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9B3DA8" w14:textId="478B3FBD" w:rsidR="00474C3D" w:rsidRDefault="00E6000E" w:rsidP="6400B875">
      <w:pPr>
        <w:jc w:val="center"/>
        <w:rPr>
          <w:b/>
          <w:bCs/>
          <w:color w:val="4F81BD" w:themeColor="accent1"/>
          <w:sz w:val="28"/>
          <w:szCs w:val="28"/>
          <w:u w:val="single"/>
        </w:rPr>
      </w:pPr>
      <w:r>
        <w:rPr>
          <w:b/>
          <w:noProof/>
          <w:color w:val="4F81BD" w:themeColor="accent1"/>
          <w:sz w:val="28"/>
          <w:szCs w:val="28"/>
          <w:u w:val="single"/>
        </w:rPr>
        <w:drawing>
          <wp:anchor distT="0" distB="0" distL="114300" distR="114300" simplePos="0" relativeHeight="251658353" behindDoc="0" locked="0" layoutInCell="1" allowOverlap="1" wp14:anchorId="5063DF47" wp14:editId="7DE5A39B">
            <wp:simplePos x="0" y="0"/>
            <wp:positionH relativeFrom="column">
              <wp:posOffset>-120015</wp:posOffset>
            </wp:positionH>
            <wp:positionV relativeFrom="paragraph">
              <wp:posOffset>5715</wp:posOffset>
            </wp:positionV>
            <wp:extent cx="3901440" cy="1353185"/>
            <wp:effectExtent l="0" t="0" r="381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b="13336"/>
                    <a:stretch/>
                  </pic:blipFill>
                  <pic:spPr bwMode="auto">
                    <a:xfrm>
                      <a:off x="0" y="0"/>
                      <a:ext cx="3901440" cy="1353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14482" w14:textId="037A9C0F" w:rsidR="00474C3D" w:rsidRDefault="00474C3D" w:rsidP="005C77B7">
      <w:pPr>
        <w:jc w:val="center"/>
        <w:rPr>
          <w:b/>
          <w:color w:val="4F81BD" w:themeColor="accent1"/>
          <w:sz w:val="28"/>
          <w:szCs w:val="28"/>
          <w:u w:val="single"/>
        </w:rPr>
      </w:pPr>
    </w:p>
    <w:p w14:paraId="288574EF" w14:textId="38E593C7" w:rsidR="00020BC2" w:rsidRDefault="00020BC2" w:rsidP="005C77B7">
      <w:pPr>
        <w:jc w:val="center"/>
        <w:rPr>
          <w:b/>
          <w:color w:val="4F81BD" w:themeColor="accent1"/>
          <w:sz w:val="28"/>
          <w:szCs w:val="28"/>
          <w:u w:val="single"/>
        </w:rPr>
      </w:pPr>
    </w:p>
    <w:p w14:paraId="16F53305" w14:textId="77777777" w:rsidR="00020BC2" w:rsidRDefault="00020BC2" w:rsidP="005C77B7">
      <w:pPr>
        <w:jc w:val="center"/>
        <w:rPr>
          <w:b/>
          <w:color w:val="4F81BD" w:themeColor="accent1"/>
          <w:sz w:val="28"/>
          <w:szCs w:val="28"/>
          <w:u w:val="single"/>
        </w:rPr>
      </w:pPr>
    </w:p>
    <w:p w14:paraId="35D10A13" w14:textId="44DE37BE" w:rsidR="00312DAF" w:rsidRDefault="00E6000E" w:rsidP="005C77B7">
      <w:pPr>
        <w:jc w:val="center"/>
        <w:rPr>
          <w:b/>
          <w:color w:val="4F81BD" w:themeColor="accent1"/>
          <w:sz w:val="28"/>
          <w:szCs w:val="28"/>
          <w:u w:val="single"/>
        </w:rPr>
      </w:pPr>
      <w:r w:rsidRPr="00020BC2">
        <w:rPr>
          <w:b/>
          <w:noProof/>
          <w:color w:val="4F81BD" w:themeColor="accent1"/>
          <w:sz w:val="28"/>
          <w:szCs w:val="28"/>
          <w:u w:val="single"/>
        </w:rPr>
        <mc:AlternateContent>
          <mc:Choice Requires="wps">
            <w:drawing>
              <wp:anchor distT="45720" distB="45720" distL="114300" distR="114300" simplePos="0" relativeHeight="251658352" behindDoc="0" locked="0" layoutInCell="1" allowOverlap="1" wp14:anchorId="3BCC536F" wp14:editId="1C0D51FC">
                <wp:simplePos x="0" y="0"/>
                <wp:positionH relativeFrom="column">
                  <wp:posOffset>176142</wp:posOffset>
                </wp:positionH>
                <wp:positionV relativeFrom="paragraph">
                  <wp:posOffset>888761</wp:posOffset>
                </wp:positionV>
                <wp:extent cx="9250680" cy="1543685"/>
                <wp:effectExtent l="0" t="0" r="26670" b="18415"/>
                <wp:wrapSquare wrapText="bothSides"/>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0680" cy="1543685"/>
                        </a:xfrm>
                        <a:prstGeom prst="rect">
                          <a:avLst/>
                        </a:prstGeom>
                        <a:solidFill>
                          <a:schemeClr val="accent1"/>
                        </a:solidFill>
                        <a:ln w="9525">
                          <a:solidFill>
                            <a:schemeClr val="bg1"/>
                          </a:solidFill>
                          <a:miter lim="800000"/>
                          <a:headEnd/>
                          <a:tailEnd/>
                        </a:ln>
                      </wps:spPr>
                      <wps:txbx>
                        <w:txbxContent>
                          <w:p w14:paraId="65A89C46" w14:textId="77777777" w:rsidR="00925365" w:rsidRDefault="00925365" w:rsidP="00990011">
                            <w:pPr>
                              <w:ind w:left="567"/>
                              <w:jc w:val="center"/>
                              <w:rPr>
                                <w:b/>
                                <w:color w:val="FFFFFF" w:themeColor="background1"/>
                                <w:sz w:val="36"/>
                                <w:szCs w:val="36"/>
                              </w:rPr>
                            </w:pPr>
                          </w:p>
                          <w:p w14:paraId="326D8BF6" w14:textId="7DB3C03C" w:rsidR="00925365" w:rsidRDefault="00925365" w:rsidP="00990011">
                            <w:pPr>
                              <w:jc w:val="center"/>
                              <w:rPr>
                                <w:b/>
                                <w:color w:val="FFFFFF" w:themeColor="background1"/>
                                <w:sz w:val="36"/>
                                <w:szCs w:val="36"/>
                              </w:rPr>
                            </w:pPr>
                            <w:r w:rsidRPr="00020BC2">
                              <w:rPr>
                                <w:b/>
                                <w:color w:val="FFFFFF" w:themeColor="background1"/>
                                <w:sz w:val="36"/>
                                <w:szCs w:val="36"/>
                              </w:rPr>
                              <w:t>Berkshire East Health Needs Assessment for</w:t>
                            </w:r>
                          </w:p>
                          <w:p w14:paraId="671AF52B" w14:textId="5742A2D4" w:rsidR="00925365" w:rsidRPr="00020BC2" w:rsidRDefault="00925365" w:rsidP="00990011">
                            <w:pPr>
                              <w:jc w:val="center"/>
                              <w:rPr>
                                <w:b/>
                                <w:color w:val="FFFFFF" w:themeColor="background1"/>
                                <w:sz w:val="36"/>
                                <w:szCs w:val="36"/>
                              </w:rPr>
                            </w:pPr>
                            <w:r w:rsidRPr="00020BC2">
                              <w:rPr>
                                <w:b/>
                                <w:color w:val="FFFFFF" w:themeColor="background1"/>
                                <w:sz w:val="36"/>
                                <w:szCs w:val="36"/>
                              </w:rPr>
                              <w:t>Children and Young People aged 0 to 19</w:t>
                            </w:r>
                          </w:p>
                          <w:p w14:paraId="103C5B60" w14:textId="77777777" w:rsidR="00925365" w:rsidRPr="00020BC2" w:rsidRDefault="00925365" w:rsidP="00990011">
                            <w:pPr>
                              <w:ind w:left="4962"/>
                              <w:jc w:val="center"/>
                              <w:rPr>
                                <w:b/>
                                <w:color w:val="FFFFFF" w:themeColor="background1"/>
                                <w:sz w:val="36"/>
                                <w:szCs w:val="36"/>
                              </w:rPr>
                            </w:pPr>
                          </w:p>
                          <w:p w14:paraId="035933C3" w14:textId="7B3958C8" w:rsidR="00925365" w:rsidRDefault="004D1C4B" w:rsidP="004D1C4B">
                            <w:pPr>
                              <w:jc w:val="center"/>
                            </w:pPr>
                            <w:r>
                              <w:rPr>
                                <w:b/>
                                <w:color w:val="FFFFFF" w:themeColor="background1"/>
                                <w:sz w:val="36"/>
                                <w:szCs w:val="36"/>
                              </w:rPr>
                              <w:t>January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CC536F" id="_x0000_t202" coordsize="21600,21600" o:spt="202" path="m,l,21600r21600,l21600,xe">
                <v:stroke joinstyle="miter"/>
                <v:path gradientshapeok="t" o:connecttype="rect"/>
              </v:shapetype>
              <v:shape id="Text Box 2" o:spid="_x0000_s1026" type="#_x0000_t202" style="position:absolute;left:0;text-align:left;margin-left:13.85pt;margin-top:70pt;width:728.4pt;height:121.55pt;z-index:25165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" fillcolor="#4f81bd [3204]" strokecolor="white [3212]">
                <v:textbox>
                  <w:txbxContent>
                    <w:p w14:paraId="65A89C46" w14:textId="77777777" w:rsidR="00925365" w:rsidRDefault="00925365" w:rsidP="00990011">
                      <w:pPr>
                        <w:ind w:left="567"/>
                        <w:jc w:val="center"/>
                        <w:rPr>
                          <w:b/>
                          <w:color w:val="FFFFFF" w:themeColor="background1"/>
                          <w:sz w:val="36"/>
                          <w:szCs w:val="36"/>
                        </w:rPr>
                      </w:pPr>
                    </w:p>
                    <w:p w14:paraId="326D8BF6" w14:textId="7DB3C03C" w:rsidR="00925365" w:rsidRDefault="00925365" w:rsidP="00990011">
                      <w:pPr>
                        <w:jc w:val="center"/>
                        <w:rPr>
                          <w:b/>
                          <w:color w:val="FFFFFF" w:themeColor="background1"/>
                          <w:sz w:val="36"/>
                          <w:szCs w:val="36"/>
                        </w:rPr>
                      </w:pPr>
                      <w:r w:rsidRPr="00020BC2">
                        <w:rPr>
                          <w:b/>
                          <w:color w:val="FFFFFF" w:themeColor="background1"/>
                          <w:sz w:val="36"/>
                          <w:szCs w:val="36"/>
                        </w:rPr>
                        <w:t>Berkshire East Health Needs Assessment for</w:t>
                      </w:r>
                    </w:p>
                    <w:p w14:paraId="671AF52B" w14:textId="5742A2D4" w:rsidR="00925365" w:rsidRPr="00020BC2" w:rsidRDefault="00925365" w:rsidP="00990011">
                      <w:pPr>
                        <w:jc w:val="center"/>
                        <w:rPr>
                          <w:b/>
                          <w:color w:val="FFFFFF" w:themeColor="background1"/>
                          <w:sz w:val="36"/>
                          <w:szCs w:val="36"/>
                        </w:rPr>
                      </w:pPr>
                      <w:r w:rsidRPr="00020BC2">
                        <w:rPr>
                          <w:b/>
                          <w:color w:val="FFFFFF" w:themeColor="background1"/>
                          <w:sz w:val="36"/>
                          <w:szCs w:val="36"/>
                        </w:rPr>
                        <w:t>Children and Young People aged 0 to 19</w:t>
                      </w:r>
                    </w:p>
                    <w:p w14:paraId="103C5B60" w14:textId="77777777" w:rsidR="00925365" w:rsidRPr="00020BC2" w:rsidRDefault="00925365" w:rsidP="00990011">
                      <w:pPr>
                        <w:ind w:left="4962"/>
                        <w:jc w:val="center"/>
                        <w:rPr>
                          <w:b/>
                          <w:color w:val="FFFFFF" w:themeColor="background1"/>
                          <w:sz w:val="36"/>
                          <w:szCs w:val="36"/>
                        </w:rPr>
                      </w:pPr>
                    </w:p>
                    <w:p w14:paraId="035933C3" w14:textId="7B3958C8" w:rsidR="00925365" w:rsidRDefault="004D1C4B" w:rsidP="004D1C4B">
                      <w:pPr>
                        <w:jc w:val="center"/>
                      </w:pPr>
                      <w:r>
                        <w:rPr>
                          <w:b/>
                          <w:color w:val="FFFFFF" w:themeColor="background1"/>
                          <w:sz w:val="36"/>
                          <w:szCs w:val="36"/>
                        </w:rPr>
                        <w:t>January 2022</w:t>
                      </w:r>
                    </w:p>
                  </w:txbxContent>
                </v:textbox>
                <w10:wrap type="square"/>
              </v:shape>
            </w:pict>
          </mc:Fallback>
        </mc:AlternateContent>
      </w:r>
      <w:r>
        <w:rPr>
          <w:b/>
          <w:noProof/>
          <w:color w:val="4F81BD" w:themeColor="accent1"/>
          <w:sz w:val="28"/>
          <w:szCs w:val="28"/>
          <w:u w:val="single"/>
        </w:rPr>
        <mc:AlternateContent>
          <mc:Choice Requires="wpg">
            <w:drawing>
              <wp:anchor distT="0" distB="0" distL="114300" distR="114300" simplePos="0" relativeHeight="251658351" behindDoc="0" locked="0" layoutInCell="1" allowOverlap="1" wp14:anchorId="0D13E61C" wp14:editId="4CD7880B">
                <wp:simplePos x="0" y="0"/>
                <wp:positionH relativeFrom="column">
                  <wp:posOffset>1066412</wp:posOffset>
                </wp:positionH>
                <wp:positionV relativeFrom="paragraph">
                  <wp:posOffset>3985829</wp:posOffset>
                </wp:positionV>
                <wp:extent cx="7530193" cy="1724223"/>
                <wp:effectExtent l="0" t="0" r="0" b="9525"/>
                <wp:wrapNone/>
                <wp:docPr id="88" name="Group 88"/>
                <wp:cNvGraphicFramePr/>
                <a:graphic xmlns:a="http://schemas.openxmlformats.org/drawingml/2006/main">
                  <a:graphicData uri="http://schemas.microsoft.com/office/word/2010/wordprocessingGroup">
                    <wpg:wgp>
                      <wpg:cNvGrpSpPr/>
                      <wpg:grpSpPr>
                        <a:xfrm>
                          <a:off x="0" y="0"/>
                          <a:ext cx="7530193" cy="1724223"/>
                          <a:chOff x="0" y="0"/>
                          <a:chExt cx="7530193" cy="1724223"/>
                        </a:xfrm>
                      </wpg:grpSpPr>
                      <pic:pic xmlns:pic="http://schemas.openxmlformats.org/drawingml/2006/picture">
                        <pic:nvPicPr>
                          <pic:cNvPr id="85" name="Picture 2"/>
                          <pic:cNvPicPr>
                            <a:picLocks noChangeAspect="1"/>
                          </pic:cNvPicPr>
                        </pic:nvPicPr>
                        <pic:blipFill>
                          <a:blip r:embed="rId12"/>
                          <a:stretch>
                            <a:fillRect/>
                          </a:stretch>
                        </pic:blipFill>
                        <pic:spPr>
                          <a:xfrm>
                            <a:off x="5225143" y="106878"/>
                            <a:ext cx="2305050" cy="1617345"/>
                          </a:xfrm>
                          <a:prstGeom prst="rect">
                            <a:avLst/>
                          </a:prstGeom>
                        </pic:spPr>
                      </pic:pic>
                      <pic:pic xmlns:pic="http://schemas.openxmlformats.org/drawingml/2006/picture">
                        <pic:nvPicPr>
                          <pic:cNvPr id="86" name="Picture 5"/>
                          <pic:cNvPicPr>
                            <a:picLocks noChangeAspect="1"/>
                          </pic:cNvPicPr>
                        </pic:nvPicPr>
                        <pic:blipFill>
                          <a:blip r:embed="rId13"/>
                          <a:stretch>
                            <a:fillRect/>
                          </a:stretch>
                        </pic:blipFill>
                        <pic:spPr>
                          <a:xfrm>
                            <a:off x="0" y="0"/>
                            <a:ext cx="1798955" cy="1440180"/>
                          </a:xfrm>
                          <a:prstGeom prst="rect">
                            <a:avLst/>
                          </a:prstGeom>
                        </pic:spPr>
                      </pic:pic>
                      <pic:pic xmlns:pic="http://schemas.openxmlformats.org/drawingml/2006/picture">
                        <pic:nvPicPr>
                          <pic:cNvPr id="87" name="Picture 7">
                            <a:extLst>
                              <a:ext uri="{FF2B5EF4-FFF2-40B4-BE49-F238E27FC236}">
                                <a16:creationId xmlns:a16="http://schemas.microsoft.com/office/drawing/2014/main" id="{13A43B5A-CA6B-4DC9-B3DA-221C3B0800C7}"/>
                              </a:ext>
                            </a:extLst>
                          </pic:cNvPr>
                          <pic:cNvPicPr>
                            <a:picLocks noChangeAspect="1"/>
                          </pic:cNvPicPr>
                        </pic:nvPicPr>
                        <pic:blipFill>
                          <a:blip r:embed="rId14"/>
                          <a:stretch>
                            <a:fillRect/>
                          </a:stretch>
                        </pic:blipFill>
                        <pic:spPr>
                          <a:xfrm>
                            <a:off x="2790701" y="106878"/>
                            <a:ext cx="1409065" cy="15252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8A8377" id="Group 88" o:spid="_x0000_s1026" style="position:absolute;margin-left:83.95pt;margin-top:313.85pt;width:592.95pt;height:135.75pt;z-index:251658351;mso-width-relative:margin;mso-height-relative:margin" coordsize="75301,1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2251;top:1068;width:23050;height:16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">
                  <v:imagedata r:id="rId15" o:title=""/>
                </v:shape>
                <v:shape id="Picture 5" o:spid="_x0000_s1028" type="#_x0000_t75" style="position:absolute;width:17989;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">
                  <v:imagedata r:id="rId16" o:title=""/>
                </v:shape>
                <v:shape id="Picture 7" o:spid="_x0000_s1029" type="#_x0000_t75" style="position:absolute;left:27907;top:1068;width:14090;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">
                  <v:imagedata r:id="rId17" o:title=""/>
                </v:shape>
              </v:group>
            </w:pict>
          </mc:Fallback>
        </mc:AlternateContent>
      </w:r>
      <w:r w:rsidR="00312DAF">
        <w:rPr>
          <w:b/>
          <w:color w:val="4F81BD" w:themeColor="accent1"/>
          <w:sz w:val="28"/>
          <w:szCs w:val="28"/>
          <w:u w:val="single"/>
        </w:rPr>
        <w:br w:type="page"/>
      </w:r>
    </w:p>
    <w:p w14:paraId="5756E188" w14:textId="77777777" w:rsidR="00856C6C" w:rsidRPr="00976C53" w:rsidRDefault="00856C6C" w:rsidP="005C77B7">
      <w:pPr>
        <w:jc w:val="center"/>
        <w:rPr>
          <w:b/>
          <w:sz w:val="28"/>
          <w:szCs w:val="28"/>
          <w:u w:val="single"/>
        </w:rPr>
      </w:pPr>
    </w:p>
    <w:p w14:paraId="3D60A177" w14:textId="2A9152AD" w:rsidR="00856C6C" w:rsidRPr="00976C53" w:rsidRDefault="00A27EF1" w:rsidP="00856C6C">
      <w:pPr>
        <w:pStyle w:val="NoSpacing"/>
        <w:rPr>
          <w:b/>
          <w:bCs/>
        </w:rPr>
      </w:pPr>
      <w:r w:rsidRPr="00976C53">
        <w:rPr>
          <w:b/>
          <w:bCs/>
        </w:rPr>
        <w:t xml:space="preserve">Written by the Berkshire East 0-19 </w:t>
      </w:r>
      <w:r w:rsidR="00856C6C" w:rsidRPr="00976C53">
        <w:rPr>
          <w:b/>
          <w:bCs/>
        </w:rPr>
        <w:t xml:space="preserve">Health Needs Assessment </w:t>
      </w:r>
      <w:r w:rsidRPr="00976C53">
        <w:rPr>
          <w:b/>
          <w:bCs/>
        </w:rPr>
        <w:t>Working Group</w:t>
      </w:r>
      <w:r w:rsidR="00E746DD" w:rsidRPr="00976C53">
        <w:rPr>
          <w:b/>
          <w:bCs/>
        </w:rPr>
        <w:t xml:space="preserve"> </w:t>
      </w:r>
    </w:p>
    <w:p w14:paraId="5B52BE74" w14:textId="77777777" w:rsidR="00A2290B" w:rsidRPr="00976C53" w:rsidRDefault="00A2290B" w:rsidP="00856C6C">
      <w:pPr>
        <w:pStyle w:val="NoSpacing"/>
      </w:pPr>
    </w:p>
    <w:tbl>
      <w:tblPr>
        <w:tblStyle w:val="TableGrid"/>
        <w:tblW w:w="15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3"/>
        <w:gridCol w:w="3729"/>
        <w:gridCol w:w="9316"/>
      </w:tblGrid>
      <w:tr w:rsidR="00976C53" w:rsidRPr="00976C53" w14:paraId="4F1C0016" w14:textId="77777777" w:rsidTr="000D066F">
        <w:trPr>
          <w:trHeight w:val="384"/>
        </w:trPr>
        <w:tc>
          <w:tcPr>
            <w:tcW w:w="2433" w:type="dxa"/>
          </w:tcPr>
          <w:p w14:paraId="584C3060" w14:textId="2A063534" w:rsidR="00A2290B" w:rsidRPr="00976C53" w:rsidRDefault="00A2290B" w:rsidP="00A27EF1">
            <w:pPr>
              <w:pStyle w:val="NoSpacing"/>
              <w:ind w:left="-105"/>
              <w:rPr>
                <w:rFonts w:ascii="Arial" w:hAnsi="Arial" w:cs="Arial"/>
                <w:sz w:val="22"/>
                <w:szCs w:val="22"/>
              </w:rPr>
            </w:pPr>
            <w:r w:rsidRPr="00976C53">
              <w:rPr>
                <w:rFonts w:ascii="Arial" w:hAnsi="Arial" w:cs="Arial"/>
                <w:sz w:val="22"/>
                <w:szCs w:val="22"/>
              </w:rPr>
              <w:t>Tanvi B</w:t>
            </w:r>
            <w:r w:rsidR="008B4AAE" w:rsidRPr="00976C53">
              <w:rPr>
                <w:rFonts w:ascii="Arial" w:hAnsi="Arial" w:cs="Arial"/>
                <w:sz w:val="22"/>
                <w:szCs w:val="22"/>
              </w:rPr>
              <w:t>arreto</w:t>
            </w:r>
          </w:p>
        </w:tc>
        <w:tc>
          <w:tcPr>
            <w:tcW w:w="3729" w:type="dxa"/>
          </w:tcPr>
          <w:p w14:paraId="7DE8A6DE" w14:textId="4BB35B38" w:rsidR="00A2290B" w:rsidRPr="00976C53" w:rsidRDefault="008B4AAE" w:rsidP="00A27EF1">
            <w:pPr>
              <w:pStyle w:val="NoSpacing"/>
              <w:ind w:left="-105"/>
              <w:rPr>
                <w:rFonts w:ascii="Arial" w:hAnsi="Arial" w:cs="Arial"/>
                <w:sz w:val="22"/>
                <w:szCs w:val="22"/>
              </w:rPr>
            </w:pPr>
            <w:r w:rsidRPr="00976C53">
              <w:rPr>
                <w:rFonts w:ascii="Arial" w:hAnsi="Arial" w:cs="Arial"/>
                <w:sz w:val="22"/>
                <w:szCs w:val="22"/>
              </w:rPr>
              <w:t>Senior Public Health Strategist</w:t>
            </w:r>
          </w:p>
        </w:tc>
        <w:tc>
          <w:tcPr>
            <w:tcW w:w="9316" w:type="dxa"/>
          </w:tcPr>
          <w:p w14:paraId="6156843D" w14:textId="0A7AC255" w:rsidR="00A2290B" w:rsidRPr="00976C53" w:rsidRDefault="008B4AAE" w:rsidP="00A27EF1">
            <w:pPr>
              <w:pStyle w:val="NoSpacing"/>
              <w:ind w:left="-105"/>
              <w:rPr>
                <w:rFonts w:ascii="Arial" w:hAnsi="Arial" w:cs="Arial"/>
                <w:sz w:val="22"/>
                <w:szCs w:val="22"/>
              </w:rPr>
            </w:pPr>
            <w:r w:rsidRPr="00976C53">
              <w:rPr>
                <w:rFonts w:ascii="Arial" w:hAnsi="Arial" w:cs="Arial"/>
                <w:sz w:val="22"/>
                <w:szCs w:val="22"/>
              </w:rPr>
              <w:t>Bracknell Forest Council</w:t>
            </w:r>
          </w:p>
        </w:tc>
      </w:tr>
      <w:tr w:rsidR="00976C53" w:rsidRPr="00976C53" w14:paraId="12A11875" w14:textId="77777777" w:rsidTr="000D066F">
        <w:trPr>
          <w:trHeight w:val="409"/>
        </w:trPr>
        <w:tc>
          <w:tcPr>
            <w:tcW w:w="2433" w:type="dxa"/>
          </w:tcPr>
          <w:p w14:paraId="003C235D" w14:textId="55E5B5D5" w:rsidR="00A2290B" w:rsidRPr="00976C53" w:rsidRDefault="008B4AAE" w:rsidP="00A27EF1">
            <w:pPr>
              <w:pStyle w:val="NoSpacing"/>
              <w:ind w:left="-105"/>
              <w:rPr>
                <w:rFonts w:ascii="Arial" w:hAnsi="Arial" w:cs="Arial"/>
                <w:sz w:val="22"/>
                <w:szCs w:val="22"/>
              </w:rPr>
            </w:pPr>
            <w:r w:rsidRPr="00976C53">
              <w:rPr>
                <w:rFonts w:ascii="Arial" w:hAnsi="Arial" w:cs="Arial"/>
                <w:sz w:val="22"/>
                <w:szCs w:val="22"/>
              </w:rPr>
              <w:t>Becky Campbell</w:t>
            </w:r>
          </w:p>
        </w:tc>
        <w:tc>
          <w:tcPr>
            <w:tcW w:w="3729" w:type="dxa"/>
          </w:tcPr>
          <w:p w14:paraId="1E255252" w14:textId="4DD10959" w:rsidR="00A2290B" w:rsidRPr="00976C53" w:rsidRDefault="008B4AAE" w:rsidP="00A27EF1">
            <w:pPr>
              <w:pStyle w:val="NoSpacing"/>
              <w:ind w:left="-105"/>
              <w:rPr>
                <w:rFonts w:ascii="Arial" w:hAnsi="Arial" w:cs="Arial"/>
                <w:sz w:val="22"/>
                <w:szCs w:val="22"/>
              </w:rPr>
            </w:pPr>
            <w:r w:rsidRPr="00976C53">
              <w:rPr>
                <w:rFonts w:ascii="Arial" w:hAnsi="Arial" w:cs="Arial"/>
                <w:sz w:val="22"/>
                <w:szCs w:val="22"/>
              </w:rPr>
              <w:t>Public Health Intelligence Manager</w:t>
            </w:r>
          </w:p>
        </w:tc>
        <w:tc>
          <w:tcPr>
            <w:tcW w:w="9316" w:type="dxa"/>
          </w:tcPr>
          <w:p w14:paraId="18D3DBB9" w14:textId="4F840BFE" w:rsidR="00A2290B" w:rsidRPr="00976C53" w:rsidRDefault="008B4AAE" w:rsidP="00A27EF1">
            <w:pPr>
              <w:pStyle w:val="NoSpacing"/>
              <w:ind w:left="-105"/>
              <w:rPr>
                <w:rFonts w:ascii="Arial" w:hAnsi="Arial" w:cs="Arial"/>
                <w:sz w:val="22"/>
                <w:szCs w:val="22"/>
              </w:rPr>
            </w:pPr>
            <w:r w:rsidRPr="00976C53">
              <w:rPr>
                <w:rFonts w:ascii="Arial" w:hAnsi="Arial" w:cs="Arial"/>
                <w:sz w:val="22"/>
                <w:szCs w:val="22"/>
              </w:rPr>
              <w:t>Berkshire East Pub</w:t>
            </w:r>
            <w:r w:rsidR="00102319" w:rsidRPr="00976C53">
              <w:rPr>
                <w:rFonts w:ascii="Arial" w:hAnsi="Arial" w:cs="Arial"/>
                <w:sz w:val="22"/>
                <w:szCs w:val="22"/>
              </w:rPr>
              <w:t>lic Health Hub</w:t>
            </w:r>
          </w:p>
        </w:tc>
      </w:tr>
      <w:tr w:rsidR="00976C53" w:rsidRPr="00976C53" w14:paraId="41A83F43" w14:textId="77777777" w:rsidTr="000D066F">
        <w:trPr>
          <w:trHeight w:val="384"/>
        </w:trPr>
        <w:tc>
          <w:tcPr>
            <w:tcW w:w="2433" w:type="dxa"/>
          </w:tcPr>
          <w:p w14:paraId="49340896" w14:textId="74C3D390" w:rsidR="00A2290B" w:rsidRPr="00976C53" w:rsidRDefault="00102319" w:rsidP="00A27EF1">
            <w:pPr>
              <w:pStyle w:val="NoSpacing"/>
              <w:ind w:left="-105"/>
              <w:rPr>
                <w:rFonts w:ascii="Arial" w:hAnsi="Arial" w:cs="Arial"/>
                <w:sz w:val="22"/>
                <w:szCs w:val="22"/>
              </w:rPr>
            </w:pPr>
            <w:r w:rsidRPr="00976C53">
              <w:rPr>
                <w:rFonts w:ascii="Arial" w:hAnsi="Arial" w:cs="Arial"/>
                <w:sz w:val="22"/>
                <w:szCs w:val="22"/>
              </w:rPr>
              <w:t>Daniel Devitt</w:t>
            </w:r>
          </w:p>
        </w:tc>
        <w:tc>
          <w:tcPr>
            <w:tcW w:w="3729" w:type="dxa"/>
          </w:tcPr>
          <w:p w14:paraId="6C3A324A" w14:textId="4543E008" w:rsidR="00A2290B" w:rsidRPr="00976C53" w:rsidRDefault="000D066F" w:rsidP="00A27EF1">
            <w:pPr>
              <w:pStyle w:val="NoSpacing"/>
              <w:ind w:left="-105"/>
              <w:rPr>
                <w:rFonts w:ascii="Arial" w:hAnsi="Arial" w:cs="Arial"/>
                <w:sz w:val="22"/>
                <w:szCs w:val="22"/>
              </w:rPr>
            </w:pPr>
            <w:r w:rsidRPr="00976C53">
              <w:rPr>
                <w:rFonts w:ascii="Arial" w:hAnsi="Arial" w:cs="Arial"/>
                <w:sz w:val="22"/>
                <w:szCs w:val="22"/>
              </w:rPr>
              <w:t>Senior Public Health Practitioner</w:t>
            </w:r>
          </w:p>
        </w:tc>
        <w:tc>
          <w:tcPr>
            <w:tcW w:w="9316" w:type="dxa"/>
          </w:tcPr>
          <w:p w14:paraId="0FA82BE2" w14:textId="4334335C" w:rsidR="00A2290B" w:rsidRPr="00976C53" w:rsidRDefault="00102319" w:rsidP="00A27EF1">
            <w:pPr>
              <w:pStyle w:val="NoSpacing"/>
              <w:ind w:left="-105"/>
              <w:rPr>
                <w:rFonts w:ascii="Arial" w:hAnsi="Arial" w:cs="Arial"/>
                <w:sz w:val="22"/>
                <w:szCs w:val="22"/>
              </w:rPr>
            </w:pPr>
            <w:r w:rsidRPr="00976C53">
              <w:rPr>
                <w:rFonts w:ascii="Arial" w:hAnsi="Arial" w:cs="Arial"/>
                <w:sz w:val="22"/>
                <w:szCs w:val="22"/>
              </w:rPr>
              <w:t>Slough Borough Council</w:t>
            </w:r>
          </w:p>
        </w:tc>
      </w:tr>
      <w:tr w:rsidR="00976C53" w:rsidRPr="00976C53" w14:paraId="35D747B9" w14:textId="77777777" w:rsidTr="000D066F">
        <w:trPr>
          <w:trHeight w:val="878"/>
        </w:trPr>
        <w:tc>
          <w:tcPr>
            <w:tcW w:w="2433" w:type="dxa"/>
          </w:tcPr>
          <w:p w14:paraId="6E8FD616" w14:textId="65C631F3" w:rsidR="00A2290B" w:rsidRPr="00976C53" w:rsidRDefault="00102319" w:rsidP="00A27EF1">
            <w:pPr>
              <w:pStyle w:val="NoSpacing"/>
              <w:ind w:left="-105"/>
              <w:rPr>
                <w:rFonts w:ascii="Arial" w:hAnsi="Arial" w:cs="Arial"/>
                <w:sz w:val="22"/>
                <w:szCs w:val="22"/>
              </w:rPr>
            </w:pPr>
            <w:r w:rsidRPr="00976C53">
              <w:rPr>
                <w:rFonts w:ascii="Arial" w:hAnsi="Arial" w:cs="Arial"/>
                <w:sz w:val="22"/>
                <w:szCs w:val="22"/>
              </w:rPr>
              <w:t>Charlotte Littlemore</w:t>
            </w:r>
          </w:p>
        </w:tc>
        <w:tc>
          <w:tcPr>
            <w:tcW w:w="3729" w:type="dxa"/>
          </w:tcPr>
          <w:p w14:paraId="1F1507A6" w14:textId="4FB7350A" w:rsidR="00A2290B" w:rsidRPr="00976C53" w:rsidRDefault="00342411" w:rsidP="00A27EF1">
            <w:pPr>
              <w:pStyle w:val="NoSpacing"/>
              <w:ind w:left="-105"/>
              <w:rPr>
                <w:rFonts w:ascii="Arial" w:hAnsi="Arial" w:cs="Arial"/>
                <w:sz w:val="22"/>
                <w:szCs w:val="22"/>
              </w:rPr>
            </w:pPr>
            <w:r w:rsidRPr="00976C53">
              <w:rPr>
                <w:rFonts w:ascii="Arial" w:hAnsi="Arial" w:cs="Arial"/>
                <w:sz w:val="22"/>
                <w:szCs w:val="22"/>
              </w:rPr>
              <w:t>Public Health Programme Officer</w:t>
            </w:r>
          </w:p>
        </w:tc>
        <w:tc>
          <w:tcPr>
            <w:tcW w:w="9316" w:type="dxa"/>
          </w:tcPr>
          <w:p w14:paraId="04D33650" w14:textId="024D1E7D" w:rsidR="00A2290B" w:rsidRPr="00976C53" w:rsidRDefault="00102319" w:rsidP="00A27EF1">
            <w:pPr>
              <w:pStyle w:val="NoSpacing"/>
              <w:ind w:left="-105"/>
              <w:rPr>
                <w:rFonts w:ascii="Arial" w:hAnsi="Arial" w:cs="Arial"/>
                <w:sz w:val="22"/>
                <w:szCs w:val="22"/>
              </w:rPr>
            </w:pPr>
            <w:r w:rsidRPr="00976C53">
              <w:rPr>
                <w:rFonts w:ascii="Arial" w:hAnsi="Arial" w:cs="Arial"/>
                <w:sz w:val="22"/>
                <w:szCs w:val="22"/>
              </w:rPr>
              <w:t>Royal Borough of Windsor and Maidenhead</w:t>
            </w:r>
          </w:p>
        </w:tc>
      </w:tr>
    </w:tbl>
    <w:p w14:paraId="7DFC2E0D" w14:textId="77777777" w:rsidR="00A2290B" w:rsidRPr="00976C53" w:rsidRDefault="00A2290B" w:rsidP="00856C6C">
      <w:pPr>
        <w:pStyle w:val="NoSpacing"/>
      </w:pPr>
    </w:p>
    <w:p w14:paraId="1BDC0F68" w14:textId="77777777" w:rsidR="00C46778" w:rsidRPr="00976C53" w:rsidRDefault="00C46778" w:rsidP="00856C6C">
      <w:pPr>
        <w:pStyle w:val="NoSpacing"/>
      </w:pPr>
    </w:p>
    <w:p w14:paraId="3349B0E5" w14:textId="77777777" w:rsidR="00C46778" w:rsidRDefault="00C46778" w:rsidP="00856C6C">
      <w:pPr>
        <w:pStyle w:val="NoSpacing"/>
      </w:pPr>
    </w:p>
    <w:p w14:paraId="746F9554" w14:textId="77777777" w:rsidR="00C46778" w:rsidRDefault="00C46778" w:rsidP="00856C6C">
      <w:pPr>
        <w:pStyle w:val="NoSpacing"/>
      </w:pPr>
    </w:p>
    <w:p w14:paraId="377A3DD6" w14:textId="77777777" w:rsidR="00C46778" w:rsidRDefault="00C46778" w:rsidP="00856C6C">
      <w:pPr>
        <w:pStyle w:val="NoSpacing"/>
      </w:pPr>
    </w:p>
    <w:p w14:paraId="740384B3" w14:textId="77777777" w:rsidR="00C46778" w:rsidRDefault="00C46778" w:rsidP="00856C6C">
      <w:pPr>
        <w:pStyle w:val="NoSpacing"/>
      </w:pPr>
    </w:p>
    <w:p w14:paraId="093EE06A" w14:textId="77777777" w:rsidR="00C46778" w:rsidRDefault="00C46778" w:rsidP="00856C6C">
      <w:pPr>
        <w:pStyle w:val="NoSpacing"/>
      </w:pPr>
    </w:p>
    <w:p w14:paraId="7FE97C4B" w14:textId="77777777" w:rsidR="00C46778" w:rsidRDefault="00C46778" w:rsidP="00856C6C">
      <w:pPr>
        <w:pStyle w:val="NoSpacing"/>
      </w:pPr>
    </w:p>
    <w:p w14:paraId="5F0F3024" w14:textId="77777777" w:rsidR="00C46778" w:rsidRDefault="00C46778" w:rsidP="00856C6C">
      <w:pPr>
        <w:pStyle w:val="NoSpacing"/>
      </w:pPr>
    </w:p>
    <w:p w14:paraId="512A4A7B" w14:textId="77777777" w:rsidR="00C46778" w:rsidRDefault="00C46778" w:rsidP="00856C6C">
      <w:pPr>
        <w:pStyle w:val="NoSpacing"/>
      </w:pPr>
    </w:p>
    <w:p w14:paraId="427D0E6E" w14:textId="77777777" w:rsidR="00C46778" w:rsidRDefault="00C46778" w:rsidP="00856C6C">
      <w:pPr>
        <w:pStyle w:val="NoSpacing"/>
      </w:pPr>
    </w:p>
    <w:p w14:paraId="492E06B0" w14:textId="77777777" w:rsidR="00C46778" w:rsidRDefault="00C46778" w:rsidP="00856C6C">
      <w:pPr>
        <w:pStyle w:val="NoSpacing"/>
      </w:pPr>
    </w:p>
    <w:p w14:paraId="34237275" w14:textId="77777777" w:rsidR="00C46778" w:rsidRDefault="00C46778" w:rsidP="00856C6C">
      <w:pPr>
        <w:pStyle w:val="NoSpacing"/>
      </w:pPr>
    </w:p>
    <w:p w14:paraId="200A4504" w14:textId="77777777" w:rsidR="00C46778" w:rsidRDefault="00C46778" w:rsidP="00856C6C">
      <w:pPr>
        <w:pStyle w:val="NoSpacing"/>
      </w:pPr>
    </w:p>
    <w:p w14:paraId="20F21DC3" w14:textId="77777777" w:rsidR="00C46778" w:rsidRDefault="00C46778" w:rsidP="00856C6C">
      <w:pPr>
        <w:pStyle w:val="NoSpacing"/>
      </w:pPr>
    </w:p>
    <w:p w14:paraId="77D6DCCE" w14:textId="77777777" w:rsidR="00C46778" w:rsidRDefault="00C46778" w:rsidP="00856C6C">
      <w:pPr>
        <w:pStyle w:val="NoSpacing"/>
      </w:pPr>
    </w:p>
    <w:p w14:paraId="55C49802" w14:textId="77777777" w:rsidR="00C46778" w:rsidRDefault="00C46778" w:rsidP="00856C6C">
      <w:pPr>
        <w:pStyle w:val="NoSpacing"/>
      </w:pPr>
    </w:p>
    <w:p w14:paraId="45EFD48C" w14:textId="77777777" w:rsidR="00C46778" w:rsidRDefault="00C46778" w:rsidP="00856C6C">
      <w:pPr>
        <w:pStyle w:val="NoSpacing"/>
      </w:pPr>
    </w:p>
    <w:p w14:paraId="1FACE8DC" w14:textId="77777777" w:rsidR="00C46778" w:rsidRDefault="00C46778" w:rsidP="00856C6C">
      <w:pPr>
        <w:pStyle w:val="NoSpacing"/>
      </w:pPr>
    </w:p>
    <w:p w14:paraId="609DDC09" w14:textId="77777777" w:rsidR="00C46778" w:rsidRDefault="00C46778" w:rsidP="00856C6C">
      <w:pPr>
        <w:pStyle w:val="NoSpacing"/>
      </w:pPr>
    </w:p>
    <w:p w14:paraId="17AA7584" w14:textId="77777777" w:rsidR="00C46778" w:rsidRDefault="00C46778" w:rsidP="00856C6C">
      <w:pPr>
        <w:pStyle w:val="NoSpacing"/>
      </w:pPr>
    </w:p>
    <w:p w14:paraId="03CCB252" w14:textId="77777777" w:rsidR="00C46778" w:rsidRDefault="00C46778" w:rsidP="00856C6C">
      <w:pPr>
        <w:pStyle w:val="NoSpacing"/>
      </w:pPr>
    </w:p>
    <w:p w14:paraId="13C362E4" w14:textId="77777777" w:rsidR="00C46778" w:rsidRDefault="00C46778" w:rsidP="00856C6C">
      <w:pPr>
        <w:pStyle w:val="NoSpacing"/>
      </w:pPr>
    </w:p>
    <w:p w14:paraId="5150DFF5" w14:textId="77777777" w:rsidR="00C46778" w:rsidRDefault="00C46778" w:rsidP="00856C6C">
      <w:pPr>
        <w:pStyle w:val="NoSpacing"/>
      </w:pPr>
    </w:p>
    <w:p w14:paraId="3BD77706" w14:textId="77777777" w:rsidR="00856C6C" w:rsidRDefault="00856C6C" w:rsidP="005C77B7">
      <w:pPr>
        <w:jc w:val="center"/>
        <w:rPr>
          <w:b/>
          <w:color w:val="4F81BD" w:themeColor="accent1"/>
          <w:sz w:val="28"/>
          <w:szCs w:val="28"/>
          <w:u w:val="single"/>
        </w:rPr>
      </w:pPr>
    </w:p>
    <w:p w14:paraId="52AD73D0" w14:textId="77777777" w:rsidR="00856C6C" w:rsidRDefault="00856C6C" w:rsidP="005C77B7">
      <w:pPr>
        <w:jc w:val="center"/>
        <w:rPr>
          <w:b/>
          <w:color w:val="4F81BD" w:themeColor="accent1"/>
          <w:sz w:val="28"/>
          <w:szCs w:val="28"/>
          <w:u w:val="single"/>
        </w:rPr>
      </w:pPr>
    </w:p>
    <w:p w14:paraId="4A94BE92" w14:textId="77777777" w:rsidR="00856C6C" w:rsidRDefault="00856C6C" w:rsidP="005C77B7">
      <w:pPr>
        <w:jc w:val="center"/>
        <w:rPr>
          <w:b/>
          <w:color w:val="4F81BD" w:themeColor="accent1"/>
          <w:sz w:val="28"/>
          <w:szCs w:val="28"/>
          <w:u w:val="single"/>
        </w:rPr>
      </w:pPr>
    </w:p>
    <w:sdt>
      <w:sdtPr>
        <w:rPr>
          <w:rFonts w:ascii="Arial" w:eastAsiaTheme="minorHAnsi" w:hAnsi="Arial" w:cstheme="minorBidi"/>
          <w:color w:val="auto"/>
          <w:sz w:val="22"/>
          <w:szCs w:val="22"/>
          <w:lang w:val="en-GB"/>
        </w:rPr>
        <w:id w:val="956456066"/>
        <w:docPartObj>
          <w:docPartGallery w:val="Table of Contents"/>
          <w:docPartUnique/>
        </w:docPartObj>
      </w:sdtPr>
      <w:sdtEndPr>
        <w:rPr>
          <w:b/>
          <w:bCs/>
          <w:noProof/>
        </w:rPr>
      </w:sdtEndPr>
      <w:sdtContent>
        <w:p w14:paraId="4E1F9522" w14:textId="77777777" w:rsidR="005820AA" w:rsidRPr="005820AA" w:rsidRDefault="005820AA" w:rsidP="000A3C98">
          <w:pPr>
            <w:pStyle w:val="TOCHeading"/>
            <w:numPr>
              <w:ilvl w:val="0"/>
              <w:numId w:val="0"/>
            </w:numPr>
            <w:rPr>
              <w:rFonts w:ascii="Arial" w:eastAsiaTheme="minorHAnsi" w:hAnsi="Arial" w:cstheme="minorBidi"/>
              <w:color w:val="auto"/>
              <w:sz w:val="6"/>
              <w:szCs w:val="6"/>
              <w:lang w:val="en-GB"/>
            </w:rPr>
          </w:pPr>
        </w:p>
        <w:p w14:paraId="244497CA" w14:textId="5746B1CB" w:rsidR="00756A4E" w:rsidRPr="003F6B69" w:rsidRDefault="00756A4E" w:rsidP="000A3C98">
          <w:pPr>
            <w:pStyle w:val="TOCHeading"/>
            <w:numPr>
              <w:ilvl w:val="0"/>
              <w:numId w:val="0"/>
            </w:numPr>
            <w:rPr>
              <w:rFonts w:ascii="Arial" w:hAnsi="Arial" w:cs="Arial"/>
              <w:b/>
              <w:bCs/>
              <w:sz w:val="28"/>
              <w:szCs w:val="28"/>
            </w:rPr>
          </w:pPr>
          <w:r w:rsidRPr="003F6B69">
            <w:rPr>
              <w:rFonts w:ascii="Arial" w:hAnsi="Arial" w:cs="Arial"/>
              <w:b/>
              <w:bCs/>
              <w:sz w:val="28"/>
              <w:szCs w:val="28"/>
            </w:rPr>
            <w:t>Contents</w:t>
          </w:r>
        </w:p>
        <w:p w14:paraId="56911229" w14:textId="77777777" w:rsidR="00D86F18" w:rsidRPr="005E7EAB" w:rsidRDefault="00D86F18" w:rsidP="000A3C98">
          <w:pPr>
            <w:rPr>
              <w:sz w:val="12"/>
              <w:szCs w:val="12"/>
              <w:lang w:val="en-US"/>
            </w:rPr>
          </w:pPr>
        </w:p>
        <w:p w14:paraId="48F51999" w14:textId="7925DAE3" w:rsidR="00F93204" w:rsidRDefault="00F176EC">
          <w:pPr>
            <w:pStyle w:val="TOC1"/>
            <w:tabs>
              <w:tab w:val="right" w:leader="dot" w:pos="15299"/>
            </w:tabs>
            <w:rPr>
              <w:rFonts w:asciiTheme="minorHAnsi" w:eastAsiaTheme="minorEastAsia" w:hAnsiTheme="minorHAnsi"/>
              <w:noProof/>
              <w:lang w:eastAsia="en-GB"/>
            </w:rPr>
          </w:pPr>
          <w:r w:rsidRPr="003231DD">
            <w:rPr>
              <w:color w:val="000000" w:themeColor="text1"/>
            </w:rPr>
            <w:fldChar w:fldCharType="begin"/>
          </w:r>
          <w:r w:rsidRPr="003231DD">
            <w:rPr>
              <w:color w:val="000000" w:themeColor="text1"/>
            </w:rPr>
            <w:instrText xml:space="preserve"> TOC \o "1-2" \h \z \u </w:instrText>
          </w:r>
          <w:r w:rsidRPr="003231DD">
            <w:rPr>
              <w:color w:val="000000" w:themeColor="text1"/>
            </w:rPr>
            <w:fldChar w:fldCharType="separate"/>
          </w:r>
          <w:hyperlink w:anchor="_Toc95837175" w:history="1">
            <w:r w:rsidR="00F93204" w:rsidRPr="000E4EA7">
              <w:rPr>
                <w:rStyle w:val="Hyperlink"/>
                <w:noProof/>
              </w:rPr>
              <w:t>Executive Summary</w:t>
            </w:r>
            <w:r w:rsidR="00F93204">
              <w:rPr>
                <w:noProof/>
                <w:webHidden/>
              </w:rPr>
              <w:tab/>
            </w:r>
            <w:r w:rsidR="00F93204">
              <w:rPr>
                <w:noProof/>
                <w:webHidden/>
              </w:rPr>
              <w:fldChar w:fldCharType="begin"/>
            </w:r>
            <w:r w:rsidR="00F93204">
              <w:rPr>
                <w:noProof/>
                <w:webHidden/>
              </w:rPr>
              <w:instrText xml:space="preserve"> PAGEREF _Toc95837175 \h </w:instrText>
            </w:r>
            <w:r w:rsidR="00F93204">
              <w:rPr>
                <w:noProof/>
                <w:webHidden/>
              </w:rPr>
            </w:r>
            <w:r w:rsidR="00F93204">
              <w:rPr>
                <w:noProof/>
                <w:webHidden/>
              </w:rPr>
              <w:fldChar w:fldCharType="separate"/>
            </w:r>
            <w:r w:rsidR="00610246">
              <w:rPr>
                <w:noProof/>
                <w:webHidden/>
              </w:rPr>
              <w:t>4</w:t>
            </w:r>
            <w:r w:rsidR="00F93204">
              <w:rPr>
                <w:noProof/>
                <w:webHidden/>
              </w:rPr>
              <w:fldChar w:fldCharType="end"/>
            </w:r>
          </w:hyperlink>
        </w:p>
        <w:p w14:paraId="7DE3D167" w14:textId="791DE033" w:rsidR="00F93204" w:rsidRDefault="003625FD">
          <w:pPr>
            <w:pStyle w:val="TOC1"/>
            <w:tabs>
              <w:tab w:val="left" w:pos="440"/>
              <w:tab w:val="right" w:leader="dot" w:pos="15299"/>
            </w:tabs>
            <w:rPr>
              <w:rFonts w:asciiTheme="minorHAnsi" w:eastAsiaTheme="minorEastAsia" w:hAnsiTheme="minorHAnsi"/>
              <w:noProof/>
              <w:lang w:eastAsia="en-GB"/>
            </w:rPr>
          </w:pPr>
          <w:hyperlink w:anchor="_Toc95837176" w:history="1">
            <w:r w:rsidR="00F93204" w:rsidRPr="000E4EA7">
              <w:rPr>
                <w:rStyle w:val="Hyperlink"/>
                <w:noProof/>
              </w:rPr>
              <w:t>1.</w:t>
            </w:r>
            <w:r w:rsidR="00F93204">
              <w:rPr>
                <w:rFonts w:asciiTheme="minorHAnsi" w:eastAsiaTheme="minorEastAsia" w:hAnsiTheme="minorHAnsi"/>
                <w:noProof/>
                <w:lang w:eastAsia="en-GB"/>
              </w:rPr>
              <w:tab/>
            </w:r>
            <w:r w:rsidR="00F93204" w:rsidRPr="000E4EA7">
              <w:rPr>
                <w:rStyle w:val="Hyperlink"/>
                <w:noProof/>
              </w:rPr>
              <w:t>Introduction and aims</w:t>
            </w:r>
            <w:r w:rsidR="00F93204">
              <w:rPr>
                <w:noProof/>
                <w:webHidden/>
              </w:rPr>
              <w:tab/>
            </w:r>
            <w:r w:rsidR="00F93204">
              <w:rPr>
                <w:noProof/>
                <w:webHidden/>
              </w:rPr>
              <w:fldChar w:fldCharType="begin"/>
            </w:r>
            <w:r w:rsidR="00F93204">
              <w:rPr>
                <w:noProof/>
                <w:webHidden/>
              </w:rPr>
              <w:instrText xml:space="preserve"> PAGEREF _Toc95837176 \h </w:instrText>
            </w:r>
            <w:r w:rsidR="00F93204">
              <w:rPr>
                <w:noProof/>
                <w:webHidden/>
              </w:rPr>
            </w:r>
            <w:r w:rsidR="00F93204">
              <w:rPr>
                <w:noProof/>
                <w:webHidden/>
              </w:rPr>
              <w:fldChar w:fldCharType="separate"/>
            </w:r>
            <w:r w:rsidR="00610246">
              <w:rPr>
                <w:noProof/>
                <w:webHidden/>
              </w:rPr>
              <w:t>8</w:t>
            </w:r>
            <w:r w:rsidR="00F93204">
              <w:rPr>
                <w:noProof/>
                <w:webHidden/>
              </w:rPr>
              <w:fldChar w:fldCharType="end"/>
            </w:r>
          </w:hyperlink>
        </w:p>
        <w:p w14:paraId="27E55FEB" w14:textId="4579D246"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77" w:history="1">
            <w:r w:rsidR="00F93204" w:rsidRPr="000E4EA7">
              <w:rPr>
                <w:rStyle w:val="Hyperlink"/>
                <w:noProof/>
              </w:rPr>
              <w:t>1.1</w:t>
            </w:r>
            <w:r w:rsidR="00F93204">
              <w:rPr>
                <w:rFonts w:asciiTheme="minorHAnsi" w:eastAsiaTheme="minorEastAsia" w:hAnsiTheme="minorHAnsi"/>
                <w:noProof/>
                <w:lang w:eastAsia="en-GB"/>
              </w:rPr>
              <w:tab/>
            </w:r>
            <w:r w:rsidR="00F93204" w:rsidRPr="000E4EA7">
              <w:rPr>
                <w:rStyle w:val="Hyperlink"/>
                <w:noProof/>
              </w:rPr>
              <w:t>What are the aims of Berkshire East 0-19s HNA?</w:t>
            </w:r>
            <w:r w:rsidR="00F93204">
              <w:rPr>
                <w:noProof/>
                <w:webHidden/>
              </w:rPr>
              <w:tab/>
            </w:r>
            <w:r w:rsidR="00F93204">
              <w:rPr>
                <w:noProof/>
                <w:webHidden/>
              </w:rPr>
              <w:fldChar w:fldCharType="begin"/>
            </w:r>
            <w:r w:rsidR="00F93204">
              <w:rPr>
                <w:noProof/>
                <w:webHidden/>
              </w:rPr>
              <w:instrText xml:space="preserve"> PAGEREF _Toc95837177 \h </w:instrText>
            </w:r>
            <w:r w:rsidR="00F93204">
              <w:rPr>
                <w:noProof/>
                <w:webHidden/>
              </w:rPr>
            </w:r>
            <w:r w:rsidR="00F93204">
              <w:rPr>
                <w:noProof/>
                <w:webHidden/>
              </w:rPr>
              <w:fldChar w:fldCharType="separate"/>
            </w:r>
            <w:r w:rsidR="00610246">
              <w:rPr>
                <w:noProof/>
                <w:webHidden/>
              </w:rPr>
              <w:t>9</w:t>
            </w:r>
            <w:r w:rsidR="00F93204">
              <w:rPr>
                <w:noProof/>
                <w:webHidden/>
              </w:rPr>
              <w:fldChar w:fldCharType="end"/>
            </w:r>
          </w:hyperlink>
        </w:p>
        <w:p w14:paraId="259D8BD2" w14:textId="14C9BEA1"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78" w:history="1">
            <w:r w:rsidR="00F93204" w:rsidRPr="000E4EA7">
              <w:rPr>
                <w:rStyle w:val="Hyperlink"/>
                <w:noProof/>
              </w:rPr>
              <w:t>1.2</w:t>
            </w:r>
            <w:r w:rsidR="00F93204">
              <w:rPr>
                <w:rFonts w:asciiTheme="minorHAnsi" w:eastAsiaTheme="minorEastAsia" w:hAnsiTheme="minorHAnsi"/>
                <w:noProof/>
                <w:lang w:eastAsia="en-GB"/>
              </w:rPr>
              <w:tab/>
            </w:r>
            <w:r w:rsidR="00F93204" w:rsidRPr="000E4EA7">
              <w:rPr>
                <w:rStyle w:val="Hyperlink"/>
                <w:noProof/>
              </w:rPr>
              <w:t>How was the Berkshire East 0-19s HNA developed?</w:t>
            </w:r>
            <w:r w:rsidR="00F93204">
              <w:rPr>
                <w:noProof/>
                <w:webHidden/>
              </w:rPr>
              <w:tab/>
            </w:r>
            <w:r w:rsidR="00F93204">
              <w:rPr>
                <w:noProof/>
                <w:webHidden/>
              </w:rPr>
              <w:fldChar w:fldCharType="begin"/>
            </w:r>
            <w:r w:rsidR="00F93204">
              <w:rPr>
                <w:noProof/>
                <w:webHidden/>
              </w:rPr>
              <w:instrText xml:space="preserve"> PAGEREF _Toc95837178 \h </w:instrText>
            </w:r>
            <w:r w:rsidR="00F93204">
              <w:rPr>
                <w:noProof/>
                <w:webHidden/>
              </w:rPr>
            </w:r>
            <w:r w:rsidR="00F93204">
              <w:rPr>
                <w:noProof/>
                <w:webHidden/>
              </w:rPr>
              <w:fldChar w:fldCharType="separate"/>
            </w:r>
            <w:r w:rsidR="00610246">
              <w:rPr>
                <w:noProof/>
                <w:webHidden/>
              </w:rPr>
              <w:t>9</w:t>
            </w:r>
            <w:r w:rsidR="00F93204">
              <w:rPr>
                <w:noProof/>
                <w:webHidden/>
              </w:rPr>
              <w:fldChar w:fldCharType="end"/>
            </w:r>
          </w:hyperlink>
        </w:p>
        <w:p w14:paraId="2809BBC6" w14:textId="750964F8"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79" w:history="1">
            <w:r w:rsidR="00F93204" w:rsidRPr="000E4EA7">
              <w:rPr>
                <w:rStyle w:val="Hyperlink"/>
                <w:noProof/>
              </w:rPr>
              <w:t>1.3</w:t>
            </w:r>
            <w:r w:rsidR="00F93204">
              <w:rPr>
                <w:rFonts w:asciiTheme="minorHAnsi" w:eastAsiaTheme="minorEastAsia" w:hAnsiTheme="minorHAnsi"/>
                <w:noProof/>
                <w:lang w:eastAsia="en-GB"/>
              </w:rPr>
              <w:tab/>
            </w:r>
            <w:r w:rsidR="00F93204" w:rsidRPr="000E4EA7">
              <w:rPr>
                <w:rStyle w:val="Hyperlink"/>
                <w:noProof/>
              </w:rPr>
              <w:t>The Healthy Child Programme (HCP)</w:t>
            </w:r>
            <w:r w:rsidR="00F93204">
              <w:rPr>
                <w:noProof/>
                <w:webHidden/>
              </w:rPr>
              <w:tab/>
            </w:r>
            <w:r w:rsidR="00F93204">
              <w:rPr>
                <w:noProof/>
                <w:webHidden/>
              </w:rPr>
              <w:fldChar w:fldCharType="begin"/>
            </w:r>
            <w:r w:rsidR="00F93204">
              <w:rPr>
                <w:noProof/>
                <w:webHidden/>
              </w:rPr>
              <w:instrText xml:space="preserve"> PAGEREF _Toc95837179 \h </w:instrText>
            </w:r>
            <w:r w:rsidR="00F93204">
              <w:rPr>
                <w:noProof/>
                <w:webHidden/>
              </w:rPr>
            </w:r>
            <w:r w:rsidR="00F93204">
              <w:rPr>
                <w:noProof/>
                <w:webHidden/>
              </w:rPr>
              <w:fldChar w:fldCharType="separate"/>
            </w:r>
            <w:r w:rsidR="00610246">
              <w:rPr>
                <w:noProof/>
                <w:webHidden/>
              </w:rPr>
              <w:t>11</w:t>
            </w:r>
            <w:r w:rsidR="00F93204">
              <w:rPr>
                <w:noProof/>
                <w:webHidden/>
              </w:rPr>
              <w:fldChar w:fldCharType="end"/>
            </w:r>
          </w:hyperlink>
        </w:p>
        <w:p w14:paraId="18757585" w14:textId="5ABE9E04"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0" w:history="1">
            <w:r w:rsidR="00F93204" w:rsidRPr="000E4EA7">
              <w:rPr>
                <w:rStyle w:val="Hyperlink"/>
                <w:noProof/>
              </w:rPr>
              <w:t>1.4</w:t>
            </w:r>
            <w:r w:rsidR="00F93204">
              <w:rPr>
                <w:rFonts w:asciiTheme="minorHAnsi" w:eastAsiaTheme="minorEastAsia" w:hAnsiTheme="minorHAnsi"/>
                <w:noProof/>
                <w:lang w:eastAsia="en-GB"/>
              </w:rPr>
              <w:tab/>
            </w:r>
            <w:r w:rsidR="00F93204" w:rsidRPr="000E4EA7">
              <w:rPr>
                <w:rStyle w:val="Hyperlink"/>
                <w:noProof/>
              </w:rPr>
              <w:t>The context for the 0 to 19 HNA – Children and Young People’s Health – Wider determinants of health, health inequalities and health equity</w:t>
            </w:r>
            <w:r w:rsidR="00F93204">
              <w:rPr>
                <w:noProof/>
                <w:webHidden/>
              </w:rPr>
              <w:tab/>
            </w:r>
            <w:r w:rsidR="00F93204">
              <w:rPr>
                <w:noProof/>
                <w:webHidden/>
              </w:rPr>
              <w:fldChar w:fldCharType="begin"/>
            </w:r>
            <w:r w:rsidR="00F93204">
              <w:rPr>
                <w:noProof/>
                <w:webHidden/>
              </w:rPr>
              <w:instrText xml:space="preserve"> PAGEREF _Toc95837180 \h </w:instrText>
            </w:r>
            <w:r w:rsidR="00F93204">
              <w:rPr>
                <w:noProof/>
                <w:webHidden/>
              </w:rPr>
            </w:r>
            <w:r w:rsidR="00F93204">
              <w:rPr>
                <w:noProof/>
                <w:webHidden/>
              </w:rPr>
              <w:fldChar w:fldCharType="separate"/>
            </w:r>
            <w:r w:rsidR="00610246">
              <w:rPr>
                <w:noProof/>
                <w:webHidden/>
              </w:rPr>
              <w:t>12</w:t>
            </w:r>
            <w:r w:rsidR="00F93204">
              <w:rPr>
                <w:noProof/>
                <w:webHidden/>
              </w:rPr>
              <w:fldChar w:fldCharType="end"/>
            </w:r>
          </w:hyperlink>
        </w:p>
        <w:p w14:paraId="6D2A39F1" w14:textId="4A2086A2"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1" w:history="1">
            <w:r w:rsidR="00F93204" w:rsidRPr="000E4EA7">
              <w:rPr>
                <w:rStyle w:val="Hyperlink"/>
                <w:noProof/>
              </w:rPr>
              <w:t>1.5</w:t>
            </w:r>
            <w:r w:rsidR="00F93204">
              <w:rPr>
                <w:rFonts w:asciiTheme="minorHAnsi" w:eastAsiaTheme="minorEastAsia" w:hAnsiTheme="minorHAnsi"/>
                <w:noProof/>
                <w:lang w:eastAsia="en-GB"/>
              </w:rPr>
              <w:tab/>
            </w:r>
            <w:r w:rsidR="00F93204" w:rsidRPr="000E4EA7">
              <w:rPr>
                <w:rStyle w:val="Hyperlink"/>
                <w:noProof/>
              </w:rPr>
              <w:t>Local context</w:t>
            </w:r>
            <w:r w:rsidR="00F93204">
              <w:rPr>
                <w:noProof/>
                <w:webHidden/>
              </w:rPr>
              <w:tab/>
            </w:r>
            <w:r w:rsidR="00F93204">
              <w:rPr>
                <w:noProof/>
                <w:webHidden/>
              </w:rPr>
              <w:fldChar w:fldCharType="begin"/>
            </w:r>
            <w:r w:rsidR="00F93204">
              <w:rPr>
                <w:noProof/>
                <w:webHidden/>
              </w:rPr>
              <w:instrText xml:space="preserve"> PAGEREF _Toc95837181 \h </w:instrText>
            </w:r>
            <w:r w:rsidR="00F93204">
              <w:rPr>
                <w:noProof/>
                <w:webHidden/>
              </w:rPr>
            </w:r>
            <w:r w:rsidR="00F93204">
              <w:rPr>
                <w:noProof/>
                <w:webHidden/>
              </w:rPr>
              <w:fldChar w:fldCharType="separate"/>
            </w:r>
            <w:r w:rsidR="00610246">
              <w:rPr>
                <w:noProof/>
                <w:webHidden/>
              </w:rPr>
              <w:t>13</w:t>
            </w:r>
            <w:r w:rsidR="00F93204">
              <w:rPr>
                <w:noProof/>
                <w:webHidden/>
              </w:rPr>
              <w:fldChar w:fldCharType="end"/>
            </w:r>
          </w:hyperlink>
        </w:p>
        <w:p w14:paraId="07FDCF76" w14:textId="2C427DCF" w:rsidR="00F93204" w:rsidRDefault="003625FD">
          <w:pPr>
            <w:pStyle w:val="TOC1"/>
            <w:tabs>
              <w:tab w:val="left" w:pos="440"/>
              <w:tab w:val="right" w:leader="dot" w:pos="15299"/>
            </w:tabs>
            <w:rPr>
              <w:rFonts w:asciiTheme="minorHAnsi" w:eastAsiaTheme="minorEastAsia" w:hAnsiTheme="minorHAnsi"/>
              <w:noProof/>
              <w:lang w:eastAsia="en-GB"/>
            </w:rPr>
          </w:pPr>
          <w:hyperlink w:anchor="_Toc95837182" w:history="1">
            <w:r w:rsidR="00F93204" w:rsidRPr="000E4EA7">
              <w:rPr>
                <w:rStyle w:val="Hyperlink"/>
                <w:noProof/>
              </w:rPr>
              <w:t>2.</w:t>
            </w:r>
            <w:r w:rsidR="00F93204">
              <w:rPr>
                <w:rFonts w:asciiTheme="minorHAnsi" w:eastAsiaTheme="minorEastAsia" w:hAnsiTheme="minorHAnsi"/>
                <w:noProof/>
                <w:lang w:eastAsia="en-GB"/>
              </w:rPr>
              <w:tab/>
            </w:r>
            <w:r w:rsidR="00F93204" w:rsidRPr="000E4EA7">
              <w:rPr>
                <w:rStyle w:val="Hyperlink"/>
                <w:noProof/>
              </w:rPr>
              <w:t>What do we know about the children and young people in Berkshire East?</w:t>
            </w:r>
            <w:r w:rsidR="00F93204">
              <w:rPr>
                <w:noProof/>
                <w:webHidden/>
              </w:rPr>
              <w:tab/>
            </w:r>
            <w:r w:rsidR="00F93204">
              <w:rPr>
                <w:noProof/>
                <w:webHidden/>
              </w:rPr>
              <w:fldChar w:fldCharType="begin"/>
            </w:r>
            <w:r w:rsidR="00F93204">
              <w:rPr>
                <w:noProof/>
                <w:webHidden/>
              </w:rPr>
              <w:instrText xml:space="preserve"> PAGEREF _Toc95837182 \h </w:instrText>
            </w:r>
            <w:r w:rsidR="00F93204">
              <w:rPr>
                <w:noProof/>
                <w:webHidden/>
              </w:rPr>
            </w:r>
            <w:r w:rsidR="00F93204">
              <w:rPr>
                <w:noProof/>
                <w:webHidden/>
              </w:rPr>
              <w:fldChar w:fldCharType="separate"/>
            </w:r>
            <w:r w:rsidR="00610246">
              <w:rPr>
                <w:noProof/>
                <w:webHidden/>
              </w:rPr>
              <w:t>15</w:t>
            </w:r>
            <w:r w:rsidR="00F93204">
              <w:rPr>
                <w:noProof/>
                <w:webHidden/>
              </w:rPr>
              <w:fldChar w:fldCharType="end"/>
            </w:r>
          </w:hyperlink>
        </w:p>
        <w:p w14:paraId="2F0C8D8D" w14:textId="140EB668"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3" w:history="1">
            <w:r w:rsidR="00F93204" w:rsidRPr="000E4EA7">
              <w:rPr>
                <w:rStyle w:val="Hyperlink"/>
                <w:noProof/>
              </w:rPr>
              <w:t>2.1</w:t>
            </w:r>
            <w:r w:rsidR="00F93204">
              <w:rPr>
                <w:rFonts w:asciiTheme="minorHAnsi" w:eastAsiaTheme="minorEastAsia" w:hAnsiTheme="minorHAnsi"/>
                <w:noProof/>
                <w:lang w:eastAsia="en-GB"/>
              </w:rPr>
              <w:tab/>
            </w:r>
            <w:r w:rsidR="00F93204" w:rsidRPr="000E4EA7">
              <w:rPr>
                <w:rStyle w:val="Hyperlink"/>
                <w:noProof/>
              </w:rPr>
              <w:t>How many children and young people are there?</w:t>
            </w:r>
            <w:r w:rsidR="00F93204">
              <w:rPr>
                <w:noProof/>
                <w:webHidden/>
              </w:rPr>
              <w:tab/>
            </w:r>
            <w:r w:rsidR="00F93204">
              <w:rPr>
                <w:noProof/>
                <w:webHidden/>
              </w:rPr>
              <w:fldChar w:fldCharType="begin"/>
            </w:r>
            <w:r w:rsidR="00F93204">
              <w:rPr>
                <w:noProof/>
                <w:webHidden/>
              </w:rPr>
              <w:instrText xml:space="preserve"> PAGEREF _Toc95837183 \h </w:instrText>
            </w:r>
            <w:r w:rsidR="00F93204">
              <w:rPr>
                <w:noProof/>
                <w:webHidden/>
              </w:rPr>
            </w:r>
            <w:r w:rsidR="00F93204">
              <w:rPr>
                <w:noProof/>
                <w:webHidden/>
              </w:rPr>
              <w:fldChar w:fldCharType="separate"/>
            </w:r>
            <w:r w:rsidR="00610246">
              <w:rPr>
                <w:noProof/>
                <w:webHidden/>
              </w:rPr>
              <w:t>16</w:t>
            </w:r>
            <w:r w:rsidR="00F93204">
              <w:rPr>
                <w:noProof/>
                <w:webHidden/>
              </w:rPr>
              <w:fldChar w:fldCharType="end"/>
            </w:r>
          </w:hyperlink>
        </w:p>
        <w:p w14:paraId="0F9F3018" w14:textId="0E06F62D"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4" w:history="1">
            <w:r w:rsidR="00F93204" w:rsidRPr="000E4EA7">
              <w:rPr>
                <w:rStyle w:val="Hyperlink"/>
                <w:noProof/>
              </w:rPr>
              <w:t>2.2</w:t>
            </w:r>
            <w:r w:rsidR="00F93204">
              <w:rPr>
                <w:rFonts w:asciiTheme="minorHAnsi" w:eastAsiaTheme="minorEastAsia" w:hAnsiTheme="minorHAnsi"/>
                <w:noProof/>
                <w:lang w:eastAsia="en-GB"/>
              </w:rPr>
              <w:tab/>
            </w:r>
            <w:r w:rsidR="00F93204" w:rsidRPr="000E4EA7">
              <w:rPr>
                <w:rStyle w:val="Hyperlink"/>
                <w:noProof/>
              </w:rPr>
              <w:t>Who are the children and young people in Berkshire East?</w:t>
            </w:r>
            <w:r w:rsidR="00F93204">
              <w:rPr>
                <w:noProof/>
                <w:webHidden/>
              </w:rPr>
              <w:tab/>
            </w:r>
            <w:r w:rsidR="00F93204">
              <w:rPr>
                <w:noProof/>
                <w:webHidden/>
              </w:rPr>
              <w:fldChar w:fldCharType="begin"/>
            </w:r>
            <w:r w:rsidR="00F93204">
              <w:rPr>
                <w:noProof/>
                <w:webHidden/>
              </w:rPr>
              <w:instrText xml:space="preserve"> PAGEREF _Toc95837184 \h </w:instrText>
            </w:r>
            <w:r w:rsidR="00F93204">
              <w:rPr>
                <w:noProof/>
                <w:webHidden/>
              </w:rPr>
            </w:r>
            <w:r w:rsidR="00F93204">
              <w:rPr>
                <w:noProof/>
                <w:webHidden/>
              </w:rPr>
              <w:fldChar w:fldCharType="separate"/>
            </w:r>
            <w:r w:rsidR="00610246">
              <w:rPr>
                <w:noProof/>
                <w:webHidden/>
              </w:rPr>
              <w:t>18</w:t>
            </w:r>
            <w:r w:rsidR="00F93204">
              <w:rPr>
                <w:noProof/>
                <w:webHidden/>
              </w:rPr>
              <w:fldChar w:fldCharType="end"/>
            </w:r>
          </w:hyperlink>
        </w:p>
        <w:p w14:paraId="6904C256" w14:textId="06BE3051"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5" w:history="1">
            <w:r w:rsidR="00F93204" w:rsidRPr="000E4EA7">
              <w:rPr>
                <w:rStyle w:val="Hyperlink"/>
                <w:noProof/>
              </w:rPr>
              <w:t>2.3</w:t>
            </w:r>
            <w:r w:rsidR="00F93204">
              <w:rPr>
                <w:rFonts w:asciiTheme="minorHAnsi" w:eastAsiaTheme="minorEastAsia" w:hAnsiTheme="minorHAnsi"/>
                <w:noProof/>
                <w:lang w:eastAsia="en-GB"/>
              </w:rPr>
              <w:tab/>
            </w:r>
            <w:r w:rsidR="00F93204" w:rsidRPr="000E4EA7">
              <w:rPr>
                <w:rStyle w:val="Hyperlink"/>
                <w:noProof/>
              </w:rPr>
              <w:t>Where do children and young people live in Berkshire East?</w:t>
            </w:r>
            <w:r w:rsidR="00F93204">
              <w:rPr>
                <w:noProof/>
                <w:webHidden/>
              </w:rPr>
              <w:tab/>
            </w:r>
            <w:r w:rsidR="00F93204">
              <w:rPr>
                <w:noProof/>
                <w:webHidden/>
              </w:rPr>
              <w:fldChar w:fldCharType="begin"/>
            </w:r>
            <w:r w:rsidR="00F93204">
              <w:rPr>
                <w:noProof/>
                <w:webHidden/>
              </w:rPr>
              <w:instrText xml:space="preserve"> PAGEREF _Toc95837185 \h </w:instrText>
            </w:r>
            <w:r w:rsidR="00F93204">
              <w:rPr>
                <w:noProof/>
                <w:webHidden/>
              </w:rPr>
            </w:r>
            <w:r w:rsidR="00F93204">
              <w:rPr>
                <w:noProof/>
                <w:webHidden/>
              </w:rPr>
              <w:fldChar w:fldCharType="separate"/>
            </w:r>
            <w:r w:rsidR="00610246">
              <w:rPr>
                <w:noProof/>
                <w:webHidden/>
              </w:rPr>
              <w:t>20</w:t>
            </w:r>
            <w:r w:rsidR="00F93204">
              <w:rPr>
                <w:noProof/>
                <w:webHidden/>
              </w:rPr>
              <w:fldChar w:fldCharType="end"/>
            </w:r>
          </w:hyperlink>
        </w:p>
        <w:p w14:paraId="76A0513A" w14:textId="28DF3088"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6" w:history="1">
            <w:r w:rsidR="00F93204" w:rsidRPr="000E4EA7">
              <w:rPr>
                <w:rStyle w:val="Hyperlink"/>
                <w:noProof/>
              </w:rPr>
              <w:t>2.4</w:t>
            </w:r>
            <w:r w:rsidR="00F93204">
              <w:rPr>
                <w:rFonts w:asciiTheme="minorHAnsi" w:eastAsiaTheme="minorEastAsia" w:hAnsiTheme="minorHAnsi"/>
                <w:noProof/>
                <w:lang w:eastAsia="en-GB"/>
              </w:rPr>
              <w:tab/>
            </w:r>
            <w:r w:rsidR="00F93204" w:rsidRPr="000E4EA7">
              <w:rPr>
                <w:rStyle w:val="Hyperlink"/>
                <w:noProof/>
              </w:rPr>
              <w:t>What else do we know about where children and young people live?</w:t>
            </w:r>
            <w:r w:rsidR="00F93204">
              <w:rPr>
                <w:noProof/>
                <w:webHidden/>
              </w:rPr>
              <w:tab/>
            </w:r>
            <w:r w:rsidR="00F93204">
              <w:rPr>
                <w:noProof/>
                <w:webHidden/>
              </w:rPr>
              <w:fldChar w:fldCharType="begin"/>
            </w:r>
            <w:r w:rsidR="00F93204">
              <w:rPr>
                <w:noProof/>
                <w:webHidden/>
              </w:rPr>
              <w:instrText xml:space="preserve"> PAGEREF _Toc95837186 \h </w:instrText>
            </w:r>
            <w:r w:rsidR="00F93204">
              <w:rPr>
                <w:noProof/>
                <w:webHidden/>
              </w:rPr>
            </w:r>
            <w:r w:rsidR="00F93204">
              <w:rPr>
                <w:noProof/>
                <w:webHidden/>
              </w:rPr>
              <w:fldChar w:fldCharType="separate"/>
            </w:r>
            <w:r w:rsidR="00610246">
              <w:rPr>
                <w:noProof/>
                <w:webHidden/>
              </w:rPr>
              <w:t>22</w:t>
            </w:r>
            <w:r w:rsidR="00F93204">
              <w:rPr>
                <w:noProof/>
                <w:webHidden/>
              </w:rPr>
              <w:fldChar w:fldCharType="end"/>
            </w:r>
          </w:hyperlink>
        </w:p>
        <w:p w14:paraId="7F59252A" w14:textId="0DA3BA98"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7" w:history="1">
            <w:r w:rsidR="00F93204" w:rsidRPr="000E4EA7">
              <w:rPr>
                <w:rStyle w:val="Hyperlink"/>
                <w:noProof/>
              </w:rPr>
              <w:t>2.5</w:t>
            </w:r>
            <w:r w:rsidR="00F93204">
              <w:rPr>
                <w:rFonts w:asciiTheme="minorHAnsi" w:eastAsiaTheme="minorEastAsia" w:hAnsiTheme="minorHAnsi"/>
                <w:noProof/>
                <w:lang w:eastAsia="en-GB"/>
              </w:rPr>
              <w:tab/>
            </w:r>
            <w:r w:rsidR="00F93204" w:rsidRPr="000E4EA7">
              <w:rPr>
                <w:rStyle w:val="Hyperlink"/>
                <w:noProof/>
              </w:rPr>
              <w:t>What do we know about their health and wellbeing?</w:t>
            </w:r>
            <w:r w:rsidR="00F93204">
              <w:rPr>
                <w:noProof/>
                <w:webHidden/>
              </w:rPr>
              <w:tab/>
            </w:r>
            <w:r w:rsidR="00F93204">
              <w:rPr>
                <w:noProof/>
                <w:webHidden/>
              </w:rPr>
              <w:fldChar w:fldCharType="begin"/>
            </w:r>
            <w:r w:rsidR="00F93204">
              <w:rPr>
                <w:noProof/>
                <w:webHidden/>
              </w:rPr>
              <w:instrText xml:space="preserve"> PAGEREF _Toc95837187 \h </w:instrText>
            </w:r>
            <w:r w:rsidR="00F93204">
              <w:rPr>
                <w:noProof/>
                <w:webHidden/>
              </w:rPr>
            </w:r>
            <w:r w:rsidR="00F93204">
              <w:rPr>
                <w:noProof/>
                <w:webHidden/>
              </w:rPr>
              <w:fldChar w:fldCharType="separate"/>
            </w:r>
            <w:r w:rsidR="00610246">
              <w:rPr>
                <w:noProof/>
                <w:webHidden/>
              </w:rPr>
              <w:t>28</w:t>
            </w:r>
            <w:r w:rsidR="00F93204">
              <w:rPr>
                <w:noProof/>
                <w:webHidden/>
              </w:rPr>
              <w:fldChar w:fldCharType="end"/>
            </w:r>
          </w:hyperlink>
        </w:p>
        <w:p w14:paraId="19F3A948" w14:textId="1919A26A"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8" w:history="1">
            <w:r w:rsidR="00F93204" w:rsidRPr="000E4EA7">
              <w:rPr>
                <w:rStyle w:val="Hyperlink"/>
                <w:noProof/>
              </w:rPr>
              <w:t>2.6</w:t>
            </w:r>
            <w:r w:rsidR="00F93204">
              <w:rPr>
                <w:rFonts w:asciiTheme="minorHAnsi" w:eastAsiaTheme="minorEastAsia" w:hAnsiTheme="minorHAnsi"/>
                <w:noProof/>
                <w:lang w:eastAsia="en-GB"/>
              </w:rPr>
              <w:tab/>
            </w:r>
            <w:r w:rsidR="00F93204" w:rsidRPr="000E4EA7">
              <w:rPr>
                <w:rStyle w:val="Hyperlink"/>
                <w:noProof/>
              </w:rPr>
              <w:t>What do we know about children who are at greater risk of poor outcomes?</w:t>
            </w:r>
            <w:r w:rsidR="00F93204">
              <w:rPr>
                <w:noProof/>
                <w:webHidden/>
              </w:rPr>
              <w:tab/>
            </w:r>
            <w:r w:rsidR="00F93204">
              <w:rPr>
                <w:noProof/>
                <w:webHidden/>
              </w:rPr>
              <w:fldChar w:fldCharType="begin"/>
            </w:r>
            <w:r w:rsidR="00F93204">
              <w:rPr>
                <w:noProof/>
                <w:webHidden/>
              </w:rPr>
              <w:instrText xml:space="preserve"> PAGEREF _Toc95837188 \h </w:instrText>
            </w:r>
            <w:r w:rsidR="00F93204">
              <w:rPr>
                <w:noProof/>
                <w:webHidden/>
              </w:rPr>
            </w:r>
            <w:r w:rsidR="00F93204">
              <w:rPr>
                <w:noProof/>
                <w:webHidden/>
              </w:rPr>
              <w:fldChar w:fldCharType="separate"/>
            </w:r>
            <w:r w:rsidR="00610246">
              <w:rPr>
                <w:noProof/>
                <w:webHidden/>
              </w:rPr>
              <w:t>44</w:t>
            </w:r>
            <w:r w:rsidR="00F93204">
              <w:rPr>
                <w:noProof/>
                <w:webHidden/>
              </w:rPr>
              <w:fldChar w:fldCharType="end"/>
            </w:r>
          </w:hyperlink>
        </w:p>
        <w:p w14:paraId="33B1EDB9" w14:textId="33168097"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89" w:history="1">
            <w:r w:rsidR="00F93204" w:rsidRPr="000E4EA7">
              <w:rPr>
                <w:rStyle w:val="Hyperlink"/>
                <w:noProof/>
              </w:rPr>
              <w:t>2.7</w:t>
            </w:r>
            <w:r w:rsidR="00F93204">
              <w:rPr>
                <w:rFonts w:asciiTheme="minorHAnsi" w:eastAsiaTheme="minorEastAsia" w:hAnsiTheme="minorHAnsi"/>
                <w:noProof/>
                <w:lang w:eastAsia="en-GB"/>
              </w:rPr>
              <w:tab/>
            </w:r>
            <w:r w:rsidR="00F93204" w:rsidRPr="000E4EA7">
              <w:rPr>
                <w:rStyle w:val="Hyperlink"/>
                <w:noProof/>
              </w:rPr>
              <w:t>So what is this telling us?</w:t>
            </w:r>
            <w:r w:rsidR="00F93204">
              <w:rPr>
                <w:noProof/>
                <w:webHidden/>
              </w:rPr>
              <w:tab/>
            </w:r>
            <w:r w:rsidR="00F93204">
              <w:rPr>
                <w:noProof/>
                <w:webHidden/>
              </w:rPr>
              <w:fldChar w:fldCharType="begin"/>
            </w:r>
            <w:r w:rsidR="00F93204">
              <w:rPr>
                <w:noProof/>
                <w:webHidden/>
              </w:rPr>
              <w:instrText xml:space="preserve"> PAGEREF _Toc95837189 \h </w:instrText>
            </w:r>
            <w:r w:rsidR="00F93204">
              <w:rPr>
                <w:noProof/>
                <w:webHidden/>
              </w:rPr>
            </w:r>
            <w:r w:rsidR="00F93204">
              <w:rPr>
                <w:noProof/>
                <w:webHidden/>
              </w:rPr>
              <w:fldChar w:fldCharType="separate"/>
            </w:r>
            <w:r w:rsidR="00610246">
              <w:rPr>
                <w:noProof/>
                <w:webHidden/>
              </w:rPr>
              <w:t>56</w:t>
            </w:r>
            <w:r w:rsidR="00F93204">
              <w:rPr>
                <w:noProof/>
                <w:webHidden/>
              </w:rPr>
              <w:fldChar w:fldCharType="end"/>
            </w:r>
          </w:hyperlink>
        </w:p>
        <w:p w14:paraId="4BF99F62" w14:textId="724EC77C" w:rsidR="00F93204" w:rsidRDefault="003625FD">
          <w:pPr>
            <w:pStyle w:val="TOC1"/>
            <w:tabs>
              <w:tab w:val="left" w:pos="440"/>
              <w:tab w:val="right" w:leader="dot" w:pos="15299"/>
            </w:tabs>
            <w:rPr>
              <w:rFonts w:asciiTheme="minorHAnsi" w:eastAsiaTheme="minorEastAsia" w:hAnsiTheme="minorHAnsi"/>
              <w:noProof/>
              <w:lang w:eastAsia="en-GB"/>
            </w:rPr>
          </w:pPr>
          <w:hyperlink w:anchor="_Toc95837190" w:history="1">
            <w:r w:rsidR="00F93204" w:rsidRPr="000E4EA7">
              <w:rPr>
                <w:rStyle w:val="Hyperlink"/>
                <w:noProof/>
              </w:rPr>
              <w:t>3.</w:t>
            </w:r>
            <w:r w:rsidR="00F93204">
              <w:rPr>
                <w:rFonts w:asciiTheme="minorHAnsi" w:eastAsiaTheme="minorEastAsia" w:hAnsiTheme="minorHAnsi"/>
                <w:noProof/>
                <w:lang w:eastAsia="en-GB"/>
              </w:rPr>
              <w:tab/>
            </w:r>
            <w:r w:rsidR="00F93204" w:rsidRPr="000E4EA7">
              <w:rPr>
                <w:rStyle w:val="Hyperlink"/>
                <w:noProof/>
              </w:rPr>
              <w:t>Current service provision in Berkshire East</w:t>
            </w:r>
            <w:r w:rsidR="00F93204">
              <w:rPr>
                <w:noProof/>
                <w:webHidden/>
              </w:rPr>
              <w:tab/>
            </w:r>
            <w:r w:rsidR="00F93204">
              <w:rPr>
                <w:noProof/>
                <w:webHidden/>
              </w:rPr>
              <w:fldChar w:fldCharType="begin"/>
            </w:r>
            <w:r w:rsidR="00F93204">
              <w:rPr>
                <w:noProof/>
                <w:webHidden/>
              </w:rPr>
              <w:instrText xml:space="preserve"> PAGEREF _Toc95837190 \h </w:instrText>
            </w:r>
            <w:r w:rsidR="00F93204">
              <w:rPr>
                <w:noProof/>
                <w:webHidden/>
              </w:rPr>
            </w:r>
            <w:r w:rsidR="00F93204">
              <w:rPr>
                <w:noProof/>
                <w:webHidden/>
              </w:rPr>
              <w:fldChar w:fldCharType="separate"/>
            </w:r>
            <w:r w:rsidR="00610246">
              <w:rPr>
                <w:noProof/>
                <w:webHidden/>
              </w:rPr>
              <w:t>62</w:t>
            </w:r>
            <w:r w:rsidR="00F93204">
              <w:rPr>
                <w:noProof/>
                <w:webHidden/>
              </w:rPr>
              <w:fldChar w:fldCharType="end"/>
            </w:r>
          </w:hyperlink>
        </w:p>
        <w:p w14:paraId="42644FE3" w14:textId="02F22853"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91" w:history="1">
            <w:r w:rsidR="00F93204" w:rsidRPr="000E4EA7">
              <w:rPr>
                <w:rStyle w:val="Hyperlink"/>
                <w:noProof/>
              </w:rPr>
              <w:t>3.1</w:t>
            </w:r>
            <w:r w:rsidR="00F93204">
              <w:rPr>
                <w:rFonts w:asciiTheme="minorHAnsi" w:eastAsiaTheme="minorEastAsia" w:hAnsiTheme="minorHAnsi"/>
                <w:noProof/>
                <w:lang w:eastAsia="en-GB"/>
              </w:rPr>
              <w:tab/>
            </w:r>
            <w:r w:rsidR="00F93204" w:rsidRPr="000E4EA7">
              <w:rPr>
                <w:rStyle w:val="Hyperlink"/>
                <w:noProof/>
              </w:rPr>
              <w:t>Health Visiting Service</w:t>
            </w:r>
            <w:r w:rsidR="00F93204">
              <w:rPr>
                <w:noProof/>
                <w:webHidden/>
              </w:rPr>
              <w:tab/>
            </w:r>
            <w:r w:rsidR="00F93204">
              <w:rPr>
                <w:noProof/>
                <w:webHidden/>
              </w:rPr>
              <w:fldChar w:fldCharType="begin"/>
            </w:r>
            <w:r w:rsidR="00F93204">
              <w:rPr>
                <w:noProof/>
                <w:webHidden/>
              </w:rPr>
              <w:instrText xml:space="preserve"> PAGEREF _Toc95837191 \h </w:instrText>
            </w:r>
            <w:r w:rsidR="00F93204">
              <w:rPr>
                <w:noProof/>
                <w:webHidden/>
              </w:rPr>
            </w:r>
            <w:r w:rsidR="00F93204">
              <w:rPr>
                <w:noProof/>
                <w:webHidden/>
              </w:rPr>
              <w:fldChar w:fldCharType="separate"/>
            </w:r>
            <w:r w:rsidR="00610246">
              <w:rPr>
                <w:noProof/>
                <w:webHidden/>
              </w:rPr>
              <w:t>62</w:t>
            </w:r>
            <w:r w:rsidR="00F93204">
              <w:rPr>
                <w:noProof/>
                <w:webHidden/>
              </w:rPr>
              <w:fldChar w:fldCharType="end"/>
            </w:r>
          </w:hyperlink>
        </w:p>
        <w:p w14:paraId="1D5996C7" w14:textId="1E58AEB5"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92" w:history="1">
            <w:r w:rsidR="00F93204" w:rsidRPr="000E4EA7">
              <w:rPr>
                <w:rStyle w:val="Hyperlink"/>
                <w:noProof/>
              </w:rPr>
              <w:t>3.2</w:t>
            </w:r>
            <w:r w:rsidR="00F93204">
              <w:rPr>
                <w:rFonts w:asciiTheme="minorHAnsi" w:eastAsiaTheme="minorEastAsia" w:hAnsiTheme="minorHAnsi"/>
                <w:noProof/>
                <w:lang w:eastAsia="en-GB"/>
              </w:rPr>
              <w:tab/>
            </w:r>
            <w:r w:rsidR="00F93204" w:rsidRPr="000E4EA7">
              <w:rPr>
                <w:rStyle w:val="Hyperlink"/>
                <w:noProof/>
              </w:rPr>
              <w:t>School Nursing Service and other relevant services for children and young people</w:t>
            </w:r>
            <w:r w:rsidR="00F93204">
              <w:rPr>
                <w:noProof/>
                <w:webHidden/>
              </w:rPr>
              <w:tab/>
            </w:r>
            <w:r w:rsidR="00F93204">
              <w:rPr>
                <w:noProof/>
                <w:webHidden/>
              </w:rPr>
              <w:fldChar w:fldCharType="begin"/>
            </w:r>
            <w:r w:rsidR="00F93204">
              <w:rPr>
                <w:noProof/>
                <w:webHidden/>
              </w:rPr>
              <w:instrText xml:space="preserve"> PAGEREF _Toc95837192 \h </w:instrText>
            </w:r>
            <w:r w:rsidR="00F93204">
              <w:rPr>
                <w:noProof/>
                <w:webHidden/>
              </w:rPr>
            </w:r>
            <w:r w:rsidR="00F93204">
              <w:rPr>
                <w:noProof/>
                <w:webHidden/>
              </w:rPr>
              <w:fldChar w:fldCharType="separate"/>
            </w:r>
            <w:r w:rsidR="00610246">
              <w:rPr>
                <w:noProof/>
                <w:webHidden/>
              </w:rPr>
              <w:t>72</w:t>
            </w:r>
            <w:r w:rsidR="00F93204">
              <w:rPr>
                <w:noProof/>
                <w:webHidden/>
              </w:rPr>
              <w:fldChar w:fldCharType="end"/>
            </w:r>
          </w:hyperlink>
        </w:p>
        <w:p w14:paraId="10FA0592" w14:textId="031AC9E6" w:rsidR="00F93204" w:rsidRDefault="003625FD">
          <w:pPr>
            <w:pStyle w:val="TOC1"/>
            <w:tabs>
              <w:tab w:val="left" w:pos="440"/>
              <w:tab w:val="right" w:leader="dot" w:pos="15299"/>
            </w:tabs>
            <w:rPr>
              <w:rFonts w:asciiTheme="minorHAnsi" w:eastAsiaTheme="minorEastAsia" w:hAnsiTheme="minorHAnsi"/>
              <w:noProof/>
              <w:lang w:eastAsia="en-GB"/>
            </w:rPr>
          </w:pPr>
          <w:hyperlink w:anchor="_Toc95837193" w:history="1">
            <w:r w:rsidR="00F93204" w:rsidRPr="000E4EA7">
              <w:rPr>
                <w:rStyle w:val="Hyperlink"/>
                <w:noProof/>
              </w:rPr>
              <w:t>4.</w:t>
            </w:r>
            <w:r w:rsidR="00F93204">
              <w:rPr>
                <w:rFonts w:asciiTheme="minorHAnsi" w:eastAsiaTheme="minorEastAsia" w:hAnsiTheme="minorHAnsi"/>
                <w:noProof/>
                <w:lang w:eastAsia="en-GB"/>
              </w:rPr>
              <w:tab/>
            </w:r>
            <w:r w:rsidR="00F93204" w:rsidRPr="000E4EA7">
              <w:rPr>
                <w:rStyle w:val="Hyperlink"/>
                <w:noProof/>
              </w:rPr>
              <w:t>Feedback from professionals, current service providers, families and service users</w:t>
            </w:r>
            <w:r w:rsidR="00F93204">
              <w:rPr>
                <w:noProof/>
                <w:webHidden/>
              </w:rPr>
              <w:tab/>
            </w:r>
            <w:r w:rsidR="00F93204">
              <w:rPr>
                <w:noProof/>
                <w:webHidden/>
              </w:rPr>
              <w:fldChar w:fldCharType="begin"/>
            </w:r>
            <w:r w:rsidR="00F93204">
              <w:rPr>
                <w:noProof/>
                <w:webHidden/>
              </w:rPr>
              <w:instrText xml:space="preserve"> PAGEREF _Toc95837193 \h </w:instrText>
            </w:r>
            <w:r w:rsidR="00F93204">
              <w:rPr>
                <w:noProof/>
                <w:webHidden/>
              </w:rPr>
            </w:r>
            <w:r w:rsidR="00F93204">
              <w:rPr>
                <w:noProof/>
                <w:webHidden/>
              </w:rPr>
              <w:fldChar w:fldCharType="separate"/>
            </w:r>
            <w:r w:rsidR="00610246">
              <w:rPr>
                <w:noProof/>
                <w:webHidden/>
              </w:rPr>
              <w:t>84</w:t>
            </w:r>
            <w:r w:rsidR="00F93204">
              <w:rPr>
                <w:noProof/>
                <w:webHidden/>
              </w:rPr>
              <w:fldChar w:fldCharType="end"/>
            </w:r>
          </w:hyperlink>
        </w:p>
        <w:p w14:paraId="62B46B22" w14:textId="287B3A88" w:rsidR="00F93204" w:rsidRDefault="003625FD">
          <w:pPr>
            <w:pStyle w:val="TOC2"/>
            <w:tabs>
              <w:tab w:val="right" w:leader="dot" w:pos="15299"/>
            </w:tabs>
            <w:rPr>
              <w:rFonts w:asciiTheme="minorHAnsi" w:eastAsiaTheme="minorEastAsia" w:hAnsiTheme="minorHAnsi"/>
              <w:noProof/>
              <w:lang w:eastAsia="en-GB"/>
            </w:rPr>
          </w:pPr>
          <w:hyperlink w:anchor="_Toc95837194" w:history="1">
            <w:r w:rsidR="00F93204" w:rsidRPr="000E4EA7">
              <w:rPr>
                <w:rStyle w:val="Hyperlink"/>
                <w:noProof/>
              </w:rPr>
              <w:t>Health Visiting service</w:t>
            </w:r>
            <w:r w:rsidR="00F93204">
              <w:rPr>
                <w:noProof/>
                <w:webHidden/>
              </w:rPr>
              <w:tab/>
            </w:r>
            <w:r w:rsidR="00F93204">
              <w:rPr>
                <w:noProof/>
                <w:webHidden/>
              </w:rPr>
              <w:fldChar w:fldCharType="begin"/>
            </w:r>
            <w:r w:rsidR="00F93204">
              <w:rPr>
                <w:noProof/>
                <w:webHidden/>
              </w:rPr>
              <w:instrText xml:space="preserve"> PAGEREF _Toc95837194 \h </w:instrText>
            </w:r>
            <w:r w:rsidR="00F93204">
              <w:rPr>
                <w:noProof/>
                <w:webHidden/>
              </w:rPr>
            </w:r>
            <w:r w:rsidR="00F93204">
              <w:rPr>
                <w:noProof/>
                <w:webHidden/>
              </w:rPr>
              <w:fldChar w:fldCharType="separate"/>
            </w:r>
            <w:r w:rsidR="00610246">
              <w:rPr>
                <w:noProof/>
                <w:webHidden/>
              </w:rPr>
              <w:t>84</w:t>
            </w:r>
            <w:r w:rsidR="00F93204">
              <w:rPr>
                <w:noProof/>
                <w:webHidden/>
              </w:rPr>
              <w:fldChar w:fldCharType="end"/>
            </w:r>
          </w:hyperlink>
        </w:p>
        <w:p w14:paraId="3E7EE0ED" w14:textId="6AC87AB9" w:rsidR="00F93204" w:rsidRDefault="003625FD">
          <w:pPr>
            <w:pStyle w:val="TOC2"/>
            <w:tabs>
              <w:tab w:val="right" w:leader="dot" w:pos="15299"/>
            </w:tabs>
            <w:rPr>
              <w:rFonts w:asciiTheme="minorHAnsi" w:eastAsiaTheme="minorEastAsia" w:hAnsiTheme="minorHAnsi"/>
              <w:noProof/>
              <w:lang w:eastAsia="en-GB"/>
            </w:rPr>
          </w:pPr>
          <w:hyperlink w:anchor="_Toc95837195" w:history="1">
            <w:r w:rsidR="00F93204" w:rsidRPr="000E4EA7">
              <w:rPr>
                <w:rStyle w:val="Hyperlink"/>
                <w:noProof/>
              </w:rPr>
              <w:t>School Nursing Service</w:t>
            </w:r>
            <w:r w:rsidR="00F93204">
              <w:rPr>
                <w:noProof/>
                <w:webHidden/>
              </w:rPr>
              <w:tab/>
            </w:r>
            <w:r w:rsidR="00F93204">
              <w:rPr>
                <w:noProof/>
                <w:webHidden/>
              </w:rPr>
              <w:fldChar w:fldCharType="begin"/>
            </w:r>
            <w:r w:rsidR="00F93204">
              <w:rPr>
                <w:noProof/>
                <w:webHidden/>
              </w:rPr>
              <w:instrText xml:space="preserve"> PAGEREF _Toc95837195 \h </w:instrText>
            </w:r>
            <w:r w:rsidR="00F93204">
              <w:rPr>
                <w:noProof/>
                <w:webHidden/>
              </w:rPr>
            </w:r>
            <w:r w:rsidR="00F93204">
              <w:rPr>
                <w:noProof/>
                <w:webHidden/>
              </w:rPr>
              <w:fldChar w:fldCharType="separate"/>
            </w:r>
            <w:r w:rsidR="00610246">
              <w:rPr>
                <w:noProof/>
                <w:webHidden/>
              </w:rPr>
              <w:t>85</w:t>
            </w:r>
            <w:r w:rsidR="00F93204">
              <w:rPr>
                <w:noProof/>
                <w:webHidden/>
              </w:rPr>
              <w:fldChar w:fldCharType="end"/>
            </w:r>
          </w:hyperlink>
        </w:p>
        <w:p w14:paraId="2487BB51" w14:textId="632274F6" w:rsidR="00F93204" w:rsidRDefault="003625FD">
          <w:pPr>
            <w:pStyle w:val="TOC1"/>
            <w:tabs>
              <w:tab w:val="left" w:pos="440"/>
              <w:tab w:val="right" w:leader="dot" w:pos="15299"/>
            </w:tabs>
            <w:rPr>
              <w:rFonts w:asciiTheme="minorHAnsi" w:eastAsiaTheme="minorEastAsia" w:hAnsiTheme="minorHAnsi"/>
              <w:noProof/>
              <w:lang w:eastAsia="en-GB"/>
            </w:rPr>
          </w:pPr>
          <w:hyperlink w:anchor="_Toc95837196" w:history="1">
            <w:r w:rsidR="00F93204" w:rsidRPr="000E4EA7">
              <w:rPr>
                <w:rStyle w:val="Hyperlink"/>
                <w:noProof/>
              </w:rPr>
              <w:t>5.</w:t>
            </w:r>
            <w:r w:rsidR="00F93204">
              <w:rPr>
                <w:rFonts w:asciiTheme="minorHAnsi" w:eastAsiaTheme="minorEastAsia" w:hAnsiTheme="minorHAnsi"/>
                <w:noProof/>
                <w:lang w:eastAsia="en-GB"/>
              </w:rPr>
              <w:tab/>
            </w:r>
            <w:r w:rsidR="00F93204" w:rsidRPr="000E4EA7">
              <w:rPr>
                <w:rStyle w:val="Hyperlink"/>
                <w:noProof/>
              </w:rPr>
              <w:t>Best practice and evidence</w:t>
            </w:r>
            <w:r w:rsidR="00F93204">
              <w:rPr>
                <w:noProof/>
                <w:webHidden/>
              </w:rPr>
              <w:tab/>
            </w:r>
            <w:r w:rsidR="00F93204">
              <w:rPr>
                <w:noProof/>
                <w:webHidden/>
              </w:rPr>
              <w:fldChar w:fldCharType="begin"/>
            </w:r>
            <w:r w:rsidR="00F93204">
              <w:rPr>
                <w:noProof/>
                <w:webHidden/>
              </w:rPr>
              <w:instrText xml:space="preserve"> PAGEREF _Toc95837196 \h </w:instrText>
            </w:r>
            <w:r w:rsidR="00F93204">
              <w:rPr>
                <w:noProof/>
                <w:webHidden/>
              </w:rPr>
            </w:r>
            <w:r w:rsidR="00F93204">
              <w:rPr>
                <w:noProof/>
                <w:webHidden/>
              </w:rPr>
              <w:fldChar w:fldCharType="separate"/>
            </w:r>
            <w:r w:rsidR="00610246">
              <w:rPr>
                <w:noProof/>
                <w:webHidden/>
              </w:rPr>
              <w:t>87</w:t>
            </w:r>
            <w:r w:rsidR="00F93204">
              <w:rPr>
                <w:noProof/>
                <w:webHidden/>
              </w:rPr>
              <w:fldChar w:fldCharType="end"/>
            </w:r>
          </w:hyperlink>
        </w:p>
        <w:p w14:paraId="0629D664" w14:textId="3357BFE1"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97" w:history="1">
            <w:r w:rsidR="00F93204" w:rsidRPr="000E4EA7">
              <w:rPr>
                <w:rStyle w:val="Hyperlink"/>
                <w:noProof/>
              </w:rPr>
              <w:t>5.1</w:t>
            </w:r>
            <w:r w:rsidR="00F93204">
              <w:rPr>
                <w:rFonts w:asciiTheme="minorHAnsi" w:eastAsiaTheme="minorEastAsia" w:hAnsiTheme="minorHAnsi"/>
                <w:noProof/>
                <w:lang w:eastAsia="en-GB"/>
              </w:rPr>
              <w:tab/>
            </w:r>
            <w:r w:rsidR="00F93204" w:rsidRPr="000E4EA7">
              <w:rPr>
                <w:rStyle w:val="Hyperlink"/>
                <w:noProof/>
              </w:rPr>
              <w:t>What does National Guidance tell us?</w:t>
            </w:r>
            <w:r w:rsidR="00F93204">
              <w:rPr>
                <w:noProof/>
                <w:webHidden/>
              </w:rPr>
              <w:tab/>
            </w:r>
            <w:r w:rsidR="00F93204">
              <w:rPr>
                <w:noProof/>
                <w:webHidden/>
              </w:rPr>
              <w:fldChar w:fldCharType="begin"/>
            </w:r>
            <w:r w:rsidR="00F93204">
              <w:rPr>
                <w:noProof/>
                <w:webHidden/>
              </w:rPr>
              <w:instrText xml:space="preserve"> PAGEREF _Toc95837197 \h </w:instrText>
            </w:r>
            <w:r w:rsidR="00F93204">
              <w:rPr>
                <w:noProof/>
                <w:webHidden/>
              </w:rPr>
            </w:r>
            <w:r w:rsidR="00F93204">
              <w:rPr>
                <w:noProof/>
                <w:webHidden/>
              </w:rPr>
              <w:fldChar w:fldCharType="separate"/>
            </w:r>
            <w:r w:rsidR="00610246">
              <w:rPr>
                <w:noProof/>
                <w:webHidden/>
              </w:rPr>
              <w:t>87</w:t>
            </w:r>
            <w:r w:rsidR="00F93204">
              <w:rPr>
                <w:noProof/>
                <w:webHidden/>
              </w:rPr>
              <w:fldChar w:fldCharType="end"/>
            </w:r>
          </w:hyperlink>
        </w:p>
        <w:p w14:paraId="0E126424" w14:textId="7A202A1A"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98" w:history="1">
            <w:r w:rsidR="00F93204" w:rsidRPr="000E4EA7">
              <w:rPr>
                <w:rStyle w:val="Hyperlink"/>
                <w:noProof/>
              </w:rPr>
              <w:t>5.2</w:t>
            </w:r>
            <w:r w:rsidR="00F93204">
              <w:rPr>
                <w:rFonts w:asciiTheme="minorHAnsi" w:eastAsiaTheme="minorEastAsia" w:hAnsiTheme="minorHAnsi"/>
                <w:noProof/>
                <w:lang w:eastAsia="en-GB"/>
              </w:rPr>
              <w:tab/>
            </w:r>
            <w:r w:rsidR="00F93204" w:rsidRPr="000E4EA7">
              <w:rPr>
                <w:rStyle w:val="Hyperlink"/>
                <w:noProof/>
              </w:rPr>
              <w:t>What does the legislation outline?</w:t>
            </w:r>
            <w:r w:rsidR="00F93204">
              <w:rPr>
                <w:noProof/>
                <w:webHidden/>
              </w:rPr>
              <w:tab/>
            </w:r>
            <w:r w:rsidR="00F93204">
              <w:rPr>
                <w:noProof/>
                <w:webHidden/>
              </w:rPr>
              <w:fldChar w:fldCharType="begin"/>
            </w:r>
            <w:r w:rsidR="00F93204">
              <w:rPr>
                <w:noProof/>
                <w:webHidden/>
              </w:rPr>
              <w:instrText xml:space="preserve"> PAGEREF _Toc95837198 \h </w:instrText>
            </w:r>
            <w:r w:rsidR="00F93204">
              <w:rPr>
                <w:noProof/>
                <w:webHidden/>
              </w:rPr>
            </w:r>
            <w:r w:rsidR="00F93204">
              <w:rPr>
                <w:noProof/>
                <w:webHidden/>
              </w:rPr>
              <w:fldChar w:fldCharType="separate"/>
            </w:r>
            <w:r w:rsidR="00610246">
              <w:rPr>
                <w:noProof/>
                <w:webHidden/>
              </w:rPr>
              <w:t>90</w:t>
            </w:r>
            <w:r w:rsidR="00F93204">
              <w:rPr>
                <w:noProof/>
                <w:webHidden/>
              </w:rPr>
              <w:fldChar w:fldCharType="end"/>
            </w:r>
          </w:hyperlink>
        </w:p>
        <w:p w14:paraId="72987A30" w14:textId="6B27F603"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199" w:history="1">
            <w:r w:rsidR="00F93204" w:rsidRPr="000E4EA7">
              <w:rPr>
                <w:rStyle w:val="Hyperlink"/>
                <w:noProof/>
              </w:rPr>
              <w:t>5.3</w:t>
            </w:r>
            <w:r w:rsidR="00F93204">
              <w:rPr>
                <w:rFonts w:asciiTheme="minorHAnsi" w:eastAsiaTheme="minorEastAsia" w:hAnsiTheme="minorHAnsi"/>
                <w:noProof/>
                <w:lang w:eastAsia="en-GB"/>
              </w:rPr>
              <w:tab/>
            </w:r>
            <w:r w:rsidR="00F93204" w:rsidRPr="000E4EA7">
              <w:rPr>
                <w:rStyle w:val="Hyperlink"/>
                <w:noProof/>
              </w:rPr>
              <w:t>What does Best Practice for Health Visiting and School Nursing tell us?</w:t>
            </w:r>
            <w:r w:rsidR="00F93204">
              <w:rPr>
                <w:noProof/>
                <w:webHidden/>
              </w:rPr>
              <w:tab/>
            </w:r>
            <w:r w:rsidR="00F93204">
              <w:rPr>
                <w:noProof/>
                <w:webHidden/>
              </w:rPr>
              <w:fldChar w:fldCharType="begin"/>
            </w:r>
            <w:r w:rsidR="00F93204">
              <w:rPr>
                <w:noProof/>
                <w:webHidden/>
              </w:rPr>
              <w:instrText xml:space="preserve"> PAGEREF _Toc95837199 \h </w:instrText>
            </w:r>
            <w:r w:rsidR="00F93204">
              <w:rPr>
                <w:noProof/>
                <w:webHidden/>
              </w:rPr>
            </w:r>
            <w:r w:rsidR="00F93204">
              <w:rPr>
                <w:noProof/>
                <w:webHidden/>
              </w:rPr>
              <w:fldChar w:fldCharType="separate"/>
            </w:r>
            <w:r w:rsidR="00610246">
              <w:rPr>
                <w:noProof/>
                <w:webHidden/>
              </w:rPr>
              <w:t>91</w:t>
            </w:r>
            <w:r w:rsidR="00F93204">
              <w:rPr>
                <w:noProof/>
                <w:webHidden/>
              </w:rPr>
              <w:fldChar w:fldCharType="end"/>
            </w:r>
          </w:hyperlink>
        </w:p>
        <w:p w14:paraId="5E947DB8" w14:textId="17D7C0EE" w:rsidR="00F93204" w:rsidRDefault="003625FD">
          <w:pPr>
            <w:pStyle w:val="TOC2"/>
            <w:tabs>
              <w:tab w:val="left" w:pos="880"/>
              <w:tab w:val="right" w:leader="dot" w:pos="15299"/>
            </w:tabs>
            <w:rPr>
              <w:rFonts w:asciiTheme="minorHAnsi" w:eastAsiaTheme="minorEastAsia" w:hAnsiTheme="minorHAnsi"/>
              <w:noProof/>
              <w:lang w:eastAsia="en-GB"/>
            </w:rPr>
          </w:pPr>
          <w:hyperlink w:anchor="_Toc95837200" w:history="1">
            <w:r w:rsidR="00F93204" w:rsidRPr="000E4EA7">
              <w:rPr>
                <w:rStyle w:val="Hyperlink"/>
                <w:noProof/>
              </w:rPr>
              <w:t>5.4</w:t>
            </w:r>
            <w:r w:rsidR="00F93204">
              <w:rPr>
                <w:rFonts w:asciiTheme="minorHAnsi" w:eastAsiaTheme="minorEastAsia" w:hAnsiTheme="minorHAnsi"/>
                <w:noProof/>
                <w:lang w:eastAsia="en-GB"/>
              </w:rPr>
              <w:tab/>
            </w:r>
            <w:r w:rsidR="00F93204" w:rsidRPr="000E4EA7">
              <w:rPr>
                <w:rStyle w:val="Hyperlink"/>
                <w:noProof/>
              </w:rPr>
              <w:t>Examples of best practice models</w:t>
            </w:r>
            <w:r w:rsidR="00F93204">
              <w:rPr>
                <w:noProof/>
                <w:webHidden/>
              </w:rPr>
              <w:tab/>
            </w:r>
            <w:r w:rsidR="00F93204">
              <w:rPr>
                <w:noProof/>
                <w:webHidden/>
              </w:rPr>
              <w:fldChar w:fldCharType="begin"/>
            </w:r>
            <w:r w:rsidR="00F93204">
              <w:rPr>
                <w:noProof/>
                <w:webHidden/>
              </w:rPr>
              <w:instrText xml:space="preserve"> PAGEREF _Toc95837200 \h </w:instrText>
            </w:r>
            <w:r w:rsidR="00F93204">
              <w:rPr>
                <w:noProof/>
                <w:webHidden/>
              </w:rPr>
            </w:r>
            <w:r w:rsidR="00F93204">
              <w:rPr>
                <w:noProof/>
                <w:webHidden/>
              </w:rPr>
              <w:fldChar w:fldCharType="separate"/>
            </w:r>
            <w:r w:rsidR="00610246">
              <w:rPr>
                <w:noProof/>
                <w:webHidden/>
              </w:rPr>
              <w:t>96</w:t>
            </w:r>
            <w:r w:rsidR="00F93204">
              <w:rPr>
                <w:noProof/>
                <w:webHidden/>
              </w:rPr>
              <w:fldChar w:fldCharType="end"/>
            </w:r>
          </w:hyperlink>
        </w:p>
        <w:p w14:paraId="01A7E679" w14:textId="6A8853ED" w:rsidR="00F93204" w:rsidRDefault="003625FD">
          <w:pPr>
            <w:pStyle w:val="TOC1"/>
            <w:tabs>
              <w:tab w:val="left" w:pos="440"/>
              <w:tab w:val="right" w:leader="dot" w:pos="15299"/>
            </w:tabs>
            <w:rPr>
              <w:rFonts w:asciiTheme="minorHAnsi" w:eastAsiaTheme="minorEastAsia" w:hAnsiTheme="minorHAnsi"/>
              <w:noProof/>
              <w:lang w:eastAsia="en-GB"/>
            </w:rPr>
          </w:pPr>
          <w:hyperlink w:anchor="_Toc95837201" w:history="1">
            <w:r w:rsidR="00F93204" w:rsidRPr="000E4EA7">
              <w:rPr>
                <w:rStyle w:val="Hyperlink"/>
                <w:noProof/>
              </w:rPr>
              <w:t>6.</w:t>
            </w:r>
            <w:r w:rsidR="00F93204">
              <w:rPr>
                <w:rFonts w:asciiTheme="minorHAnsi" w:eastAsiaTheme="minorEastAsia" w:hAnsiTheme="minorHAnsi"/>
                <w:noProof/>
                <w:lang w:eastAsia="en-GB"/>
              </w:rPr>
              <w:tab/>
            </w:r>
            <w:r w:rsidR="00F93204" w:rsidRPr="000E4EA7">
              <w:rPr>
                <w:rStyle w:val="Hyperlink"/>
                <w:noProof/>
              </w:rPr>
              <w:t>Conclusions and recommendations for action</w:t>
            </w:r>
            <w:r w:rsidR="00F93204">
              <w:rPr>
                <w:noProof/>
                <w:webHidden/>
              </w:rPr>
              <w:tab/>
            </w:r>
            <w:r w:rsidR="00F93204">
              <w:rPr>
                <w:noProof/>
                <w:webHidden/>
              </w:rPr>
              <w:fldChar w:fldCharType="begin"/>
            </w:r>
            <w:r w:rsidR="00F93204">
              <w:rPr>
                <w:noProof/>
                <w:webHidden/>
              </w:rPr>
              <w:instrText xml:space="preserve"> PAGEREF _Toc95837201 \h </w:instrText>
            </w:r>
            <w:r w:rsidR="00F93204">
              <w:rPr>
                <w:noProof/>
                <w:webHidden/>
              </w:rPr>
            </w:r>
            <w:r w:rsidR="00F93204">
              <w:rPr>
                <w:noProof/>
                <w:webHidden/>
              </w:rPr>
              <w:fldChar w:fldCharType="separate"/>
            </w:r>
            <w:r w:rsidR="00610246">
              <w:rPr>
                <w:noProof/>
                <w:webHidden/>
              </w:rPr>
              <w:t>99</w:t>
            </w:r>
            <w:r w:rsidR="00F93204">
              <w:rPr>
                <w:noProof/>
                <w:webHidden/>
              </w:rPr>
              <w:fldChar w:fldCharType="end"/>
            </w:r>
          </w:hyperlink>
        </w:p>
        <w:p w14:paraId="039406F0" w14:textId="21414F47" w:rsidR="00756A4E" w:rsidRDefault="00F176EC" w:rsidP="000A3C98">
          <w:pPr>
            <w:ind w:right="425"/>
          </w:pPr>
          <w:r w:rsidRPr="003231DD">
            <w:rPr>
              <w:color w:val="000000" w:themeColor="text1"/>
            </w:rPr>
            <w:lastRenderedPageBreak/>
            <w:fldChar w:fldCharType="end"/>
          </w:r>
        </w:p>
      </w:sdtContent>
    </w:sdt>
    <w:p w14:paraId="2454767D" w14:textId="139CAE7D" w:rsidR="00010939" w:rsidRPr="006A7C8A" w:rsidRDefault="00010939" w:rsidP="000A3C98">
      <w:pPr>
        <w:pStyle w:val="Heading1"/>
        <w:numPr>
          <w:ilvl w:val="0"/>
          <w:numId w:val="0"/>
        </w:numPr>
      </w:pPr>
      <w:bookmarkStart w:id="0" w:name="_Toc95837175"/>
      <w:r w:rsidRPr="00010939">
        <w:t>Executive Summary</w:t>
      </w:r>
      <w:bookmarkEnd w:id="0"/>
      <w:r w:rsidRPr="006A7C8A">
        <w:rPr>
          <w:color w:val="FF0000"/>
          <w:sz w:val="24"/>
        </w:rPr>
        <w:t xml:space="preserve"> </w:t>
      </w:r>
    </w:p>
    <w:p w14:paraId="259C2B01" w14:textId="732A84C0" w:rsidR="00282C59" w:rsidRDefault="00282C59" w:rsidP="000A3C98">
      <w:pPr>
        <w:rPr>
          <w:b/>
          <w:color w:val="FF0000"/>
          <w:sz w:val="24"/>
        </w:rPr>
      </w:pPr>
    </w:p>
    <w:p w14:paraId="6D16D69E" w14:textId="5666A314" w:rsidR="00733F5A" w:rsidRPr="00733F5A" w:rsidRDefault="00733F5A" w:rsidP="00103B53">
      <w:pPr>
        <w:ind w:right="425"/>
        <w:rPr>
          <w:b/>
          <w:i/>
          <w:iCs/>
          <w:color w:val="4F81BD" w:themeColor="accent1"/>
          <w:sz w:val="24"/>
        </w:rPr>
      </w:pPr>
      <w:r w:rsidRPr="00733F5A">
        <w:rPr>
          <w:b/>
          <w:bCs/>
          <w:i/>
          <w:iCs/>
          <w:color w:val="4F81BD" w:themeColor="accent1"/>
          <w:sz w:val="24"/>
        </w:rPr>
        <w:t>Welcome to the Berkshire East 0 to 19 Health Needs Assessment (HNA)</w:t>
      </w:r>
    </w:p>
    <w:p w14:paraId="203468AE" w14:textId="77777777" w:rsidR="00733F5A" w:rsidRPr="00733F5A" w:rsidRDefault="00733F5A" w:rsidP="00103B53">
      <w:pPr>
        <w:ind w:right="425"/>
        <w:rPr>
          <w:b/>
          <w:sz w:val="24"/>
        </w:rPr>
      </w:pPr>
      <w:r w:rsidRPr="00733F5A">
        <w:rPr>
          <w:b/>
          <w:sz w:val="24"/>
        </w:rPr>
        <w:t> </w:t>
      </w:r>
    </w:p>
    <w:p w14:paraId="4F99990D" w14:textId="4C904C34" w:rsidR="00733F5A" w:rsidRPr="00733F5A" w:rsidRDefault="00733F5A" w:rsidP="00103B53">
      <w:pPr>
        <w:ind w:right="425"/>
        <w:rPr>
          <w:bCs/>
        </w:rPr>
      </w:pPr>
      <w:r w:rsidRPr="00733F5A">
        <w:rPr>
          <w:bCs/>
        </w:rPr>
        <w:t>Th</w:t>
      </w:r>
      <w:r w:rsidR="006F591F" w:rsidRPr="005B0206">
        <w:rPr>
          <w:bCs/>
        </w:rPr>
        <w:t>is</w:t>
      </w:r>
      <w:r w:rsidRPr="00733F5A">
        <w:rPr>
          <w:bCs/>
        </w:rPr>
        <w:t xml:space="preserve"> HNA seeks to outline the main issues, trends, challenges and opportunities for the health and wellbeing of Children and Young People in the three local authorities that comprise Berkshire East</w:t>
      </w:r>
      <w:r w:rsidR="00EF77AC" w:rsidRPr="005B0206">
        <w:rPr>
          <w:bCs/>
        </w:rPr>
        <w:t xml:space="preserve"> - </w:t>
      </w:r>
      <w:r w:rsidRPr="00733F5A">
        <w:rPr>
          <w:bCs/>
        </w:rPr>
        <w:t>Bracknell Forest Council, Slough Borough Council and the Royal Borough of Windsor and Maidenhead. This area is covered by Frimley Clinical Commissioning Group (CCG) which will, subject to legislative processes</w:t>
      </w:r>
      <w:r w:rsidR="00EF77AC" w:rsidRPr="005B0206">
        <w:rPr>
          <w:bCs/>
        </w:rPr>
        <w:t>,</w:t>
      </w:r>
      <w:r w:rsidRPr="00733F5A">
        <w:rPr>
          <w:bCs/>
        </w:rPr>
        <w:t xml:space="preserve"> become the Frimley Integrated Care System</w:t>
      </w:r>
      <w:r w:rsidR="00EF77AC" w:rsidRPr="005B0206">
        <w:rPr>
          <w:bCs/>
        </w:rPr>
        <w:t xml:space="preserve"> (ICS).</w:t>
      </w:r>
    </w:p>
    <w:p w14:paraId="52916DB3" w14:textId="77777777" w:rsidR="00733F5A" w:rsidRPr="00733F5A" w:rsidRDefault="00733F5A" w:rsidP="00103B53">
      <w:pPr>
        <w:ind w:right="425"/>
        <w:rPr>
          <w:bCs/>
        </w:rPr>
      </w:pPr>
      <w:r w:rsidRPr="00733F5A">
        <w:rPr>
          <w:bCs/>
        </w:rPr>
        <w:t> </w:t>
      </w:r>
    </w:p>
    <w:p w14:paraId="302A4E09" w14:textId="4C2E86B9" w:rsidR="00733F5A" w:rsidRPr="00733F5A" w:rsidRDefault="00733F5A" w:rsidP="00103B53">
      <w:pPr>
        <w:ind w:right="425"/>
        <w:rPr>
          <w:bCs/>
        </w:rPr>
      </w:pPr>
      <w:r w:rsidRPr="00733F5A">
        <w:rPr>
          <w:bCs/>
        </w:rPr>
        <w:t xml:space="preserve">The three local authorities and CCG are supported by the Berkshire East Public Health Hub, which includes a jointly appointed Director of Public Health and specialist Team. The Hub Team includes support for commissioning, health protection, public health intelligence, communications and marketing. The Hub, three local authorities and CCG work collaboratively at a Berkshire East level where appropriate. This </w:t>
      </w:r>
      <w:r>
        <w:t>HN</w:t>
      </w:r>
      <w:r w:rsidR="1FBA4546">
        <w:t>A</w:t>
      </w:r>
      <w:r>
        <w:t>:</w:t>
      </w:r>
    </w:p>
    <w:p w14:paraId="62007939" w14:textId="77777777" w:rsidR="00733F5A" w:rsidRPr="00733F5A" w:rsidRDefault="00733F5A" w:rsidP="00103B53">
      <w:pPr>
        <w:ind w:right="425"/>
        <w:rPr>
          <w:bCs/>
        </w:rPr>
      </w:pPr>
      <w:r w:rsidRPr="00733F5A">
        <w:rPr>
          <w:bCs/>
        </w:rPr>
        <w:t> </w:t>
      </w:r>
    </w:p>
    <w:p w14:paraId="47376443" w14:textId="499E8737" w:rsidR="00733F5A" w:rsidRPr="00733F5A" w:rsidRDefault="00733F5A" w:rsidP="00C12B05">
      <w:pPr>
        <w:numPr>
          <w:ilvl w:val="0"/>
          <w:numId w:val="27"/>
        </w:numPr>
        <w:ind w:right="425"/>
        <w:rPr>
          <w:bCs/>
        </w:rPr>
      </w:pPr>
      <w:r w:rsidRPr="00733F5A">
        <w:rPr>
          <w:bCs/>
        </w:rPr>
        <w:t xml:space="preserve">Is a collaborative product </w:t>
      </w:r>
      <w:r w:rsidR="00386177">
        <w:rPr>
          <w:bCs/>
        </w:rPr>
        <w:t>produced jointly by the Public Health Teams across Berkshire East</w:t>
      </w:r>
    </w:p>
    <w:p w14:paraId="330E2F0A" w14:textId="77777777" w:rsidR="00733F5A" w:rsidRPr="00733F5A" w:rsidRDefault="00733F5A" w:rsidP="00C12B05">
      <w:pPr>
        <w:numPr>
          <w:ilvl w:val="0"/>
          <w:numId w:val="27"/>
        </w:numPr>
        <w:ind w:right="425"/>
        <w:rPr>
          <w:bCs/>
        </w:rPr>
      </w:pPr>
      <w:r w:rsidRPr="00733F5A">
        <w:rPr>
          <w:bCs/>
        </w:rPr>
        <w:t>Seeks to outline some of the key data and issues at both a Berkshire East and a local authority level</w:t>
      </w:r>
    </w:p>
    <w:p w14:paraId="422F5E29" w14:textId="77777777" w:rsidR="00733F5A" w:rsidRPr="00733F5A" w:rsidRDefault="00733F5A" w:rsidP="00C12B05">
      <w:pPr>
        <w:numPr>
          <w:ilvl w:val="0"/>
          <w:numId w:val="27"/>
        </w:numPr>
        <w:ind w:right="425"/>
        <w:rPr>
          <w:bCs/>
        </w:rPr>
      </w:pPr>
      <w:r w:rsidRPr="00733F5A">
        <w:rPr>
          <w:bCs/>
        </w:rPr>
        <w:t>Is focussed on the 0 to 19 service offer for children and young people and seeks to give an overview of public health priority agendas and current performance across each local area</w:t>
      </w:r>
    </w:p>
    <w:p w14:paraId="3DE62373" w14:textId="4E03D102" w:rsidR="145CE23E" w:rsidRDefault="766B974F" w:rsidP="145CE23E">
      <w:pPr>
        <w:numPr>
          <w:ilvl w:val="0"/>
          <w:numId w:val="27"/>
        </w:numPr>
        <w:ind w:right="425"/>
        <w:rPr>
          <w:rFonts w:eastAsia="Arial" w:cs="Arial"/>
        </w:rPr>
      </w:pPr>
      <w:r>
        <w:t xml:space="preserve">Is utilised to inform the commissioning and service specifications </w:t>
      </w:r>
      <w:r w:rsidRPr="3D9C9E18">
        <w:rPr>
          <w:rFonts w:eastAsia="Arial" w:cs="Arial"/>
          <w:color w:val="000000" w:themeColor="text1"/>
        </w:rPr>
        <w:t>of the school nurse and health visiting service contracts across East Berkshire</w:t>
      </w:r>
    </w:p>
    <w:p w14:paraId="2E3C2855" w14:textId="77777777" w:rsidR="00733F5A" w:rsidRPr="00733F5A" w:rsidRDefault="00733F5A" w:rsidP="00103B53">
      <w:pPr>
        <w:ind w:right="425"/>
        <w:rPr>
          <w:bCs/>
        </w:rPr>
      </w:pPr>
      <w:r w:rsidRPr="00733F5A">
        <w:rPr>
          <w:bCs/>
        </w:rPr>
        <w:t> </w:t>
      </w:r>
    </w:p>
    <w:p w14:paraId="54E40BC3" w14:textId="38ACEE7E" w:rsidR="00733F5A" w:rsidRPr="005B0206" w:rsidRDefault="00733F5A" w:rsidP="00103B53">
      <w:pPr>
        <w:ind w:right="425"/>
        <w:rPr>
          <w:bCs/>
        </w:rPr>
      </w:pPr>
      <w:r w:rsidRPr="00733F5A">
        <w:rPr>
          <w:bCs/>
        </w:rPr>
        <w:t xml:space="preserve">Two key areas for development - explicitly referenced in both system and local recommendations - are the twin challenges of delivering the new Healthy Child Programme (HCP) </w:t>
      </w:r>
      <w:r w:rsidR="000E51DC">
        <w:rPr>
          <w:bCs/>
        </w:rPr>
        <w:t>whil</w:t>
      </w:r>
      <w:r w:rsidR="003E391E">
        <w:rPr>
          <w:bCs/>
        </w:rPr>
        <w:t>st</w:t>
      </w:r>
      <w:r w:rsidR="000E51DC">
        <w:rPr>
          <w:bCs/>
        </w:rPr>
        <w:t xml:space="preserve"> </w:t>
      </w:r>
      <w:r w:rsidRPr="00733F5A">
        <w:rPr>
          <w:bCs/>
        </w:rPr>
        <w:t xml:space="preserve">ensuring inclusion of </w:t>
      </w:r>
      <w:r w:rsidR="00DE0A86" w:rsidRPr="005B0206">
        <w:rPr>
          <w:bCs/>
        </w:rPr>
        <w:t>children and young people</w:t>
      </w:r>
      <w:r w:rsidRPr="00733F5A">
        <w:rPr>
          <w:bCs/>
        </w:rPr>
        <w:t xml:space="preserve"> with </w:t>
      </w:r>
      <w:r w:rsidR="00DE0A86" w:rsidRPr="005B0206">
        <w:rPr>
          <w:bCs/>
        </w:rPr>
        <w:t>Special Educational Needs and Disabilities (</w:t>
      </w:r>
      <w:r w:rsidRPr="00733F5A">
        <w:rPr>
          <w:bCs/>
        </w:rPr>
        <w:t>SEND</w:t>
      </w:r>
      <w:r w:rsidR="00DE0A86" w:rsidRPr="005B0206">
        <w:rPr>
          <w:bCs/>
        </w:rPr>
        <w:t>)</w:t>
      </w:r>
      <w:r w:rsidR="00AB3706">
        <w:rPr>
          <w:bCs/>
        </w:rPr>
        <w:t>,</w:t>
      </w:r>
      <w:r w:rsidRPr="00733F5A">
        <w:rPr>
          <w:bCs/>
        </w:rPr>
        <w:t xml:space="preserve"> neurodiversity and vulnerabilities </w:t>
      </w:r>
      <w:r w:rsidR="00AB3706">
        <w:rPr>
          <w:bCs/>
        </w:rPr>
        <w:t xml:space="preserve">are at the </w:t>
      </w:r>
      <w:r w:rsidRPr="00733F5A">
        <w:rPr>
          <w:bCs/>
        </w:rPr>
        <w:t>heart of both local and system level work.  With this in mind</w:t>
      </w:r>
      <w:r w:rsidR="000E51DC">
        <w:rPr>
          <w:bCs/>
        </w:rPr>
        <w:t>,</w:t>
      </w:r>
      <w:r w:rsidRPr="00733F5A">
        <w:rPr>
          <w:bCs/>
        </w:rPr>
        <w:t xml:space="preserve"> the HCP 0 to 19 offer is expanded to</w:t>
      </w:r>
      <w:r w:rsidR="00B47410">
        <w:rPr>
          <w:bCs/>
        </w:rPr>
        <w:t xml:space="preserve"> a</w:t>
      </w:r>
      <w:r w:rsidRPr="00733F5A">
        <w:rPr>
          <w:bCs/>
        </w:rPr>
        <w:t xml:space="preserve"> 0 to 25</w:t>
      </w:r>
      <w:r w:rsidR="00B47410">
        <w:rPr>
          <w:bCs/>
        </w:rPr>
        <w:t xml:space="preserve"> year</w:t>
      </w:r>
      <w:r w:rsidRPr="00733F5A">
        <w:rPr>
          <w:bCs/>
        </w:rPr>
        <w:t xml:space="preserve"> provision where required to ensure inclusion and accessibility.</w:t>
      </w:r>
    </w:p>
    <w:p w14:paraId="534C3040" w14:textId="2CE3F300" w:rsidR="006F591F" w:rsidRPr="005B0206" w:rsidRDefault="006F591F" w:rsidP="00103B53">
      <w:pPr>
        <w:ind w:right="425"/>
        <w:rPr>
          <w:bCs/>
        </w:rPr>
      </w:pPr>
    </w:p>
    <w:p w14:paraId="5BC8E7EB" w14:textId="4971D5E3" w:rsidR="006F591F" w:rsidRPr="006F591F" w:rsidRDefault="006F591F" w:rsidP="00103B53">
      <w:pPr>
        <w:ind w:right="425"/>
        <w:rPr>
          <w:bCs/>
        </w:rPr>
      </w:pPr>
      <w:r w:rsidRPr="006F591F">
        <w:rPr>
          <w:bCs/>
        </w:rPr>
        <w:t xml:space="preserve">There are a number of key features of the local </w:t>
      </w:r>
      <w:r w:rsidR="00B47410">
        <w:rPr>
          <w:bCs/>
        </w:rPr>
        <w:t xml:space="preserve">children and young people </w:t>
      </w:r>
      <w:r w:rsidRPr="006F591F">
        <w:rPr>
          <w:bCs/>
        </w:rPr>
        <w:t>population (see section 2) and contextual issues at local authority level (see Sections 3 to 5) which address specific issues</w:t>
      </w:r>
      <w:r w:rsidR="0056328F">
        <w:rPr>
          <w:bCs/>
        </w:rPr>
        <w:t>. These include k</w:t>
      </w:r>
      <w:r w:rsidRPr="006F591F">
        <w:rPr>
          <w:bCs/>
        </w:rPr>
        <w:t>ey challenges</w:t>
      </w:r>
      <w:r w:rsidR="0056328F">
        <w:rPr>
          <w:bCs/>
        </w:rPr>
        <w:t>,</w:t>
      </w:r>
      <w:r w:rsidRPr="006F591F">
        <w:rPr>
          <w:bCs/>
        </w:rPr>
        <w:t xml:space="preserve"> such as the recent Section 114 proceedings and O</w:t>
      </w:r>
      <w:r w:rsidR="00320608">
        <w:rPr>
          <w:bCs/>
        </w:rPr>
        <w:t>FSTED</w:t>
      </w:r>
      <w:r w:rsidRPr="006F591F">
        <w:rPr>
          <w:bCs/>
        </w:rPr>
        <w:t xml:space="preserve"> SEND inspection in Slough Borough Council,</w:t>
      </w:r>
      <w:r w:rsidR="00B96200" w:rsidRPr="005B0206">
        <w:rPr>
          <w:bCs/>
        </w:rPr>
        <w:t xml:space="preserve"> as well as the </w:t>
      </w:r>
      <w:r w:rsidRPr="006F591F">
        <w:rPr>
          <w:bCs/>
        </w:rPr>
        <w:t xml:space="preserve">differences in population, demographics and needs of </w:t>
      </w:r>
      <w:r w:rsidR="0056328F">
        <w:rPr>
          <w:bCs/>
        </w:rPr>
        <w:t xml:space="preserve">children and young people, </w:t>
      </w:r>
      <w:r w:rsidRPr="006F591F">
        <w:rPr>
          <w:bCs/>
        </w:rPr>
        <w:t>their parents</w:t>
      </w:r>
      <w:r w:rsidR="0056328F">
        <w:rPr>
          <w:bCs/>
        </w:rPr>
        <w:t xml:space="preserve"> </w:t>
      </w:r>
      <w:r w:rsidRPr="006F591F">
        <w:rPr>
          <w:bCs/>
        </w:rPr>
        <w:t xml:space="preserve">and communities in each borough.  </w:t>
      </w:r>
    </w:p>
    <w:p w14:paraId="45760EB8" w14:textId="77777777" w:rsidR="006F591F" w:rsidRPr="006F591F" w:rsidRDefault="006F591F" w:rsidP="00103B53">
      <w:pPr>
        <w:ind w:right="425"/>
        <w:rPr>
          <w:bCs/>
        </w:rPr>
      </w:pPr>
      <w:r w:rsidRPr="006F591F">
        <w:rPr>
          <w:bCs/>
        </w:rPr>
        <w:t> </w:t>
      </w:r>
    </w:p>
    <w:p w14:paraId="5D1F7558" w14:textId="1AAFB344" w:rsidR="006F591F" w:rsidRDefault="00DA05E1" w:rsidP="00103B53">
      <w:pPr>
        <w:ind w:right="425"/>
        <w:rPr>
          <w:bCs/>
        </w:rPr>
      </w:pPr>
      <w:r>
        <w:rPr>
          <w:bCs/>
        </w:rPr>
        <w:t xml:space="preserve">Other </w:t>
      </w:r>
      <w:r w:rsidR="006F591F" w:rsidRPr="006F591F">
        <w:rPr>
          <w:bCs/>
        </w:rPr>
        <w:t xml:space="preserve">system level issues </w:t>
      </w:r>
      <w:r>
        <w:rPr>
          <w:bCs/>
        </w:rPr>
        <w:t xml:space="preserve">also impact on </w:t>
      </w:r>
      <w:r w:rsidR="00642F78">
        <w:rPr>
          <w:bCs/>
        </w:rPr>
        <w:t>the delivery of</w:t>
      </w:r>
      <w:r w:rsidR="00285EBD">
        <w:rPr>
          <w:bCs/>
        </w:rPr>
        <w:t xml:space="preserve"> services for children and young people, such as </w:t>
      </w:r>
      <w:r w:rsidR="006F591F" w:rsidRPr="006F591F">
        <w:rPr>
          <w:bCs/>
        </w:rPr>
        <w:t xml:space="preserve">the ongoing </w:t>
      </w:r>
      <w:r w:rsidR="00372F76">
        <w:rPr>
          <w:bCs/>
        </w:rPr>
        <w:t>Covid-19 p</w:t>
      </w:r>
      <w:r w:rsidR="006F591F" w:rsidRPr="006F591F">
        <w:rPr>
          <w:bCs/>
        </w:rPr>
        <w:t xml:space="preserve">andemic and the challenge of implementing the revised HCP, Family Hubs and Start Well Agendas in a complex resource environment </w:t>
      </w:r>
      <w:r w:rsidR="00285EBD">
        <w:rPr>
          <w:bCs/>
        </w:rPr>
        <w:t xml:space="preserve">that has </w:t>
      </w:r>
      <w:r w:rsidR="006F591F" w:rsidRPr="006F591F">
        <w:rPr>
          <w:bCs/>
        </w:rPr>
        <w:t xml:space="preserve">significant workforce challenges. </w:t>
      </w:r>
    </w:p>
    <w:p w14:paraId="3C0220A8" w14:textId="77777777" w:rsidR="00271217" w:rsidRPr="006F591F" w:rsidRDefault="00271217" w:rsidP="00103B53">
      <w:pPr>
        <w:ind w:right="425"/>
        <w:rPr>
          <w:bCs/>
        </w:rPr>
      </w:pPr>
    </w:p>
    <w:p w14:paraId="5C74B1E3" w14:textId="075BCEF6" w:rsidR="0000082B" w:rsidRDefault="006F591F" w:rsidP="00103B53">
      <w:pPr>
        <w:ind w:right="425"/>
        <w:rPr>
          <w:bCs/>
        </w:rPr>
      </w:pPr>
      <w:r w:rsidRPr="006F591F">
        <w:rPr>
          <w:bCs/>
        </w:rPr>
        <w:t xml:space="preserve">The pandemic has </w:t>
      </w:r>
      <w:r w:rsidR="004D7EBF">
        <w:rPr>
          <w:bCs/>
        </w:rPr>
        <w:t xml:space="preserve">had a </w:t>
      </w:r>
      <w:r w:rsidRPr="006F591F">
        <w:rPr>
          <w:bCs/>
        </w:rPr>
        <w:t xml:space="preserve">significant </w:t>
      </w:r>
      <w:r w:rsidR="001D30DD">
        <w:rPr>
          <w:bCs/>
        </w:rPr>
        <w:t xml:space="preserve">disruption </w:t>
      </w:r>
      <w:r w:rsidRPr="006F591F">
        <w:rPr>
          <w:bCs/>
        </w:rPr>
        <w:t xml:space="preserve">on </w:t>
      </w:r>
      <w:r w:rsidR="00C103FA">
        <w:rPr>
          <w:bCs/>
        </w:rPr>
        <w:t xml:space="preserve">service delivery </w:t>
      </w:r>
      <w:r w:rsidR="00B0508C">
        <w:rPr>
          <w:bCs/>
        </w:rPr>
        <w:t xml:space="preserve">and this has </w:t>
      </w:r>
      <w:r w:rsidR="004D7EBF">
        <w:rPr>
          <w:bCs/>
        </w:rPr>
        <w:t xml:space="preserve">also </w:t>
      </w:r>
      <w:r w:rsidR="00B0508C">
        <w:rPr>
          <w:bCs/>
        </w:rPr>
        <w:t xml:space="preserve">impacted on the availability of </w:t>
      </w:r>
      <w:r w:rsidR="004D7EBF">
        <w:rPr>
          <w:bCs/>
        </w:rPr>
        <w:t>data for inclusion in this HNA. The HNA Production Team a</w:t>
      </w:r>
      <w:r w:rsidRPr="006F591F">
        <w:rPr>
          <w:bCs/>
        </w:rPr>
        <w:t>re hopeful that this HNA will be refreshed in a timely and ongoing manner as more data becomes available. Following on from the HNA the following recommendations for future action are made</w:t>
      </w:r>
      <w:r w:rsidR="005703F8">
        <w:rPr>
          <w:bCs/>
        </w:rPr>
        <w:t>:</w:t>
      </w:r>
    </w:p>
    <w:p w14:paraId="7CA36256" w14:textId="23006997" w:rsidR="005703F8" w:rsidRDefault="005703F8" w:rsidP="000A3C98">
      <w:pPr>
        <w:rPr>
          <w:bCs/>
        </w:rPr>
      </w:pPr>
    </w:p>
    <w:p w14:paraId="0BA52DBF" w14:textId="77777777" w:rsidR="0000082B" w:rsidRDefault="0000082B" w:rsidP="00103B53">
      <w:pPr>
        <w:tabs>
          <w:tab w:val="left" w:pos="284"/>
        </w:tabs>
        <w:ind w:right="425"/>
        <w:rPr>
          <w:rFonts w:cs="Arial"/>
          <w:color w:val="333333"/>
          <w:sz w:val="28"/>
          <w:szCs w:val="28"/>
          <w:shd w:val="clear" w:color="auto" w:fill="FFFFFF"/>
        </w:rPr>
      </w:pPr>
    </w:p>
    <w:tbl>
      <w:tblPr>
        <w:tblStyle w:val="TableGrid"/>
        <w:tblW w:w="0" w:type="auto"/>
        <w:tblLook w:val="04A0" w:firstRow="1" w:lastRow="0" w:firstColumn="1" w:lastColumn="0" w:noHBand="0" w:noVBand="1"/>
      </w:tblPr>
      <w:tblGrid>
        <w:gridCol w:w="562"/>
        <w:gridCol w:w="14737"/>
      </w:tblGrid>
      <w:tr w:rsidR="0000082B" w14:paraId="4323E787" w14:textId="77777777" w:rsidTr="002F2A0F">
        <w:trPr>
          <w:trHeight w:val="374"/>
        </w:trPr>
        <w:tc>
          <w:tcPr>
            <w:tcW w:w="15299" w:type="dxa"/>
            <w:gridSpan w:val="2"/>
            <w:tcBorders>
              <w:bottom w:val="nil"/>
            </w:tcBorders>
            <w:shd w:val="clear" w:color="auto" w:fill="1F497D" w:themeFill="text2"/>
            <w:vAlign w:val="center"/>
          </w:tcPr>
          <w:p w14:paraId="5AD89DA0" w14:textId="77777777" w:rsidR="0000082B" w:rsidRPr="00285B39" w:rsidRDefault="0000082B" w:rsidP="000A3C98">
            <w:pPr>
              <w:tabs>
                <w:tab w:val="left" w:pos="14175"/>
              </w:tabs>
              <w:rPr>
                <w:rFonts w:ascii="Arial" w:hAnsi="Arial" w:cs="Arial"/>
                <w:b/>
                <w:bCs/>
                <w:sz w:val="24"/>
                <w:szCs w:val="24"/>
              </w:rPr>
            </w:pPr>
            <w:r w:rsidRPr="00285B39">
              <w:rPr>
                <w:rFonts w:ascii="Arial" w:hAnsi="Arial" w:cs="Arial"/>
                <w:b/>
                <w:bCs/>
                <w:color w:val="FFFFFF" w:themeColor="background1"/>
                <w:sz w:val="24"/>
                <w:szCs w:val="24"/>
              </w:rPr>
              <w:t>B</w:t>
            </w:r>
            <w:r>
              <w:rPr>
                <w:rFonts w:ascii="Arial" w:hAnsi="Arial" w:cs="Arial"/>
                <w:b/>
                <w:bCs/>
                <w:color w:val="FFFFFF" w:themeColor="background1"/>
                <w:sz w:val="24"/>
                <w:szCs w:val="24"/>
              </w:rPr>
              <w:t xml:space="preserve">erkshire East recommendations </w:t>
            </w:r>
          </w:p>
        </w:tc>
      </w:tr>
      <w:tr w:rsidR="0000082B" w14:paraId="2F1EB104" w14:textId="77777777" w:rsidTr="00422CBA">
        <w:trPr>
          <w:trHeight w:val="336"/>
        </w:trPr>
        <w:tc>
          <w:tcPr>
            <w:tcW w:w="15299" w:type="dxa"/>
            <w:gridSpan w:val="2"/>
            <w:tcBorders>
              <w:top w:val="single" w:sz="4" w:space="0" w:color="auto"/>
              <w:left w:val="single" w:sz="4" w:space="0" w:color="auto"/>
              <w:bottom w:val="nil"/>
              <w:right w:val="single" w:sz="4" w:space="0" w:color="auto"/>
            </w:tcBorders>
            <w:shd w:val="clear" w:color="auto" w:fill="auto"/>
            <w:vAlign w:val="center"/>
          </w:tcPr>
          <w:p w14:paraId="619C5DC5" w14:textId="77777777" w:rsidR="00065037" w:rsidRDefault="0000082B" w:rsidP="000A3C98">
            <w:pPr>
              <w:tabs>
                <w:tab w:val="left" w:pos="14175"/>
              </w:tabs>
              <w:rPr>
                <w:rFonts w:ascii="Arial" w:hAnsi="Arial" w:cs="Arial"/>
                <w:b/>
                <w:bCs/>
                <w:i/>
                <w:iCs/>
                <w:color w:val="1F497D" w:themeColor="text2"/>
                <w:sz w:val="22"/>
                <w:szCs w:val="22"/>
              </w:rPr>
            </w:pPr>
            <w:r w:rsidRPr="006F71F7">
              <w:rPr>
                <w:rFonts w:ascii="Arial" w:hAnsi="Arial" w:cs="Arial"/>
                <w:b/>
                <w:bCs/>
                <w:i/>
                <w:iCs/>
                <w:color w:val="1F497D" w:themeColor="text2"/>
                <w:sz w:val="22"/>
                <w:szCs w:val="22"/>
              </w:rPr>
              <w:t>For 0 to 19 Service across Berkshire East</w:t>
            </w:r>
          </w:p>
          <w:p w14:paraId="7330B863" w14:textId="209079C6" w:rsidR="00FD75D3" w:rsidRPr="00FD75D3" w:rsidRDefault="00FD75D3" w:rsidP="000A3C98">
            <w:pPr>
              <w:tabs>
                <w:tab w:val="left" w:pos="14175"/>
              </w:tabs>
              <w:ind w:left="-120"/>
              <w:rPr>
                <w:rFonts w:ascii="Arial" w:hAnsi="Arial" w:cs="Arial"/>
                <w:b/>
                <w:bCs/>
                <w:color w:val="000000" w:themeColor="text1"/>
                <w:sz w:val="10"/>
                <w:szCs w:val="10"/>
              </w:rPr>
            </w:pPr>
          </w:p>
        </w:tc>
      </w:tr>
      <w:tr w:rsidR="0000082B" w14:paraId="36E38C09" w14:textId="77777777" w:rsidTr="00422CBA">
        <w:trPr>
          <w:trHeight w:val="210"/>
        </w:trPr>
        <w:tc>
          <w:tcPr>
            <w:tcW w:w="562" w:type="dxa"/>
            <w:tcBorders>
              <w:top w:val="nil"/>
              <w:left w:val="single" w:sz="4" w:space="0" w:color="auto"/>
              <w:bottom w:val="nil"/>
              <w:right w:val="nil"/>
            </w:tcBorders>
            <w:shd w:val="clear" w:color="auto" w:fill="auto"/>
          </w:tcPr>
          <w:p w14:paraId="4779B474" w14:textId="77777777" w:rsidR="0000082B" w:rsidRPr="00422CBA" w:rsidRDefault="0000082B"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1</w:t>
            </w:r>
          </w:p>
        </w:tc>
        <w:tc>
          <w:tcPr>
            <w:tcW w:w="14737" w:type="dxa"/>
            <w:tcBorders>
              <w:top w:val="nil"/>
              <w:left w:val="nil"/>
              <w:bottom w:val="nil"/>
              <w:right w:val="single" w:sz="4" w:space="0" w:color="auto"/>
            </w:tcBorders>
            <w:shd w:val="clear" w:color="auto" w:fill="auto"/>
          </w:tcPr>
          <w:p w14:paraId="230CA35A" w14:textId="018C1C2B" w:rsidR="0000082B" w:rsidRPr="00886EB7" w:rsidRDefault="125744C0" w:rsidP="000A3C98">
            <w:pPr>
              <w:spacing w:after="160" w:line="259" w:lineRule="auto"/>
              <w:rPr>
                <w:rFonts w:ascii="Arial" w:hAnsi="Arial" w:cs="Arial"/>
                <w:sz w:val="22"/>
                <w:szCs w:val="22"/>
              </w:rPr>
            </w:pPr>
            <w:r w:rsidRPr="21B9C39E">
              <w:rPr>
                <w:rFonts w:ascii="Arial" w:hAnsi="Arial" w:cs="Arial"/>
                <w:sz w:val="22"/>
                <w:szCs w:val="22"/>
              </w:rPr>
              <w:t>Service</w:t>
            </w:r>
            <w:r w:rsidR="5B51AF3B" w:rsidRPr="21B9C39E">
              <w:rPr>
                <w:rFonts w:ascii="Arial" w:hAnsi="Arial" w:cs="Arial"/>
                <w:sz w:val="22"/>
                <w:szCs w:val="22"/>
              </w:rPr>
              <w:t xml:space="preserve"> </w:t>
            </w:r>
            <w:r w:rsidR="5B51AF3B" w:rsidRPr="58A4896D">
              <w:rPr>
                <w:rFonts w:ascii="Arial" w:hAnsi="Arial" w:cs="Arial"/>
                <w:sz w:val="22"/>
                <w:szCs w:val="22"/>
              </w:rPr>
              <w:t>specifications</w:t>
            </w:r>
            <w:r w:rsidRPr="2C250D75">
              <w:rPr>
                <w:rFonts w:ascii="Arial" w:hAnsi="Arial" w:cs="Arial"/>
                <w:sz w:val="22"/>
                <w:szCs w:val="22"/>
              </w:rPr>
              <w:t xml:space="preserve"> need to </w:t>
            </w:r>
            <w:r w:rsidR="1629FD0F" w:rsidRPr="58A4896D">
              <w:rPr>
                <w:rFonts w:ascii="Arial" w:hAnsi="Arial" w:cs="Arial"/>
                <w:sz w:val="22"/>
                <w:szCs w:val="22"/>
              </w:rPr>
              <w:t>recognise</w:t>
            </w:r>
            <w:r w:rsidRPr="2C250D75">
              <w:rPr>
                <w:rFonts w:ascii="Arial" w:hAnsi="Arial" w:cs="Arial"/>
                <w:sz w:val="22"/>
                <w:szCs w:val="22"/>
              </w:rPr>
              <w:t xml:space="preserve"> how they</w:t>
            </w:r>
            <w:r w:rsidR="01D9510E" w:rsidRPr="2C250D75">
              <w:rPr>
                <w:rFonts w:ascii="Arial" w:hAnsi="Arial" w:cs="Arial"/>
                <w:sz w:val="22"/>
                <w:szCs w:val="22"/>
              </w:rPr>
              <w:t xml:space="preserve"> can incorporate the </w:t>
            </w:r>
            <w:hyperlink r:id="rId18">
              <w:r w:rsidR="01D9510E" w:rsidRPr="2C250D75">
                <w:rPr>
                  <w:rStyle w:val="Hyperlink"/>
                  <w:rFonts w:ascii="Arial" w:hAnsi="Arial" w:cs="Arial"/>
                  <w:sz w:val="22"/>
                  <w:szCs w:val="22"/>
                </w:rPr>
                <w:t>‘Universal in Reach – Personalised in response’ health visiting and school nursing model</w:t>
              </w:r>
            </w:hyperlink>
            <w:r w:rsidR="01D9510E" w:rsidRPr="2C250D75">
              <w:rPr>
                <w:rFonts w:ascii="Arial" w:hAnsi="Arial" w:cs="Arial"/>
                <w:sz w:val="22"/>
                <w:szCs w:val="22"/>
              </w:rPr>
              <w:t xml:space="preserve">, (OHID, 2021) within existing and future </w:t>
            </w:r>
            <w:r w:rsidR="7664B438" w:rsidRPr="21B9C39E">
              <w:rPr>
                <w:rFonts w:ascii="Arial" w:hAnsi="Arial" w:cs="Arial"/>
                <w:sz w:val="22"/>
                <w:szCs w:val="22"/>
              </w:rPr>
              <w:t xml:space="preserve">0-19s </w:t>
            </w:r>
            <w:r w:rsidR="01D9510E" w:rsidRPr="21B9C39E">
              <w:rPr>
                <w:rFonts w:ascii="Arial" w:hAnsi="Arial" w:cs="Arial"/>
                <w:sz w:val="22"/>
                <w:szCs w:val="22"/>
              </w:rPr>
              <w:t>service</w:t>
            </w:r>
            <w:r w:rsidR="0F8BCB7C" w:rsidRPr="21B9C39E">
              <w:rPr>
                <w:rFonts w:ascii="Arial" w:hAnsi="Arial" w:cs="Arial"/>
                <w:sz w:val="22"/>
                <w:szCs w:val="22"/>
              </w:rPr>
              <w:t>s</w:t>
            </w:r>
            <w:r w:rsidR="01D9510E" w:rsidRPr="2C250D75">
              <w:rPr>
                <w:rFonts w:ascii="Arial" w:hAnsi="Arial" w:cs="Arial"/>
                <w:sz w:val="22"/>
                <w:szCs w:val="22"/>
              </w:rPr>
              <w:t xml:space="preserve"> across Berkshire East.</w:t>
            </w:r>
          </w:p>
        </w:tc>
      </w:tr>
      <w:tr w:rsidR="0000082B" w14:paraId="0126C33A" w14:textId="77777777" w:rsidTr="00422CBA">
        <w:tc>
          <w:tcPr>
            <w:tcW w:w="562" w:type="dxa"/>
            <w:tcBorders>
              <w:top w:val="nil"/>
              <w:left w:val="single" w:sz="4" w:space="0" w:color="auto"/>
              <w:bottom w:val="nil"/>
              <w:right w:val="nil"/>
            </w:tcBorders>
            <w:shd w:val="clear" w:color="auto" w:fill="auto"/>
          </w:tcPr>
          <w:p w14:paraId="52801507" w14:textId="77777777" w:rsidR="0000082B" w:rsidRPr="00422CBA" w:rsidRDefault="0000082B"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2</w:t>
            </w:r>
          </w:p>
        </w:tc>
        <w:tc>
          <w:tcPr>
            <w:tcW w:w="14737" w:type="dxa"/>
            <w:tcBorders>
              <w:top w:val="nil"/>
              <w:left w:val="nil"/>
              <w:bottom w:val="nil"/>
              <w:right w:val="single" w:sz="4" w:space="0" w:color="auto"/>
            </w:tcBorders>
            <w:shd w:val="clear" w:color="auto" w:fill="auto"/>
          </w:tcPr>
          <w:p w14:paraId="16B38CA1" w14:textId="653FD963" w:rsidR="0000082B" w:rsidRPr="00886EB7" w:rsidRDefault="4EFA2564" w:rsidP="000A3C98">
            <w:pPr>
              <w:spacing w:after="160" w:line="259" w:lineRule="auto"/>
              <w:rPr>
                <w:rFonts w:ascii="Arial" w:hAnsi="Arial" w:cs="Arial"/>
                <w:sz w:val="22"/>
                <w:szCs w:val="22"/>
              </w:rPr>
            </w:pPr>
            <w:r w:rsidRPr="2F9CDFC9">
              <w:rPr>
                <w:rFonts w:ascii="Arial" w:hAnsi="Arial" w:cs="Arial"/>
                <w:sz w:val="22"/>
                <w:szCs w:val="22"/>
              </w:rPr>
              <w:t>I</w:t>
            </w:r>
            <w:r w:rsidR="01D9510E" w:rsidRPr="2F9CDFC9">
              <w:rPr>
                <w:rFonts w:ascii="Arial" w:hAnsi="Arial" w:cs="Arial"/>
                <w:sz w:val="22"/>
                <w:szCs w:val="22"/>
              </w:rPr>
              <w:t>mprove</w:t>
            </w:r>
            <w:r w:rsidR="0000082B" w:rsidRPr="00886EB7">
              <w:rPr>
                <w:rFonts w:ascii="Arial" w:hAnsi="Arial" w:cs="Arial"/>
                <w:sz w:val="22"/>
                <w:szCs w:val="22"/>
              </w:rPr>
              <w:t xml:space="preserve"> systems for collecting data on vulnerable groups within the service remit i.e., mothers with perinatal mental health issues, children in care and children with adverse childhood experiences in order to identify how the services can be improved and gaps be filled</w:t>
            </w:r>
            <w:r w:rsidR="0000082B">
              <w:rPr>
                <w:rFonts w:ascii="Arial" w:hAnsi="Arial" w:cs="Arial"/>
                <w:sz w:val="22"/>
                <w:szCs w:val="22"/>
              </w:rPr>
              <w:t>.</w:t>
            </w:r>
          </w:p>
        </w:tc>
      </w:tr>
      <w:tr w:rsidR="0000082B" w14:paraId="01993301" w14:textId="77777777" w:rsidTr="00422CBA">
        <w:tc>
          <w:tcPr>
            <w:tcW w:w="562" w:type="dxa"/>
            <w:tcBorders>
              <w:top w:val="nil"/>
              <w:left w:val="single" w:sz="4" w:space="0" w:color="auto"/>
              <w:bottom w:val="nil"/>
              <w:right w:val="nil"/>
            </w:tcBorders>
            <w:shd w:val="clear" w:color="auto" w:fill="auto"/>
          </w:tcPr>
          <w:p w14:paraId="471C272A" w14:textId="77777777" w:rsidR="0000082B" w:rsidRPr="00422CBA" w:rsidRDefault="0000082B"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3</w:t>
            </w:r>
          </w:p>
        </w:tc>
        <w:tc>
          <w:tcPr>
            <w:tcW w:w="14737" w:type="dxa"/>
            <w:tcBorders>
              <w:top w:val="nil"/>
              <w:left w:val="nil"/>
              <w:bottom w:val="nil"/>
              <w:right w:val="single" w:sz="4" w:space="0" w:color="auto"/>
            </w:tcBorders>
            <w:shd w:val="clear" w:color="auto" w:fill="auto"/>
          </w:tcPr>
          <w:p w14:paraId="1E175EB6" w14:textId="77777777" w:rsidR="0000082B" w:rsidRPr="00886EB7" w:rsidRDefault="0000082B" w:rsidP="000A3C98">
            <w:pPr>
              <w:spacing w:after="160" w:line="259" w:lineRule="auto"/>
              <w:rPr>
                <w:rFonts w:ascii="Arial" w:hAnsi="Arial" w:cs="Arial"/>
                <w:sz w:val="22"/>
                <w:szCs w:val="22"/>
              </w:rPr>
            </w:pPr>
            <w:r w:rsidRPr="00886EB7">
              <w:rPr>
                <w:rFonts w:ascii="Arial" w:hAnsi="Arial" w:cs="Arial"/>
                <w:sz w:val="22"/>
                <w:szCs w:val="22"/>
              </w:rPr>
              <w:t xml:space="preserve">To explore a Berkshire East wide digital platform based on </w:t>
            </w:r>
            <w:hyperlink r:id="rId19" w:history="1">
              <w:r w:rsidRPr="00886EB7">
                <w:rPr>
                  <w:rStyle w:val="Hyperlink"/>
                  <w:rFonts w:ascii="Arial" w:hAnsi="Arial" w:cs="Arial"/>
                  <w:sz w:val="22"/>
                  <w:szCs w:val="22"/>
                </w:rPr>
                <w:t>best practice models</w:t>
              </w:r>
            </w:hyperlink>
            <w:r w:rsidRPr="00886EB7">
              <w:rPr>
                <w:rFonts w:ascii="Arial" w:hAnsi="Arial" w:cs="Arial"/>
                <w:sz w:val="22"/>
                <w:szCs w:val="22"/>
              </w:rPr>
              <w:t xml:space="preserve"> to</w:t>
            </w:r>
            <w:r w:rsidRPr="00886EB7">
              <w:rPr>
                <w:rFonts w:ascii="Arial" w:hAnsi="Arial" w:cs="Arial"/>
                <w:sz w:val="22"/>
                <w:szCs w:val="22"/>
                <w:shd w:val="clear" w:color="auto" w:fill="FFFFFF"/>
              </w:rPr>
              <w:t xml:space="preserve"> assist delivery of the 0-19 offer. This could be delivered through existing channels or a new one if warranted</w:t>
            </w:r>
            <w:r>
              <w:rPr>
                <w:rFonts w:ascii="Arial" w:hAnsi="Arial" w:cs="Arial"/>
                <w:sz w:val="22"/>
                <w:szCs w:val="22"/>
                <w:shd w:val="clear" w:color="auto" w:fill="FFFFFF"/>
              </w:rPr>
              <w:t>.</w:t>
            </w:r>
          </w:p>
        </w:tc>
      </w:tr>
      <w:tr w:rsidR="0000082B" w14:paraId="7F56C99F" w14:textId="77777777" w:rsidTr="00422CBA">
        <w:tc>
          <w:tcPr>
            <w:tcW w:w="562" w:type="dxa"/>
            <w:tcBorders>
              <w:top w:val="nil"/>
              <w:left w:val="single" w:sz="4" w:space="0" w:color="auto"/>
              <w:bottom w:val="single" w:sz="4" w:space="0" w:color="auto"/>
              <w:right w:val="nil"/>
            </w:tcBorders>
            <w:shd w:val="clear" w:color="auto" w:fill="auto"/>
          </w:tcPr>
          <w:p w14:paraId="6D465A65" w14:textId="77777777" w:rsidR="0000082B" w:rsidRPr="00422CBA" w:rsidRDefault="0000082B" w:rsidP="000A3C98">
            <w:pPr>
              <w:tabs>
                <w:tab w:val="left" w:pos="14175"/>
              </w:tabs>
              <w:rPr>
                <w:rFonts w:cs="Arial"/>
                <w:b/>
                <w:bCs/>
                <w:color w:val="1F497D" w:themeColor="text2"/>
              </w:rPr>
            </w:pPr>
            <w:r w:rsidRPr="00422CBA">
              <w:rPr>
                <w:rFonts w:ascii="Arial" w:hAnsi="Arial" w:cs="Arial"/>
                <w:b/>
                <w:bCs/>
                <w:color w:val="1F497D" w:themeColor="text2"/>
                <w:sz w:val="22"/>
                <w:szCs w:val="22"/>
              </w:rPr>
              <w:t>4</w:t>
            </w:r>
            <w:r w:rsidRPr="00422CBA">
              <w:rPr>
                <w:rFonts w:ascii="Arial" w:hAnsi="Arial" w:cs="Arial"/>
                <w:b/>
                <w:bCs/>
                <w:color w:val="1F497D" w:themeColor="text2"/>
                <w:sz w:val="16"/>
                <w:szCs w:val="16"/>
              </w:rPr>
              <w:t xml:space="preserve"> </w:t>
            </w:r>
          </w:p>
        </w:tc>
        <w:tc>
          <w:tcPr>
            <w:tcW w:w="14737" w:type="dxa"/>
            <w:tcBorders>
              <w:top w:val="nil"/>
              <w:left w:val="nil"/>
              <w:bottom w:val="single" w:sz="4" w:space="0" w:color="auto"/>
              <w:right w:val="single" w:sz="4" w:space="0" w:color="auto"/>
            </w:tcBorders>
            <w:shd w:val="clear" w:color="auto" w:fill="auto"/>
          </w:tcPr>
          <w:p w14:paraId="3F06B4E7" w14:textId="77777777" w:rsidR="0000082B" w:rsidRPr="00886EB7" w:rsidRDefault="0000082B" w:rsidP="000A3C98">
            <w:pPr>
              <w:spacing w:after="160" w:line="259" w:lineRule="auto"/>
              <w:rPr>
                <w:rFonts w:ascii="Arial" w:hAnsi="Arial" w:cs="Arial"/>
                <w:sz w:val="22"/>
                <w:szCs w:val="22"/>
              </w:rPr>
            </w:pPr>
            <w:r w:rsidRPr="00886EB7">
              <w:rPr>
                <w:rFonts w:ascii="Arial" w:hAnsi="Arial" w:cs="Arial"/>
                <w:sz w:val="22"/>
                <w:szCs w:val="22"/>
              </w:rPr>
              <w:t xml:space="preserve">Ensure that all areas are able to capture and articulate the local responses to specific needs of parent and carers and CYP aged 0 to 25 with additional needs including Special Educational Needs and disabilities, Neurodiverse CYP, LGBTQ CYP, CYP from </w:t>
            </w:r>
            <w:r>
              <w:rPr>
                <w:rFonts w:ascii="Arial" w:hAnsi="Arial" w:cs="Arial"/>
                <w:sz w:val="22"/>
                <w:szCs w:val="22"/>
              </w:rPr>
              <w:t>minority</w:t>
            </w:r>
            <w:r w:rsidRPr="00886EB7">
              <w:rPr>
                <w:rFonts w:ascii="Arial" w:hAnsi="Arial" w:cs="Arial"/>
                <w:sz w:val="22"/>
                <w:szCs w:val="22"/>
              </w:rPr>
              <w:t xml:space="preserve"> communities and other vulnerable groups at risk of health inequalities and health equity issues.  </w:t>
            </w:r>
          </w:p>
        </w:tc>
      </w:tr>
    </w:tbl>
    <w:p w14:paraId="08041DB8" w14:textId="6027817A" w:rsidR="004E496A" w:rsidRDefault="004E496A" w:rsidP="000A3C98">
      <w:pPr>
        <w:tabs>
          <w:tab w:val="left" w:pos="284"/>
        </w:tabs>
        <w:rPr>
          <w:rFonts w:cs="Arial"/>
          <w:color w:val="333333"/>
          <w:sz w:val="28"/>
          <w:szCs w:val="28"/>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4E496A" w:rsidRPr="00FD75D3" w14:paraId="36983AE2" w14:textId="77777777" w:rsidTr="62423D4D">
        <w:trPr>
          <w:trHeight w:val="336"/>
        </w:trPr>
        <w:tc>
          <w:tcPr>
            <w:tcW w:w="15299" w:type="dxa"/>
            <w:gridSpan w:val="2"/>
            <w:shd w:val="clear" w:color="auto" w:fill="auto"/>
            <w:vAlign w:val="center"/>
          </w:tcPr>
          <w:p w14:paraId="4767BEA1" w14:textId="77777777" w:rsidR="004E496A" w:rsidRPr="00065037" w:rsidRDefault="004E496A" w:rsidP="000A3C98">
            <w:pPr>
              <w:tabs>
                <w:tab w:val="left" w:pos="14175"/>
              </w:tabs>
              <w:rPr>
                <w:rFonts w:ascii="Arial" w:hAnsi="Arial" w:cs="Arial"/>
                <w:b/>
                <w:bCs/>
                <w:i/>
                <w:iCs/>
                <w:color w:val="1F497D" w:themeColor="text2"/>
                <w:sz w:val="22"/>
                <w:szCs w:val="22"/>
              </w:rPr>
            </w:pPr>
            <w:r w:rsidRPr="00065037">
              <w:rPr>
                <w:rFonts w:ascii="Arial" w:hAnsi="Arial" w:cs="Arial"/>
                <w:b/>
                <w:bCs/>
                <w:i/>
                <w:iCs/>
                <w:color w:val="1F497D" w:themeColor="text2"/>
                <w:sz w:val="22"/>
                <w:szCs w:val="22"/>
              </w:rPr>
              <w:t>For Public Health Teams across Berkshire East</w:t>
            </w:r>
          </w:p>
          <w:p w14:paraId="391D5D7C" w14:textId="77777777" w:rsidR="004E496A" w:rsidRPr="00FD75D3" w:rsidRDefault="004E496A" w:rsidP="000A3C98">
            <w:pPr>
              <w:tabs>
                <w:tab w:val="left" w:pos="14175"/>
              </w:tabs>
              <w:ind w:left="-120"/>
              <w:rPr>
                <w:rFonts w:ascii="Arial" w:hAnsi="Arial" w:cs="Arial"/>
                <w:b/>
                <w:bCs/>
                <w:color w:val="000000" w:themeColor="text1"/>
                <w:sz w:val="10"/>
                <w:szCs w:val="10"/>
              </w:rPr>
            </w:pPr>
          </w:p>
        </w:tc>
      </w:tr>
      <w:tr w:rsidR="004E496A" w:rsidRPr="00886EB7" w14:paraId="0AD53326" w14:textId="77777777" w:rsidTr="62423D4D">
        <w:trPr>
          <w:trHeight w:val="210"/>
        </w:trPr>
        <w:tc>
          <w:tcPr>
            <w:tcW w:w="562" w:type="dxa"/>
            <w:shd w:val="clear" w:color="auto" w:fill="auto"/>
          </w:tcPr>
          <w:p w14:paraId="0917CBF8" w14:textId="77777777" w:rsidR="004E496A" w:rsidRPr="00422CBA" w:rsidRDefault="004E496A"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1</w:t>
            </w:r>
          </w:p>
        </w:tc>
        <w:tc>
          <w:tcPr>
            <w:tcW w:w="14737" w:type="dxa"/>
            <w:shd w:val="clear" w:color="auto" w:fill="auto"/>
          </w:tcPr>
          <w:p w14:paraId="70F890BA" w14:textId="640A98EF" w:rsidR="004E496A" w:rsidRPr="00886EB7" w:rsidRDefault="004E496A" w:rsidP="000A3C98">
            <w:pPr>
              <w:spacing w:after="160" w:line="259" w:lineRule="auto"/>
              <w:rPr>
                <w:rFonts w:ascii="Arial" w:hAnsi="Arial" w:cs="Arial"/>
                <w:sz w:val="22"/>
                <w:szCs w:val="22"/>
              </w:rPr>
            </w:pPr>
            <w:r w:rsidRPr="00F9430E">
              <w:rPr>
                <w:rFonts w:ascii="Arial" w:hAnsi="Arial" w:cs="Arial"/>
                <w:sz w:val="22"/>
                <w:szCs w:val="22"/>
              </w:rPr>
              <w:t>Consider how the Public Health teams across Berkshire East can partner and collaborate more closely with education settings including schools, colleges and local education teams and leadership in the council and other key partners to develop and adopt a Healthy Schools programme across the region</w:t>
            </w:r>
          </w:p>
        </w:tc>
      </w:tr>
      <w:tr w:rsidR="004E496A" w:rsidRPr="00886EB7" w14:paraId="5645F397" w14:textId="77777777" w:rsidTr="62423D4D">
        <w:tc>
          <w:tcPr>
            <w:tcW w:w="562" w:type="dxa"/>
            <w:shd w:val="clear" w:color="auto" w:fill="auto"/>
          </w:tcPr>
          <w:p w14:paraId="3017EAC8" w14:textId="77777777" w:rsidR="004E496A" w:rsidRPr="00422CBA" w:rsidRDefault="004E496A"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2</w:t>
            </w:r>
          </w:p>
        </w:tc>
        <w:tc>
          <w:tcPr>
            <w:tcW w:w="14737" w:type="dxa"/>
            <w:shd w:val="clear" w:color="auto" w:fill="auto"/>
          </w:tcPr>
          <w:p w14:paraId="2096DA6B" w14:textId="1A5FBEE8" w:rsidR="004E496A" w:rsidRPr="00886EB7" w:rsidRDefault="004E496A" w:rsidP="000A3C98">
            <w:pPr>
              <w:spacing w:after="160" w:line="259" w:lineRule="auto"/>
              <w:rPr>
                <w:rFonts w:ascii="Arial" w:hAnsi="Arial" w:cs="Arial"/>
                <w:sz w:val="22"/>
                <w:szCs w:val="22"/>
              </w:rPr>
            </w:pPr>
            <w:r w:rsidRPr="62423D4D">
              <w:rPr>
                <w:rFonts w:ascii="Arial" w:hAnsi="Arial" w:cs="Arial"/>
                <w:sz w:val="22"/>
                <w:szCs w:val="22"/>
              </w:rPr>
              <w:t>Review and consider how Public Health can support school nurses to deliver the National Child Measurement Programme and consider how the information and results are communicated to the children and families, consider</w:t>
            </w:r>
            <w:r w:rsidR="3C459663" w:rsidRPr="62423D4D">
              <w:rPr>
                <w:rFonts w:ascii="Arial" w:hAnsi="Arial" w:cs="Arial"/>
                <w:sz w:val="22"/>
                <w:szCs w:val="22"/>
              </w:rPr>
              <w:t xml:space="preserve"> how families and children can receive support following on from the delivery of the results</w:t>
            </w:r>
          </w:p>
        </w:tc>
      </w:tr>
    </w:tbl>
    <w:p w14:paraId="669F0800" w14:textId="77777777" w:rsidR="004E496A" w:rsidRDefault="004E496A" w:rsidP="000A3C98">
      <w:pPr>
        <w:tabs>
          <w:tab w:val="left" w:pos="284"/>
        </w:tabs>
        <w:rPr>
          <w:rFonts w:cs="Arial"/>
          <w:color w:val="333333"/>
          <w:sz w:val="28"/>
          <w:szCs w:val="28"/>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983864" w:rsidRPr="00FD75D3" w14:paraId="3BA9697A" w14:textId="77777777" w:rsidTr="009F2939">
        <w:trPr>
          <w:trHeight w:val="336"/>
        </w:trPr>
        <w:tc>
          <w:tcPr>
            <w:tcW w:w="15299" w:type="dxa"/>
            <w:gridSpan w:val="2"/>
            <w:shd w:val="clear" w:color="auto" w:fill="auto"/>
            <w:vAlign w:val="center"/>
          </w:tcPr>
          <w:p w14:paraId="42C944FB" w14:textId="77777777" w:rsidR="00983864" w:rsidRPr="00065037" w:rsidRDefault="00983864" w:rsidP="009F2939">
            <w:pPr>
              <w:tabs>
                <w:tab w:val="left" w:pos="14175"/>
              </w:tabs>
              <w:rPr>
                <w:rFonts w:ascii="Arial" w:hAnsi="Arial" w:cs="Arial"/>
                <w:b/>
                <w:bCs/>
                <w:i/>
                <w:iCs/>
                <w:color w:val="1F497D" w:themeColor="text2"/>
                <w:sz w:val="22"/>
                <w:szCs w:val="22"/>
              </w:rPr>
            </w:pPr>
            <w:r w:rsidRPr="00065037">
              <w:rPr>
                <w:rFonts w:ascii="Arial" w:hAnsi="Arial" w:cs="Arial"/>
                <w:b/>
                <w:bCs/>
                <w:i/>
                <w:iCs/>
                <w:color w:val="1F497D" w:themeColor="text2"/>
                <w:sz w:val="22"/>
                <w:szCs w:val="22"/>
              </w:rPr>
              <w:t>Overall recommendations</w:t>
            </w:r>
          </w:p>
          <w:p w14:paraId="3E68203C" w14:textId="77777777" w:rsidR="00983864" w:rsidRPr="00FD75D3" w:rsidRDefault="00983864" w:rsidP="009F2939">
            <w:pPr>
              <w:tabs>
                <w:tab w:val="left" w:pos="14175"/>
              </w:tabs>
              <w:ind w:left="-120"/>
              <w:rPr>
                <w:rFonts w:ascii="Arial" w:hAnsi="Arial" w:cs="Arial"/>
                <w:b/>
                <w:bCs/>
                <w:color w:val="000000" w:themeColor="text1"/>
                <w:sz w:val="10"/>
                <w:szCs w:val="10"/>
              </w:rPr>
            </w:pPr>
          </w:p>
        </w:tc>
      </w:tr>
      <w:tr w:rsidR="00983864" w:rsidRPr="00F4572C" w14:paraId="35F5B376" w14:textId="77777777" w:rsidTr="009F2939">
        <w:trPr>
          <w:trHeight w:val="210"/>
        </w:trPr>
        <w:tc>
          <w:tcPr>
            <w:tcW w:w="562" w:type="dxa"/>
            <w:shd w:val="clear" w:color="auto" w:fill="auto"/>
          </w:tcPr>
          <w:p w14:paraId="6D403254" w14:textId="77777777" w:rsidR="00983864" w:rsidRPr="00F4572C" w:rsidRDefault="00983864" w:rsidP="009F2939">
            <w:pPr>
              <w:tabs>
                <w:tab w:val="left" w:pos="14175"/>
              </w:tabs>
              <w:rPr>
                <w:rFonts w:ascii="Arial" w:hAnsi="Arial" w:cs="Arial"/>
                <w:b/>
                <w:bCs/>
                <w:color w:val="1F497D" w:themeColor="text2"/>
                <w:sz w:val="22"/>
                <w:szCs w:val="22"/>
              </w:rPr>
            </w:pPr>
            <w:r w:rsidRPr="00F4572C">
              <w:rPr>
                <w:rFonts w:ascii="Arial" w:hAnsi="Arial" w:cs="Arial"/>
                <w:b/>
                <w:bCs/>
                <w:color w:val="1F497D" w:themeColor="text2"/>
                <w:sz w:val="22"/>
                <w:szCs w:val="22"/>
              </w:rPr>
              <w:t>1</w:t>
            </w:r>
          </w:p>
        </w:tc>
        <w:tc>
          <w:tcPr>
            <w:tcW w:w="14737" w:type="dxa"/>
            <w:shd w:val="clear" w:color="auto" w:fill="auto"/>
          </w:tcPr>
          <w:p w14:paraId="52D7A585" w14:textId="43FC7BB0" w:rsidR="00983864" w:rsidRPr="00F4572C" w:rsidRDefault="5DD13345" w:rsidP="009F2939">
            <w:pPr>
              <w:spacing w:after="160" w:line="259" w:lineRule="auto"/>
              <w:rPr>
                <w:rFonts w:ascii="Arial" w:hAnsi="Arial" w:cs="Arial"/>
                <w:sz w:val="22"/>
                <w:szCs w:val="22"/>
              </w:rPr>
            </w:pPr>
            <w:r w:rsidRPr="00F4572C">
              <w:rPr>
                <w:rFonts w:ascii="Arial" w:eastAsia="Arial" w:hAnsi="Arial" w:cs="Arial"/>
                <w:color w:val="000000" w:themeColor="text1"/>
                <w:sz w:val="22"/>
                <w:szCs w:val="22"/>
              </w:rPr>
              <w:t>Public Health teams and partners will develop an innovative workforce strategy to inform recruitment and retention of sufficient health visitors and school nurses across East Berkshire</w:t>
            </w:r>
            <w:r w:rsidR="32A64E03" w:rsidRPr="00F4572C">
              <w:rPr>
                <w:rFonts w:ascii="Arial" w:hAnsi="Arial" w:cs="Arial"/>
                <w:sz w:val="22"/>
                <w:szCs w:val="22"/>
              </w:rPr>
              <w:t>.</w:t>
            </w:r>
          </w:p>
        </w:tc>
      </w:tr>
      <w:tr w:rsidR="00983864" w:rsidRPr="00F4572C" w14:paraId="5DF149F8" w14:textId="77777777" w:rsidTr="009F2939">
        <w:tc>
          <w:tcPr>
            <w:tcW w:w="562" w:type="dxa"/>
            <w:shd w:val="clear" w:color="auto" w:fill="auto"/>
          </w:tcPr>
          <w:p w14:paraId="2DF28F09" w14:textId="77777777" w:rsidR="00983864" w:rsidRPr="00F4572C" w:rsidRDefault="00983864" w:rsidP="009F2939">
            <w:pPr>
              <w:tabs>
                <w:tab w:val="left" w:pos="14175"/>
              </w:tabs>
              <w:rPr>
                <w:rFonts w:ascii="Arial" w:hAnsi="Arial" w:cs="Arial"/>
                <w:b/>
                <w:bCs/>
                <w:color w:val="1F497D" w:themeColor="text2"/>
                <w:sz w:val="22"/>
                <w:szCs w:val="22"/>
              </w:rPr>
            </w:pPr>
            <w:r w:rsidRPr="00F4572C">
              <w:rPr>
                <w:rFonts w:ascii="Arial" w:hAnsi="Arial" w:cs="Arial"/>
                <w:b/>
                <w:bCs/>
                <w:color w:val="1F497D" w:themeColor="text2"/>
                <w:sz w:val="22"/>
                <w:szCs w:val="22"/>
              </w:rPr>
              <w:t>2</w:t>
            </w:r>
          </w:p>
        </w:tc>
        <w:tc>
          <w:tcPr>
            <w:tcW w:w="14737" w:type="dxa"/>
            <w:shd w:val="clear" w:color="auto" w:fill="auto"/>
          </w:tcPr>
          <w:p w14:paraId="4D660597" w14:textId="77777777" w:rsidR="00983864" w:rsidRPr="00F4572C" w:rsidRDefault="00983864" w:rsidP="009F2939">
            <w:pPr>
              <w:spacing w:after="160" w:line="259" w:lineRule="auto"/>
              <w:rPr>
                <w:rFonts w:ascii="Arial" w:hAnsi="Arial" w:cs="Arial"/>
                <w:sz w:val="22"/>
                <w:szCs w:val="22"/>
              </w:rPr>
            </w:pPr>
            <w:r w:rsidRPr="00F4572C">
              <w:rPr>
                <w:rFonts w:ascii="Arial" w:hAnsi="Arial" w:cs="Arial"/>
                <w:sz w:val="22"/>
                <w:szCs w:val="22"/>
              </w:rPr>
              <w:t>Review how 0-19 teams could work more collaboratively with other health and social care colleagues and linked agendas such as Safeguarding, Family Hubs, CYP Mental Health and Wellbeing and SEND to strengthen existing relationships in support of the 0 to 19 (0 to 25 with SEND) Healthy Child Programme and earlier and more effective identification of needs across local and neighbouring systems.</w:t>
            </w:r>
          </w:p>
        </w:tc>
      </w:tr>
      <w:tr w:rsidR="00983864" w:rsidRPr="00F4572C" w14:paraId="4E945F88" w14:textId="77777777" w:rsidTr="009F2939">
        <w:tc>
          <w:tcPr>
            <w:tcW w:w="562" w:type="dxa"/>
            <w:shd w:val="clear" w:color="auto" w:fill="auto"/>
          </w:tcPr>
          <w:p w14:paraId="0CAFA050" w14:textId="77777777" w:rsidR="00983864" w:rsidRPr="00F4572C" w:rsidRDefault="00983864" w:rsidP="009F2939">
            <w:pPr>
              <w:tabs>
                <w:tab w:val="left" w:pos="14175"/>
              </w:tabs>
              <w:rPr>
                <w:rFonts w:ascii="Arial" w:hAnsi="Arial" w:cs="Arial"/>
                <w:b/>
                <w:bCs/>
                <w:color w:val="1F497D" w:themeColor="text2"/>
                <w:sz w:val="22"/>
                <w:szCs w:val="22"/>
              </w:rPr>
            </w:pPr>
            <w:r w:rsidRPr="00F4572C">
              <w:rPr>
                <w:rFonts w:ascii="Arial" w:hAnsi="Arial" w:cs="Arial"/>
                <w:b/>
                <w:bCs/>
                <w:color w:val="1F497D" w:themeColor="text2"/>
                <w:sz w:val="22"/>
                <w:szCs w:val="22"/>
              </w:rPr>
              <w:t>3</w:t>
            </w:r>
          </w:p>
        </w:tc>
        <w:tc>
          <w:tcPr>
            <w:tcW w:w="14737" w:type="dxa"/>
            <w:shd w:val="clear" w:color="auto" w:fill="auto"/>
          </w:tcPr>
          <w:p w14:paraId="1EE1916A" w14:textId="1FE8BB8E" w:rsidR="00983864" w:rsidRPr="00F4572C" w:rsidRDefault="00983864" w:rsidP="00A54D07">
            <w:pPr>
              <w:spacing w:after="160" w:line="256" w:lineRule="auto"/>
              <w:rPr>
                <w:rFonts w:ascii="Arial" w:eastAsia="Arial" w:hAnsi="Arial" w:cs="Arial"/>
                <w:sz w:val="22"/>
                <w:szCs w:val="22"/>
              </w:rPr>
            </w:pPr>
            <w:r w:rsidRPr="00F4572C">
              <w:rPr>
                <w:rFonts w:ascii="Arial" w:eastAsia="Arial" w:hAnsi="Arial" w:cs="Arial"/>
                <w:color w:val="242424"/>
                <w:sz w:val="22"/>
                <w:szCs w:val="22"/>
              </w:rPr>
              <w:t xml:space="preserve">Explore </w:t>
            </w:r>
            <w:r w:rsidR="4E066558" w:rsidRPr="00F4572C">
              <w:rPr>
                <w:rFonts w:ascii="Arial" w:eastAsia="Arial" w:hAnsi="Arial" w:cs="Arial"/>
                <w:color w:val="242424"/>
                <w:sz w:val="22"/>
                <w:szCs w:val="22"/>
              </w:rPr>
              <w:t>opportunities and risks associated with commissioning</w:t>
            </w:r>
            <w:r w:rsidRPr="00F4572C">
              <w:rPr>
                <w:rFonts w:ascii="Arial" w:eastAsia="Arial" w:hAnsi="Arial" w:cs="Arial"/>
                <w:color w:val="242424"/>
                <w:sz w:val="22"/>
                <w:szCs w:val="22"/>
              </w:rPr>
              <w:t xml:space="preserve"> children and young people services across Berkshire </w:t>
            </w:r>
            <w:r w:rsidR="4E066558" w:rsidRPr="00F4572C">
              <w:rPr>
                <w:rFonts w:ascii="Arial" w:eastAsia="Arial" w:hAnsi="Arial" w:cs="Arial"/>
                <w:color w:val="242424"/>
                <w:sz w:val="22"/>
                <w:szCs w:val="22"/>
              </w:rPr>
              <w:t>East with stakeholders.</w:t>
            </w:r>
          </w:p>
        </w:tc>
      </w:tr>
    </w:tbl>
    <w:p w14:paraId="7D655C48" w14:textId="77777777" w:rsidR="00E97BDD" w:rsidRPr="00F4572C" w:rsidRDefault="00E97BDD" w:rsidP="000A3C98">
      <w:pPr>
        <w:tabs>
          <w:tab w:val="left" w:pos="284"/>
        </w:tabs>
        <w:rPr>
          <w:rFonts w:cs="Arial"/>
          <w:color w:val="333333"/>
          <w:sz w:val="28"/>
          <w:szCs w:val="28"/>
          <w:shd w:val="clear" w:color="auto" w:fill="FFFFFF"/>
        </w:rPr>
      </w:pPr>
    </w:p>
    <w:p w14:paraId="24893154" w14:textId="77777777" w:rsidR="006561A1" w:rsidRPr="00F4572C" w:rsidRDefault="006561A1" w:rsidP="000A3C98">
      <w:pPr>
        <w:tabs>
          <w:tab w:val="left" w:pos="284"/>
        </w:tabs>
        <w:rPr>
          <w:rFonts w:cs="Arial"/>
          <w:color w:val="333333"/>
          <w:sz w:val="28"/>
          <w:szCs w:val="28"/>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00082B" w:rsidRPr="00F4572C" w14:paraId="6C313D70" w14:textId="77777777" w:rsidTr="00E739A6">
        <w:trPr>
          <w:trHeight w:val="417"/>
        </w:trPr>
        <w:tc>
          <w:tcPr>
            <w:tcW w:w="15299" w:type="dxa"/>
            <w:gridSpan w:val="2"/>
            <w:tcBorders>
              <w:bottom w:val="single" w:sz="4" w:space="0" w:color="auto"/>
            </w:tcBorders>
            <w:shd w:val="clear" w:color="auto" w:fill="4F81BD" w:themeFill="accent1"/>
            <w:vAlign w:val="center"/>
          </w:tcPr>
          <w:p w14:paraId="4C261645" w14:textId="77777777" w:rsidR="0000082B" w:rsidRPr="00F4572C" w:rsidRDefault="0000082B" w:rsidP="000A3C98">
            <w:pPr>
              <w:tabs>
                <w:tab w:val="left" w:pos="14175"/>
              </w:tabs>
              <w:rPr>
                <w:rFonts w:ascii="Arial" w:hAnsi="Arial" w:cs="Arial"/>
                <w:b/>
                <w:bCs/>
                <w:sz w:val="24"/>
                <w:szCs w:val="24"/>
              </w:rPr>
            </w:pPr>
            <w:r w:rsidRPr="00F4572C">
              <w:rPr>
                <w:rFonts w:ascii="Arial" w:hAnsi="Arial" w:cs="Arial"/>
                <w:b/>
                <w:bCs/>
                <w:color w:val="FFFFFF" w:themeColor="background1"/>
                <w:sz w:val="24"/>
                <w:szCs w:val="24"/>
              </w:rPr>
              <w:t>Bracknell Forest’s recommendations</w:t>
            </w:r>
          </w:p>
        </w:tc>
      </w:tr>
      <w:tr w:rsidR="0000082B" w:rsidRPr="00F4572C" w14:paraId="68D52D77" w14:textId="77777777" w:rsidTr="005442AA">
        <w:trPr>
          <w:trHeight w:val="210"/>
        </w:trPr>
        <w:tc>
          <w:tcPr>
            <w:tcW w:w="562" w:type="dxa"/>
            <w:tcBorders>
              <w:top w:val="single" w:sz="4" w:space="0" w:color="auto"/>
              <w:left w:val="single" w:sz="4" w:space="0" w:color="auto"/>
              <w:bottom w:val="nil"/>
              <w:right w:val="nil"/>
            </w:tcBorders>
            <w:shd w:val="clear" w:color="auto" w:fill="auto"/>
          </w:tcPr>
          <w:p w14:paraId="380EF2DD" w14:textId="77777777" w:rsidR="0000082B" w:rsidRPr="00F4572C" w:rsidRDefault="0000082B" w:rsidP="000A3C98">
            <w:pPr>
              <w:tabs>
                <w:tab w:val="left" w:pos="14175"/>
              </w:tabs>
              <w:rPr>
                <w:rFonts w:ascii="Arial" w:hAnsi="Arial" w:cs="Arial"/>
                <w:b/>
                <w:bCs/>
                <w:color w:val="4F81BD" w:themeColor="accent1"/>
                <w:sz w:val="22"/>
                <w:szCs w:val="22"/>
              </w:rPr>
            </w:pPr>
            <w:r w:rsidRPr="00F4572C">
              <w:rPr>
                <w:rFonts w:ascii="Arial" w:hAnsi="Arial" w:cs="Arial"/>
                <w:b/>
                <w:bCs/>
                <w:color w:val="4F81BD" w:themeColor="accent1"/>
                <w:sz w:val="22"/>
                <w:szCs w:val="22"/>
              </w:rPr>
              <w:t>1</w:t>
            </w:r>
          </w:p>
        </w:tc>
        <w:tc>
          <w:tcPr>
            <w:tcW w:w="14737" w:type="dxa"/>
            <w:tcBorders>
              <w:top w:val="single" w:sz="4" w:space="0" w:color="auto"/>
              <w:left w:val="nil"/>
              <w:bottom w:val="nil"/>
              <w:right w:val="single" w:sz="4" w:space="0" w:color="auto"/>
            </w:tcBorders>
            <w:shd w:val="clear" w:color="auto" w:fill="auto"/>
          </w:tcPr>
          <w:p w14:paraId="3087E7D2" w14:textId="041D50BD" w:rsidR="0000082B" w:rsidRPr="00F4572C" w:rsidRDefault="2448D947" w:rsidP="000A3C98">
            <w:pPr>
              <w:spacing w:after="160" w:line="259" w:lineRule="auto"/>
              <w:rPr>
                <w:rFonts w:ascii="Arial" w:hAnsi="Arial" w:cs="Arial"/>
                <w:sz w:val="22"/>
                <w:szCs w:val="22"/>
              </w:rPr>
            </w:pPr>
            <w:r w:rsidRPr="00F4572C">
              <w:rPr>
                <w:rFonts w:ascii="Arial" w:hAnsi="Arial" w:cs="Arial"/>
                <w:sz w:val="22"/>
                <w:szCs w:val="22"/>
              </w:rPr>
              <w:t>More training for</w:t>
            </w:r>
            <w:r w:rsidR="0000082B" w:rsidRPr="00F4572C">
              <w:rPr>
                <w:rFonts w:ascii="Arial" w:hAnsi="Arial" w:cs="Arial"/>
                <w:sz w:val="22"/>
                <w:szCs w:val="22"/>
              </w:rPr>
              <w:t xml:space="preserve"> the health visiting team </w:t>
            </w:r>
            <w:r w:rsidR="00F4572C" w:rsidRPr="00F4572C">
              <w:rPr>
                <w:rFonts w:ascii="Arial" w:hAnsi="Arial" w:cs="Arial"/>
                <w:sz w:val="22"/>
                <w:szCs w:val="22"/>
              </w:rPr>
              <w:t>i</w:t>
            </w:r>
            <w:r w:rsidRPr="00F4572C">
              <w:rPr>
                <w:rFonts w:ascii="Arial" w:hAnsi="Arial" w:cs="Arial"/>
                <w:sz w:val="22"/>
                <w:szCs w:val="22"/>
              </w:rPr>
              <w:t>n</w:t>
            </w:r>
            <w:r w:rsidR="0000082B" w:rsidRPr="00F4572C">
              <w:rPr>
                <w:rFonts w:ascii="Arial" w:hAnsi="Arial" w:cs="Arial"/>
                <w:sz w:val="22"/>
                <w:szCs w:val="22"/>
              </w:rPr>
              <w:t xml:space="preserve"> topics like autism, perinatal mental health, breastfeeding, how to deal with behavioural issues </w:t>
            </w:r>
          </w:p>
        </w:tc>
      </w:tr>
      <w:tr w:rsidR="0000082B" w:rsidRPr="00F4572C" w14:paraId="6553A984" w14:textId="77777777" w:rsidTr="005442AA">
        <w:trPr>
          <w:trHeight w:val="773"/>
        </w:trPr>
        <w:tc>
          <w:tcPr>
            <w:tcW w:w="562" w:type="dxa"/>
            <w:tcBorders>
              <w:top w:val="nil"/>
              <w:left w:val="single" w:sz="4" w:space="0" w:color="auto"/>
              <w:bottom w:val="nil"/>
              <w:right w:val="nil"/>
            </w:tcBorders>
            <w:shd w:val="clear" w:color="auto" w:fill="auto"/>
          </w:tcPr>
          <w:p w14:paraId="6B6148A2" w14:textId="7C2AD7BA" w:rsidR="0000082B" w:rsidRPr="00F4572C" w:rsidRDefault="0000082B" w:rsidP="21A5867C">
            <w:pPr>
              <w:tabs>
                <w:tab w:val="left" w:pos="14175"/>
              </w:tabs>
              <w:spacing w:line="259" w:lineRule="auto"/>
              <w:rPr>
                <w:rFonts w:ascii="Arial" w:hAnsi="Arial" w:cs="Arial"/>
                <w:b/>
                <w:bCs/>
                <w:color w:val="4F80BD"/>
                <w:sz w:val="22"/>
                <w:szCs w:val="22"/>
              </w:rPr>
            </w:pPr>
            <w:r w:rsidRPr="00F4572C">
              <w:rPr>
                <w:rFonts w:ascii="Arial" w:hAnsi="Arial" w:cs="Arial"/>
                <w:b/>
                <w:color w:val="4F80BD"/>
                <w:sz w:val="22"/>
                <w:szCs w:val="22"/>
              </w:rPr>
              <w:t>2</w:t>
            </w:r>
          </w:p>
          <w:p w14:paraId="553E27B0" w14:textId="1C02ED01" w:rsidR="0000082B" w:rsidRPr="00F4572C" w:rsidRDefault="0000082B" w:rsidP="21A5867C">
            <w:pPr>
              <w:tabs>
                <w:tab w:val="left" w:pos="14175"/>
              </w:tabs>
              <w:spacing w:line="259" w:lineRule="auto"/>
              <w:rPr>
                <w:rFonts w:ascii="Arial" w:hAnsi="Arial" w:cs="Arial"/>
                <w:b/>
                <w:bCs/>
                <w:color w:val="4F81BD" w:themeColor="accent1"/>
                <w:sz w:val="22"/>
                <w:szCs w:val="22"/>
              </w:rPr>
            </w:pPr>
          </w:p>
        </w:tc>
        <w:tc>
          <w:tcPr>
            <w:tcW w:w="14737" w:type="dxa"/>
            <w:tcBorders>
              <w:top w:val="nil"/>
              <w:left w:val="nil"/>
              <w:bottom w:val="nil"/>
              <w:right w:val="single" w:sz="4" w:space="0" w:color="auto"/>
            </w:tcBorders>
            <w:shd w:val="clear" w:color="auto" w:fill="auto"/>
          </w:tcPr>
          <w:p w14:paraId="36FEBADE" w14:textId="529642F7" w:rsidR="0000082B" w:rsidRPr="00F4572C" w:rsidRDefault="4E066558" w:rsidP="005442AA">
            <w:pPr>
              <w:spacing w:line="276" w:lineRule="auto"/>
              <w:rPr>
                <w:rFonts w:ascii="Arial" w:hAnsi="Arial" w:cs="Arial"/>
                <w:sz w:val="22"/>
                <w:szCs w:val="22"/>
              </w:rPr>
            </w:pPr>
            <w:r w:rsidRPr="00F4572C">
              <w:rPr>
                <w:rFonts w:ascii="Arial" w:hAnsi="Arial" w:cs="Arial"/>
                <w:sz w:val="22"/>
                <w:szCs w:val="22"/>
              </w:rPr>
              <w:t>For Public Health to work closely with other stakeholders across the council, CCG and voluntary sector to identify and target CYP with additional needs, those from minority communities and other vulnerable groups, to improve their access to support and services and reduce health inequalities.</w:t>
            </w:r>
          </w:p>
        </w:tc>
      </w:tr>
      <w:tr w:rsidR="005442AA" w:rsidRPr="00F4572C" w14:paraId="67E0F2BD" w14:textId="77777777" w:rsidTr="005442AA">
        <w:tc>
          <w:tcPr>
            <w:tcW w:w="562" w:type="dxa"/>
            <w:tcBorders>
              <w:top w:val="nil"/>
              <w:left w:val="single" w:sz="4" w:space="0" w:color="auto"/>
              <w:bottom w:val="nil"/>
              <w:right w:val="nil"/>
            </w:tcBorders>
            <w:shd w:val="clear" w:color="auto" w:fill="auto"/>
          </w:tcPr>
          <w:p w14:paraId="66346FEB" w14:textId="09EE5F38" w:rsidR="005442AA" w:rsidRPr="00F4572C" w:rsidRDefault="005442AA" w:rsidP="000A3C98">
            <w:pPr>
              <w:tabs>
                <w:tab w:val="left" w:pos="14175"/>
              </w:tabs>
              <w:rPr>
                <w:rFonts w:cs="Arial"/>
                <w:b/>
                <w:bCs/>
                <w:color w:val="4F81BD" w:themeColor="accent1"/>
              </w:rPr>
            </w:pPr>
            <w:r w:rsidRPr="00F4572C">
              <w:rPr>
                <w:rFonts w:ascii="Arial" w:hAnsi="Arial" w:cs="Arial"/>
                <w:b/>
                <w:bCs/>
                <w:color w:val="4F80BD"/>
                <w:sz w:val="22"/>
                <w:szCs w:val="22"/>
              </w:rPr>
              <w:t>3</w:t>
            </w:r>
          </w:p>
        </w:tc>
        <w:tc>
          <w:tcPr>
            <w:tcW w:w="14737" w:type="dxa"/>
            <w:tcBorders>
              <w:top w:val="nil"/>
              <w:left w:val="nil"/>
              <w:bottom w:val="nil"/>
              <w:right w:val="single" w:sz="4" w:space="0" w:color="auto"/>
            </w:tcBorders>
            <w:shd w:val="clear" w:color="auto" w:fill="auto"/>
          </w:tcPr>
          <w:p w14:paraId="6478507F" w14:textId="77777777" w:rsidR="005442AA" w:rsidRPr="00F4572C" w:rsidRDefault="005442AA" w:rsidP="005442AA">
            <w:pPr>
              <w:spacing w:line="276" w:lineRule="auto"/>
              <w:rPr>
                <w:rFonts w:ascii="Arial" w:hAnsi="Arial" w:cs="Arial"/>
                <w:sz w:val="22"/>
                <w:szCs w:val="22"/>
              </w:rPr>
            </w:pPr>
            <w:r w:rsidRPr="00F4572C">
              <w:rPr>
                <w:rFonts w:ascii="Arial" w:hAnsi="Arial" w:cs="Arial"/>
                <w:sz w:val="22"/>
                <w:szCs w:val="22"/>
              </w:rPr>
              <w:t>For Public Health to work with early years, health visitors and voluntary services to develop peer support groups and activities to support with breastfeeding and reduce feelings of loneliness and anxiety in new parents.</w:t>
            </w:r>
          </w:p>
          <w:p w14:paraId="04B67CDE" w14:textId="77777777" w:rsidR="005442AA" w:rsidRPr="00F4572C" w:rsidRDefault="005442AA" w:rsidP="000A3C98">
            <w:pPr>
              <w:spacing w:line="276" w:lineRule="auto"/>
              <w:rPr>
                <w:rFonts w:cs="Arial"/>
                <w:sz w:val="12"/>
                <w:szCs w:val="12"/>
              </w:rPr>
            </w:pPr>
          </w:p>
        </w:tc>
      </w:tr>
      <w:tr w:rsidR="0000082B" w14:paraId="235B726F" w14:textId="77777777" w:rsidTr="005442AA">
        <w:tc>
          <w:tcPr>
            <w:tcW w:w="562" w:type="dxa"/>
            <w:tcBorders>
              <w:top w:val="nil"/>
              <w:left w:val="single" w:sz="4" w:space="0" w:color="auto"/>
              <w:bottom w:val="nil"/>
              <w:right w:val="nil"/>
            </w:tcBorders>
            <w:shd w:val="clear" w:color="auto" w:fill="auto"/>
          </w:tcPr>
          <w:p w14:paraId="559B291C" w14:textId="160BA246" w:rsidR="0000082B" w:rsidRPr="00F4572C" w:rsidRDefault="4E066558" w:rsidP="000A3C98">
            <w:pPr>
              <w:tabs>
                <w:tab w:val="left" w:pos="14175"/>
              </w:tabs>
              <w:rPr>
                <w:rFonts w:ascii="Arial" w:hAnsi="Arial" w:cs="Arial"/>
                <w:b/>
                <w:bCs/>
                <w:color w:val="4F81BD" w:themeColor="accent1"/>
                <w:sz w:val="22"/>
                <w:szCs w:val="22"/>
              </w:rPr>
            </w:pPr>
            <w:r w:rsidRPr="00F4572C">
              <w:rPr>
                <w:rFonts w:ascii="Arial" w:hAnsi="Arial" w:cs="Arial"/>
                <w:b/>
                <w:bCs/>
                <w:color w:val="4F81BD" w:themeColor="accent1"/>
                <w:sz w:val="22"/>
                <w:szCs w:val="22"/>
              </w:rPr>
              <w:t>4</w:t>
            </w:r>
          </w:p>
        </w:tc>
        <w:tc>
          <w:tcPr>
            <w:tcW w:w="14737" w:type="dxa"/>
            <w:tcBorders>
              <w:top w:val="nil"/>
              <w:left w:val="nil"/>
              <w:bottom w:val="nil"/>
              <w:right w:val="single" w:sz="4" w:space="0" w:color="auto"/>
            </w:tcBorders>
            <w:shd w:val="clear" w:color="auto" w:fill="auto"/>
          </w:tcPr>
          <w:p w14:paraId="3C84F030" w14:textId="77777777" w:rsidR="0000082B" w:rsidRPr="00DC3767" w:rsidRDefault="0000082B" w:rsidP="000A3C98">
            <w:pPr>
              <w:spacing w:line="276" w:lineRule="auto"/>
              <w:rPr>
                <w:rFonts w:ascii="Arial" w:hAnsi="Arial" w:cs="Arial"/>
                <w:sz w:val="22"/>
                <w:szCs w:val="22"/>
              </w:rPr>
            </w:pPr>
            <w:r w:rsidRPr="00F4572C">
              <w:rPr>
                <w:rFonts w:ascii="Arial" w:hAnsi="Arial" w:cs="Arial"/>
                <w:sz w:val="22"/>
                <w:szCs w:val="22"/>
              </w:rPr>
              <w:t>For the School Nursing team to take a whole school’s approach to</w:t>
            </w:r>
            <w:r w:rsidRPr="00F4572C">
              <w:rPr>
                <w:rFonts w:ascii="Arial" w:hAnsi="Arial" w:cs="Arial"/>
                <w:color w:val="0B0C0C"/>
                <w:sz w:val="22"/>
                <w:szCs w:val="22"/>
              </w:rPr>
              <w:t xml:space="preserve"> promoting and supporting physical and mental health and wellbeing in schools working closely with children and young people, parents, carers and school staff</w:t>
            </w:r>
          </w:p>
          <w:p w14:paraId="52FF332F" w14:textId="77777777" w:rsidR="0000082B" w:rsidRPr="00A04275" w:rsidRDefault="0000082B" w:rsidP="000A3C98">
            <w:pPr>
              <w:tabs>
                <w:tab w:val="left" w:pos="284"/>
              </w:tabs>
              <w:rPr>
                <w:rFonts w:ascii="Arial" w:hAnsi="Arial" w:cs="Arial"/>
                <w:sz w:val="12"/>
                <w:szCs w:val="12"/>
              </w:rPr>
            </w:pPr>
          </w:p>
        </w:tc>
      </w:tr>
      <w:tr w:rsidR="0000082B" w14:paraId="7C1268CF" w14:textId="77777777" w:rsidTr="005442AA">
        <w:tc>
          <w:tcPr>
            <w:tcW w:w="562" w:type="dxa"/>
            <w:tcBorders>
              <w:top w:val="nil"/>
              <w:left w:val="single" w:sz="4" w:space="0" w:color="auto"/>
              <w:bottom w:val="single" w:sz="4" w:space="0" w:color="auto"/>
              <w:right w:val="nil"/>
            </w:tcBorders>
            <w:shd w:val="clear" w:color="auto" w:fill="auto"/>
          </w:tcPr>
          <w:p w14:paraId="0641D66F" w14:textId="181197F5" w:rsidR="0000082B" w:rsidRPr="004E496A" w:rsidRDefault="41EA4242" w:rsidP="000A3C98">
            <w:pPr>
              <w:tabs>
                <w:tab w:val="left" w:pos="14175"/>
              </w:tabs>
              <w:rPr>
                <w:rFonts w:ascii="Arial" w:eastAsia="Arial" w:hAnsi="Arial" w:cs="Arial"/>
                <w:b/>
                <w:color w:val="4F81BD" w:themeColor="accent1"/>
                <w:sz w:val="22"/>
                <w:szCs w:val="22"/>
              </w:rPr>
            </w:pPr>
            <w:r w:rsidRPr="4E066558">
              <w:rPr>
                <w:rFonts w:ascii="Arial" w:eastAsia="Arial" w:hAnsi="Arial" w:cs="Arial"/>
                <w:b/>
                <w:bCs/>
                <w:color w:val="4F81BD" w:themeColor="accent1"/>
                <w:sz w:val="22"/>
                <w:szCs w:val="22"/>
              </w:rPr>
              <w:t>5</w:t>
            </w:r>
          </w:p>
        </w:tc>
        <w:tc>
          <w:tcPr>
            <w:tcW w:w="14737" w:type="dxa"/>
            <w:tcBorders>
              <w:top w:val="nil"/>
              <w:left w:val="nil"/>
              <w:bottom w:val="single" w:sz="4" w:space="0" w:color="auto"/>
              <w:right w:val="single" w:sz="4" w:space="0" w:color="auto"/>
            </w:tcBorders>
            <w:shd w:val="clear" w:color="auto" w:fill="auto"/>
          </w:tcPr>
          <w:p w14:paraId="26CC0617" w14:textId="77777777" w:rsidR="0000082B" w:rsidRPr="00A04275" w:rsidRDefault="0000082B" w:rsidP="000A3C98">
            <w:pPr>
              <w:spacing w:after="160" w:line="259" w:lineRule="auto"/>
              <w:rPr>
                <w:rFonts w:ascii="Arial" w:hAnsi="Arial" w:cs="Arial"/>
                <w:sz w:val="22"/>
                <w:szCs w:val="22"/>
              </w:rPr>
            </w:pPr>
            <w:r w:rsidRPr="00DC3767">
              <w:rPr>
                <w:rFonts w:ascii="Arial" w:hAnsi="Arial" w:cs="Arial"/>
                <w:sz w:val="22"/>
                <w:szCs w:val="22"/>
              </w:rPr>
              <w:t>For the Public Health team to review outcomes from the current school nurse drop ins and review this option for future service specifications</w:t>
            </w:r>
            <w:r>
              <w:rPr>
                <w:rFonts w:ascii="Arial" w:hAnsi="Arial" w:cs="Arial"/>
                <w:sz w:val="22"/>
                <w:szCs w:val="22"/>
              </w:rPr>
              <w:t xml:space="preserve">.                                        </w:t>
            </w:r>
          </w:p>
        </w:tc>
      </w:tr>
    </w:tbl>
    <w:p w14:paraId="694BBFD6" w14:textId="77777777" w:rsidR="0000082B" w:rsidRDefault="0000082B" w:rsidP="000A3C98">
      <w:pPr>
        <w:tabs>
          <w:tab w:val="left" w:pos="284"/>
        </w:tabs>
        <w:rPr>
          <w:rFonts w:cs="Arial"/>
          <w:b/>
          <w:color w:val="4F81BD" w:themeColor="accent1"/>
          <w:sz w:val="24"/>
          <w:szCs w:val="24"/>
        </w:rPr>
      </w:pPr>
    </w:p>
    <w:p w14:paraId="1A0B71A6" w14:textId="77777777" w:rsidR="0000082B" w:rsidRDefault="0000082B" w:rsidP="000A3C98">
      <w:pPr>
        <w:tabs>
          <w:tab w:val="left" w:pos="284"/>
        </w:tabs>
        <w:rPr>
          <w:rFonts w:cs="Arial"/>
          <w:b/>
          <w:color w:val="4F81BD" w:themeColor="accent1"/>
          <w:sz w:val="24"/>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00082B" w14:paraId="449DD5B1" w14:textId="77777777" w:rsidTr="00E739A6">
        <w:trPr>
          <w:trHeight w:val="374"/>
        </w:trPr>
        <w:tc>
          <w:tcPr>
            <w:tcW w:w="15299" w:type="dxa"/>
            <w:gridSpan w:val="2"/>
            <w:tcBorders>
              <w:top w:val="single" w:sz="4" w:space="0" w:color="auto"/>
              <w:bottom w:val="single" w:sz="4" w:space="0" w:color="auto"/>
            </w:tcBorders>
            <w:shd w:val="clear" w:color="auto" w:fill="4BACC6" w:themeFill="accent5"/>
            <w:vAlign w:val="center"/>
          </w:tcPr>
          <w:p w14:paraId="4413BF47" w14:textId="77777777" w:rsidR="0000082B" w:rsidRPr="00285B39" w:rsidRDefault="0000082B" w:rsidP="000A3C98">
            <w:pPr>
              <w:tabs>
                <w:tab w:val="left" w:pos="14175"/>
              </w:tabs>
              <w:rPr>
                <w:rFonts w:ascii="Arial" w:hAnsi="Arial" w:cs="Arial"/>
                <w:b/>
                <w:bCs/>
                <w:sz w:val="24"/>
                <w:szCs w:val="24"/>
              </w:rPr>
            </w:pPr>
            <w:r>
              <w:rPr>
                <w:rFonts w:ascii="Arial" w:hAnsi="Arial" w:cs="Arial"/>
                <w:b/>
                <w:bCs/>
                <w:color w:val="FFFFFF" w:themeColor="background1"/>
                <w:sz w:val="24"/>
                <w:szCs w:val="24"/>
              </w:rPr>
              <w:t>Slough’s recommendations</w:t>
            </w:r>
          </w:p>
        </w:tc>
      </w:tr>
      <w:tr w:rsidR="0000082B" w14:paraId="60C1713C" w14:textId="77777777" w:rsidTr="00E739A6">
        <w:tc>
          <w:tcPr>
            <w:tcW w:w="562" w:type="dxa"/>
            <w:tcBorders>
              <w:top w:val="single" w:sz="4" w:space="0" w:color="auto"/>
            </w:tcBorders>
            <w:shd w:val="clear" w:color="auto" w:fill="FFFFFF" w:themeFill="background1"/>
          </w:tcPr>
          <w:p w14:paraId="761BCB67" w14:textId="77777777" w:rsidR="0000082B" w:rsidRPr="004E496A" w:rsidRDefault="0000082B" w:rsidP="000A3C98">
            <w:pPr>
              <w:tabs>
                <w:tab w:val="left" w:pos="14175"/>
              </w:tabs>
              <w:rPr>
                <w:rFonts w:ascii="Arial" w:hAnsi="Arial" w:cs="Arial"/>
                <w:b/>
                <w:bCs/>
                <w:color w:val="4BACC6" w:themeColor="accent5"/>
                <w:sz w:val="22"/>
                <w:szCs w:val="22"/>
              </w:rPr>
            </w:pPr>
            <w:r w:rsidRPr="004E496A">
              <w:rPr>
                <w:rFonts w:ascii="Arial" w:hAnsi="Arial" w:cs="Arial"/>
                <w:b/>
                <w:bCs/>
                <w:color w:val="4BACC6" w:themeColor="accent5"/>
                <w:sz w:val="22"/>
                <w:szCs w:val="22"/>
              </w:rPr>
              <w:t>1</w:t>
            </w:r>
          </w:p>
        </w:tc>
        <w:tc>
          <w:tcPr>
            <w:tcW w:w="14737" w:type="dxa"/>
            <w:tcBorders>
              <w:top w:val="single" w:sz="4" w:space="0" w:color="auto"/>
            </w:tcBorders>
            <w:shd w:val="clear" w:color="auto" w:fill="FFFFFF" w:themeFill="background1"/>
          </w:tcPr>
          <w:p w14:paraId="23572209" w14:textId="77777777" w:rsidR="0000082B" w:rsidRPr="00A04275" w:rsidRDefault="0000082B" w:rsidP="000A3C98">
            <w:pPr>
              <w:spacing w:after="160" w:line="259" w:lineRule="auto"/>
              <w:rPr>
                <w:rFonts w:ascii="Arial" w:hAnsi="Arial" w:cs="Arial"/>
                <w:sz w:val="22"/>
                <w:szCs w:val="22"/>
              </w:rPr>
            </w:pPr>
            <w:r w:rsidRPr="00A04275">
              <w:rPr>
                <w:rFonts w:ascii="Arial" w:hAnsi="Arial" w:cs="Arial"/>
                <w:sz w:val="22"/>
                <w:szCs w:val="22"/>
              </w:rPr>
              <w:t>Ensure that the recent Section 114 and SEND Written Statement of Action requirement are drivers of innovation and collaboration in the local system to meet the needs of parents, carers and CYP in an earlier and more effective manner</w:t>
            </w:r>
          </w:p>
        </w:tc>
      </w:tr>
      <w:tr w:rsidR="0000082B" w14:paraId="436251CB" w14:textId="77777777" w:rsidTr="004E496A">
        <w:tc>
          <w:tcPr>
            <w:tcW w:w="562" w:type="dxa"/>
            <w:shd w:val="clear" w:color="auto" w:fill="FFFFFF" w:themeFill="background1"/>
          </w:tcPr>
          <w:p w14:paraId="7821ECF3" w14:textId="77777777" w:rsidR="0000082B" w:rsidRPr="004E496A" w:rsidRDefault="0000082B" w:rsidP="000A3C98">
            <w:pPr>
              <w:tabs>
                <w:tab w:val="left" w:pos="14175"/>
              </w:tabs>
              <w:rPr>
                <w:rFonts w:ascii="Arial" w:hAnsi="Arial" w:cs="Arial"/>
                <w:b/>
                <w:bCs/>
                <w:color w:val="4BACC6" w:themeColor="accent5"/>
                <w:sz w:val="22"/>
                <w:szCs w:val="22"/>
              </w:rPr>
            </w:pPr>
            <w:r w:rsidRPr="004E496A">
              <w:rPr>
                <w:rFonts w:ascii="Arial" w:hAnsi="Arial" w:cs="Arial"/>
                <w:b/>
                <w:bCs/>
                <w:color w:val="4BACC6" w:themeColor="accent5"/>
                <w:sz w:val="22"/>
                <w:szCs w:val="22"/>
              </w:rPr>
              <w:t>2</w:t>
            </w:r>
          </w:p>
        </w:tc>
        <w:tc>
          <w:tcPr>
            <w:tcW w:w="14737" w:type="dxa"/>
            <w:shd w:val="clear" w:color="auto" w:fill="FFFFFF" w:themeFill="background1"/>
          </w:tcPr>
          <w:p w14:paraId="488C2488" w14:textId="77777777" w:rsidR="0000082B" w:rsidRPr="00A04275" w:rsidRDefault="0000082B" w:rsidP="000A3C98">
            <w:pPr>
              <w:spacing w:after="160" w:line="259" w:lineRule="auto"/>
              <w:rPr>
                <w:rFonts w:ascii="Arial" w:hAnsi="Arial" w:cs="Arial"/>
                <w:sz w:val="22"/>
                <w:szCs w:val="22"/>
              </w:rPr>
            </w:pPr>
            <w:r w:rsidRPr="00A04275">
              <w:rPr>
                <w:rFonts w:ascii="Arial" w:hAnsi="Arial" w:cs="Arial"/>
                <w:sz w:val="22"/>
                <w:szCs w:val="22"/>
              </w:rPr>
              <w:t>Ensure the delivery of a comprehensive new service specification for the upcoming re-procurement of the Slough O to 19 Healthy Child Programme to go live by 1</w:t>
            </w:r>
            <w:r w:rsidRPr="00A04275">
              <w:rPr>
                <w:rFonts w:ascii="Arial" w:hAnsi="Arial" w:cs="Arial"/>
                <w:sz w:val="22"/>
                <w:szCs w:val="22"/>
                <w:vertAlign w:val="superscript"/>
              </w:rPr>
              <w:t>st</w:t>
            </w:r>
            <w:r w:rsidRPr="00A04275">
              <w:rPr>
                <w:rFonts w:ascii="Arial" w:hAnsi="Arial" w:cs="Arial"/>
                <w:sz w:val="22"/>
                <w:szCs w:val="22"/>
              </w:rPr>
              <w:t xml:space="preserve"> October 2022.</w:t>
            </w:r>
          </w:p>
        </w:tc>
      </w:tr>
      <w:tr w:rsidR="0000082B" w14:paraId="2A11A6BA" w14:textId="77777777" w:rsidTr="004E496A">
        <w:tc>
          <w:tcPr>
            <w:tcW w:w="562" w:type="dxa"/>
            <w:shd w:val="clear" w:color="auto" w:fill="FFFFFF" w:themeFill="background1"/>
          </w:tcPr>
          <w:p w14:paraId="2DE8B12A" w14:textId="77777777" w:rsidR="0000082B" w:rsidRPr="004E496A" w:rsidRDefault="0000082B" w:rsidP="000A3C98">
            <w:pPr>
              <w:tabs>
                <w:tab w:val="left" w:pos="14175"/>
              </w:tabs>
              <w:rPr>
                <w:rFonts w:ascii="Arial" w:hAnsi="Arial" w:cs="Arial"/>
                <w:b/>
                <w:bCs/>
                <w:color w:val="4BACC6" w:themeColor="accent5"/>
                <w:sz w:val="22"/>
                <w:szCs w:val="22"/>
              </w:rPr>
            </w:pPr>
            <w:r w:rsidRPr="004E496A">
              <w:rPr>
                <w:rFonts w:ascii="Arial" w:hAnsi="Arial" w:cs="Arial"/>
                <w:b/>
                <w:bCs/>
                <w:color w:val="4BACC6" w:themeColor="accent5"/>
                <w:sz w:val="22"/>
                <w:szCs w:val="22"/>
              </w:rPr>
              <w:t>3</w:t>
            </w:r>
          </w:p>
        </w:tc>
        <w:tc>
          <w:tcPr>
            <w:tcW w:w="14737" w:type="dxa"/>
            <w:shd w:val="clear" w:color="auto" w:fill="FFFFFF" w:themeFill="background1"/>
          </w:tcPr>
          <w:p w14:paraId="52E1589F" w14:textId="77777777" w:rsidR="0000082B" w:rsidRPr="00A04275" w:rsidRDefault="0000082B" w:rsidP="000A3C98">
            <w:pPr>
              <w:spacing w:after="160" w:line="259" w:lineRule="auto"/>
              <w:rPr>
                <w:rFonts w:ascii="Arial" w:hAnsi="Arial" w:cs="Arial"/>
                <w:sz w:val="22"/>
                <w:szCs w:val="22"/>
              </w:rPr>
            </w:pPr>
            <w:r w:rsidRPr="00A04275">
              <w:rPr>
                <w:rFonts w:ascii="Arial" w:hAnsi="Arial" w:cs="Arial"/>
                <w:sz w:val="22"/>
                <w:szCs w:val="22"/>
              </w:rPr>
              <w:t>Ensure that service user voice and co-production and participation elements are visible and producing tangible inputs to improve the quality of service offers across the life course form the perinatal/ early years, school aged and transitioning age ranges with specific additional input in support of CYP with complexity and potential vulnerabilities as set out in the 0 to 19 (recommendation 5 above)</w:t>
            </w:r>
            <w:r>
              <w:rPr>
                <w:rFonts w:ascii="Arial" w:hAnsi="Arial" w:cs="Arial"/>
                <w:sz w:val="22"/>
                <w:szCs w:val="22"/>
              </w:rPr>
              <w:t>.</w:t>
            </w:r>
          </w:p>
        </w:tc>
      </w:tr>
      <w:tr w:rsidR="0000082B" w14:paraId="594C7AA7" w14:textId="77777777" w:rsidTr="004E496A">
        <w:tc>
          <w:tcPr>
            <w:tcW w:w="562" w:type="dxa"/>
            <w:shd w:val="clear" w:color="auto" w:fill="FFFFFF" w:themeFill="background1"/>
          </w:tcPr>
          <w:p w14:paraId="0235F4AE" w14:textId="77777777" w:rsidR="0000082B" w:rsidRPr="004E496A" w:rsidRDefault="0000082B" w:rsidP="000A3C98">
            <w:pPr>
              <w:tabs>
                <w:tab w:val="left" w:pos="14175"/>
              </w:tabs>
              <w:rPr>
                <w:rFonts w:cs="Arial"/>
                <w:b/>
                <w:bCs/>
                <w:color w:val="4BACC6" w:themeColor="accent5"/>
              </w:rPr>
            </w:pPr>
            <w:r w:rsidRPr="004E496A">
              <w:rPr>
                <w:rFonts w:ascii="Arial" w:hAnsi="Arial" w:cs="Arial"/>
                <w:b/>
                <w:bCs/>
                <w:color w:val="4BACC6" w:themeColor="accent5"/>
                <w:sz w:val="22"/>
                <w:szCs w:val="22"/>
              </w:rPr>
              <w:t>4</w:t>
            </w:r>
            <w:r w:rsidRPr="004E496A">
              <w:rPr>
                <w:rFonts w:ascii="Arial" w:hAnsi="Arial" w:cs="Arial"/>
                <w:b/>
                <w:bCs/>
                <w:color w:val="4BACC6" w:themeColor="accent5"/>
                <w:sz w:val="16"/>
                <w:szCs w:val="16"/>
              </w:rPr>
              <w:t xml:space="preserve"> </w:t>
            </w:r>
          </w:p>
        </w:tc>
        <w:tc>
          <w:tcPr>
            <w:tcW w:w="14737" w:type="dxa"/>
            <w:shd w:val="clear" w:color="auto" w:fill="FFFFFF" w:themeFill="background1"/>
          </w:tcPr>
          <w:p w14:paraId="6AF87925" w14:textId="77777777" w:rsidR="0000082B" w:rsidRPr="00A04275" w:rsidRDefault="0000082B" w:rsidP="000A3C98">
            <w:pPr>
              <w:spacing w:after="160" w:line="259" w:lineRule="auto"/>
              <w:rPr>
                <w:rFonts w:ascii="Arial" w:hAnsi="Arial" w:cs="Arial"/>
                <w:sz w:val="22"/>
                <w:szCs w:val="22"/>
              </w:rPr>
            </w:pPr>
            <w:r w:rsidRPr="00A04275">
              <w:rPr>
                <w:rFonts w:ascii="Arial" w:hAnsi="Arial" w:cs="Arial"/>
                <w:sz w:val="22"/>
                <w:szCs w:val="22"/>
              </w:rPr>
              <w:t>Explore the potential linkages across borough boundaries with neighbouring systems and pathways to ensure local and regional service reach and responsiveness.</w:t>
            </w:r>
          </w:p>
        </w:tc>
      </w:tr>
      <w:tr w:rsidR="0000082B" w14:paraId="53C39309" w14:textId="77777777" w:rsidTr="004E496A">
        <w:tc>
          <w:tcPr>
            <w:tcW w:w="562" w:type="dxa"/>
            <w:shd w:val="clear" w:color="auto" w:fill="FFFFFF" w:themeFill="background1"/>
          </w:tcPr>
          <w:p w14:paraId="660A2CF6" w14:textId="77777777" w:rsidR="0000082B" w:rsidRPr="004E496A" w:rsidRDefault="0000082B" w:rsidP="000A3C98">
            <w:pPr>
              <w:tabs>
                <w:tab w:val="left" w:pos="14175"/>
              </w:tabs>
              <w:rPr>
                <w:rFonts w:cs="Arial"/>
                <w:b/>
                <w:bCs/>
                <w:color w:val="4BACC6" w:themeColor="accent5"/>
              </w:rPr>
            </w:pPr>
            <w:r w:rsidRPr="004E496A">
              <w:rPr>
                <w:rFonts w:ascii="Arial" w:hAnsi="Arial" w:cs="Arial"/>
                <w:b/>
                <w:bCs/>
                <w:color w:val="4BACC6" w:themeColor="accent5"/>
                <w:sz w:val="22"/>
                <w:szCs w:val="22"/>
              </w:rPr>
              <w:t>5</w:t>
            </w:r>
          </w:p>
        </w:tc>
        <w:tc>
          <w:tcPr>
            <w:tcW w:w="14737" w:type="dxa"/>
            <w:shd w:val="clear" w:color="auto" w:fill="FFFFFF" w:themeFill="background1"/>
          </w:tcPr>
          <w:p w14:paraId="2F6BC078" w14:textId="77777777" w:rsidR="0000082B" w:rsidRPr="00A04275" w:rsidRDefault="0000082B" w:rsidP="000A3C98">
            <w:pPr>
              <w:spacing w:after="160" w:line="259" w:lineRule="auto"/>
              <w:rPr>
                <w:rFonts w:ascii="Arial" w:hAnsi="Arial" w:cs="Arial"/>
                <w:sz w:val="22"/>
                <w:szCs w:val="22"/>
              </w:rPr>
            </w:pPr>
            <w:r w:rsidRPr="00A04275">
              <w:rPr>
                <w:rFonts w:ascii="Arial" w:hAnsi="Arial" w:cs="Arial"/>
                <w:sz w:val="22"/>
                <w:szCs w:val="22"/>
              </w:rPr>
              <w:t>Develop a framework of support for commissioning for outcomes and robust, sustainable quality improvement inputs to internal and wider system to improve attainment of key national regional and local outcomes for the 0 to 19 HCP service.</w:t>
            </w:r>
          </w:p>
        </w:tc>
      </w:tr>
    </w:tbl>
    <w:p w14:paraId="10EC9923" w14:textId="77777777" w:rsidR="0000082B" w:rsidRDefault="0000082B" w:rsidP="000A3C98">
      <w:pPr>
        <w:tabs>
          <w:tab w:val="left" w:pos="284"/>
        </w:tabs>
        <w:rPr>
          <w:rFonts w:cs="Arial"/>
          <w:b/>
          <w:color w:val="4F81BD" w:themeColor="accent1"/>
          <w:sz w:val="24"/>
          <w:szCs w:val="24"/>
        </w:rPr>
      </w:pPr>
    </w:p>
    <w:p w14:paraId="5FBB9786" w14:textId="31222045" w:rsidR="0000082B" w:rsidRDefault="0000082B" w:rsidP="000A3C98">
      <w:pPr>
        <w:tabs>
          <w:tab w:val="left" w:pos="284"/>
        </w:tabs>
        <w:rPr>
          <w:rFonts w:cs="Arial"/>
          <w:b/>
          <w:color w:val="4F81BD" w:themeColor="accent1"/>
          <w:sz w:val="24"/>
          <w:szCs w:val="24"/>
        </w:rPr>
      </w:pPr>
    </w:p>
    <w:p w14:paraId="053CBF3A" w14:textId="0680C47A" w:rsidR="00E97BDD" w:rsidRDefault="00E97BDD" w:rsidP="000A3C98">
      <w:pPr>
        <w:tabs>
          <w:tab w:val="left" w:pos="284"/>
        </w:tabs>
        <w:rPr>
          <w:rFonts w:cs="Arial"/>
          <w:b/>
          <w:color w:val="4F81BD" w:themeColor="accent1"/>
          <w:sz w:val="24"/>
          <w:szCs w:val="24"/>
        </w:rPr>
      </w:pPr>
    </w:p>
    <w:p w14:paraId="14FE3CD6" w14:textId="7870A047" w:rsidR="00E97BDD" w:rsidRDefault="00E97BDD" w:rsidP="000A3C98">
      <w:pPr>
        <w:tabs>
          <w:tab w:val="left" w:pos="284"/>
        </w:tabs>
        <w:rPr>
          <w:rFonts w:cs="Arial"/>
          <w:b/>
          <w:color w:val="4F81BD" w:themeColor="accent1"/>
          <w:sz w:val="24"/>
          <w:szCs w:val="24"/>
        </w:rPr>
      </w:pPr>
    </w:p>
    <w:p w14:paraId="5B4875EA" w14:textId="77777777" w:rsidR="00776260" w:rsidRDefault="00776260" w:rsidP="000A3C98">
      <w:pPr>
        <w:tabs>
          <w:tab w:val="left" w:pos="284"/>
        </w:tabs>
        <w:rPr>
          <w:rFonts w:cs="Arial"/>
          <w:b/>
          <w:color w:val="4F81BD" w:themeColor="accent1"/>
          <w:sz w:val="24"/>
          <w:szCs w:val="24"/>
        </w:rPr>
      </w:pPr>
    </w:p>
    <w:p w14:paraId="13C1A906" w14:textId="077E0DF2" w:rsidR="00E97BDD" w:rsidRPr="00776260" w:rsidRDefault="00E97BDD" w:rsidP="000A3C98">
      <w:pPr>
        <w:tabs>
          <w:tab w:val="left" w:pos="284"/>
        </w:tabs>
        <w:rPr>
          <w:rFonts w:cs="Arial"/>
          <w:b/>
          <w:color w:val="4F81BD" w:themeColor="accent1"/>
          <w:sz w:val="28"/>
          <w:szCs w:val="28"/>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00082B" w14:paraId="2D660B83" w14:textId="77777777" w:rsidTr="00D04FF6">
        <w:trPr>
          <w:trHeight w:val="374"/>
        </w:trPr>
        <w:tc>
          <w:tcPr>
            <w:tcW w:w="15299" w:type="dxa"/>
            <w:gridSpan w:val="2"/>
            <w:tcBorders>
              <w:bottom w:val="single" w:sz="4" w:space="0" w:color="auto"/>
            </w:tcBorders>
            <w:shd w:val="clear" w:color="auto" w:fill="8064A2" w:themeFill="accent4"/>
            <w:vAlign w:val="center"/>
          </w:tcPr>
          <w:p w14:paraId="3AB0D848" w14:textId="45151EA8" w:rsidR="0000082B" w:rsidRPr="00285B39" w:rsidRDefault="00E97BDD" w:rsidP="000A3C98">
            <w:pPr>
              <w:tabs>
                <w:tab w:val="left" w:pos="14175"/>
              </w:tabs>
              <w:rPr>
                <w:rFonts w:ascii="Arial" w:hAnsi="Arial" w:cs="Arial"/>
                <w:b/>
                <w:bCs/>
                <w:sz w:val="24"/>
                <w:szCs w:val="24"/>
              </w:rPr>
            </w:pPr>
            <w:r>
              <w:rPr>
                <w:rFonts w:ascii="Arial" w:hAnsi="Arial" w:cs="Arial"/>
                <w:b/>
                <w:bCs/>
                <w:color w:val="FFFFFF" w:themeColor="background1"/>
                <w:sz w:val="24"/>
                <w:szCs w:val="24"/>
              </w:rPr>
              <w:t xml:space="preserve">Royal Borough of </w:t>
            </w:r>
            <w:r w:rsidR="0000082B">
              <w:rPr>
                <w:rFonts w:ascii="Arial" w:hAnsi="Arial" w:cs="Arial"/>
                <w:b/>
                <w:bCs/>
                <w:color w:val="FFFFFF" w:themeColor="background1"/>
                <w:sz w:val="24"/>
                <w:szCs w:val="24"/>
              </w:rPr>
              <w:t>Windsor and Maidenhead’s recommendations</w:t>
            </w:r>
          </w:p>
        </w:tc>
      </w:tr>
      <w:tr w:rsidR="0000082B" w14:paraId="30A312F9" w14:textId="77777777" w:rsidTr="00D04FF6">
        <w:tc>
          <w:tcPr>
            <w:tcW w:w="562" w:type="dxa"/>
            <w:tcBorders>
              <w:top w:val="single" w:sz="4" w:space="0" w:color="auto"/>
              <w:left w:val="single" w:sz="4" w:space="0" w:color="auto"/>
              <w:bottom w:val="nil"/>
              <w:right w:val="nil"/>
            </w:tcBorders>
            <w:shd w:val="clear" w:color="auto" w:fill="auto"/>
          </w:tcPr>
          <w:p w14:paraId="3ED473C3" w14:textId="77777777" w:rsidR="0000082B" w:rsidRPr="00EF3E41" w:rsidRDefault="0000082B"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1</w:t>
            </w:r>
          </w:p>
        </w:tc>
        <w:tc>
          <w:tcPr>
            <w:tcW w:w="14737" w:type="dxa"/>
            <w:tcBorders>
              <w:top w:val="single" w:sz="4" w:space="0" w:color="auto"/>
              <w:left w:val="nil"/>
              <w:bottom w:val="nil"/>
              <w:right w:val="single" w:sz="4" w:space="0" w:color="auto"/>
            </w:tcBorders>
            <w:shd w:val="clear" w:color="auto" w:fill="auto"/>
          </w:tcPr>
          <w:p w14:paraId="7769CB24" w14:textId="15215D50" w:rsidR="0000082B" w:rsidRPr="00DD7638" w:rsidRDefault="00186F8F" w:rsidP="00DD7638">
            <w:pPr>
              <w:spacing w:after="160" w:line="256" w:lineRule="auto"/>
              <w:rPr>
                <w:rFonts w:ascii="Arial" w:hAnsi="Arial" w:cs="Arial"/>
                <w:sz w:val="22"/>
                <w:szCs w:val="22"/>
              </w:rPr>
            </w:pPr>
            <w:r w:rsidRPr="00DD7638">
              <w:rPr>
                <w:rFonts w:ascii="Arial" w:hAnsi="Arial" w:cs="Arial"/>
                <w:sz w:val="22"/>
                <w:szCs w:val="22"/>
              </w:rPr>
              <w:t>To acknowledge and celebrate the areas where we are performing well.</w:t>
            </w:r>
          </w:p>
        </w:tc>
      </w:tr>
      <w:tr w:rsidR="0000082B" w14:paraId="0B30D252" w14:textId="77777777" w:rsidTr="00D04FF6">
        <w:tc>
          <w:tcPr>
            <w:tcW w:w="562" w:type="dxa"/>
            <w:tcBorders>
              <w:top w:val="nil"/>
              <w:left w:val="single" w:sz="4" w:space="0" w:color="auto"/>
              <w:bottom w:val="nil"/>
              <w:right w:val="nil"/>
            </w:tcBorders>
            <w:shd w:val="clear" w:color="auto" w:fill="auto"/>
          </w:tcPr>
          <w:p w14:paraId="7B1BADB3" w14:textId="77777777" w:rsidR="0000082B" w:rsidRPr="00EF3E41" w:rsidRDefault="0000082B"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2</w:t>
            </w:r>
          </w:p>
        </w:tc>
        <w:tc>
          <w:tcPr>
            <w:tcW w:w="14737" w:type="dxa"/>
            <w:tcBorders>
              <w:top w:val="nil"/>
              <w:left w:val="nil"/>
              <w:bottom w:val="nil"/>
              <w:right w:val="single" w:sz="4" w:space="0" w:color="auto"/>
            </w:tcBorders>
            <w:shd w:val="clear" w:color="auto" w:fill="auto"/>
          </w:tcPr>
          <w:p w14:paraId="6FE3A4A9" w14:textId="0C3DF006" w:rsidR="0000082B" w:rsidRPr="00DD7638" w:rsidRDefault="00B31377" w:rsidP="00DD7638">
            <w:pPr>
              <w:spacing w:after="160" w:line="256" w:lineRule="auto"/>
              <w:rPr>
                <w:rFonts w:ascii="Arial" w:hAnsi="Arial" w:cs="Arial"/>
                <w:sz w:val="22"/>
                <w:szCs w:val="22"/>
              </w:rPr>
            </w:pPr>
            <w:r w:rsidRPr="00DD7638">
              <w:rPr>
                <w:rFonts w:ascii="Arial" w:hAnsi="Arial" w:cs="Arial"/>
                <w:sz w:val="22"/>
                <w:szCs w:val="22"/>
              </w:rPr>
              <w:t>To improve the quality of local breast-feeding data to enable us to monitor our rates, compare them with other boroughs and promote further uptake of breast-feeding.</w:t>
            </w:r>
          </w:p>
        </w:tc>
      </w:tr>
      <w:tr w:rsidR="0000082B" w14:paraId="17C9BA0C" w14:textId="77777777" w:rsidTr="00D04FF6">
        <w:tc>
          <w:tcPr>
            <w:tcW w:w="562" w:type="dxa"/>
            <w:tcBorders>
              <w:top w:val="nil"/>
              <w:left w:val="single" w:sz="4" w:space="0" w:color="auto"/>
              <w:bottom w:val="nil"/>
              <w:right w:val="nil"/>
            </w:tcBorders>
            <w:shd w:val="clear" w:color="auto" w:fill="auto"/>
          </w:tcPr>
          <w:p w14:paraId="6B014F0E" w14:textId="77777777" w:rsidR="0000082B" w:rsidRPr="00EF3E41" w:rsidRDefault="0000082B"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3</w:t>
            </w:r>
          </w:p>
        </w:tc>
        <w:tc>
          <w:tcPr>
            <w:tcW w:w="14737" w:type="dxa"/>
            <w:tcBorders>
              <w:top w:val="nil"/>
              <w:left w:val="nil"/>
              <w:bottom w:val="nil"/>
              <w:right w:val="single" w:sz="4" w:space="0" w:color="auto"/>
            </w:tcBorders>
            <w:shd w:val="clear" w:color="auto" w:fill="auto"/>
          </w:tcPr>
          <w:p w14:paraId="2C42BFED" w14:textId="1C4EF7B9" w:rsidR="0000082B" w:rsidRPr="00DD7638" w:rsidRDefault="00ED0AD5" w:rsidP="00DD7638">
            <w:pPr>
              <w:spacing w:after="160" w:line="256" w:lineRule="auto"/>
              <w:rPr>
                <w:rFonts w:ascii="Arial" w:hAnsi="Arial" w:cs="Arial"/>
                <w:sz w:val="22"/>
                <w:szCs w:val="22"/>
              </w:rPr>
            </w:pPr>
            <w:r w:rsidRPr="00DD7638">
              <w:rPr>
                <w:rFonts w:ascii="Arial" w:hAnsi="Arial" w:cs="Arial"/>
                <w:sz w:val="22"/>
                <w:szCs w:val="22"/>
              </w:rPr>
              <w:t xml:space="preserve">To better understand why we are not performing as well as Berkshire and/or England averages for some outcomes; in particular: childhood development (2-2 ½ years); risk taking behaviours (smoking, alcohol and drugs); 16-17 year olds not in employment, education and training. </w:t>
            </w:r>
          </w:p>
        </w:tc>
      </w:tr>
      <w:tr w:rsidR="00EF3E41" w14:paraId="3E57BED7" w14:textId="77777777" w:rsidTr="00D04FF6">
        <w:tc>
          <w:tcPr>
            <w:tcW w:w="562" w:type="dxa"/>
            <w:tcBorders>
              <w:top w:val="nil"/>
              <w:left w:val="single" w:sz="4" w:space="0" w:color="auto"/>
              <w:bottom w:val="nil"/>
              <w:right w:val="nil"/>
            </w:tcBorders>
            <w:shd w:val="clear" w:color="auto" w:fill="auto"/>
          </w:tcPr>
          <w:p w14:paraId="24A7B45A" w14:textId="47411BD7" w:rsidR="00EF3E41" w:rsidRPr="00EF3E41" w:rsidRDefault="00EF3E41"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4</w:t>
            </w:r>
          </w:p>
        </w:tc>
        <w:tc>
          <w:tcPr>
            <w:tcW w:w="14737" w:type="dxa"/>
            <w:tcBorders>
              <w:top w:val="nil"/>
              <w:left w:val="nil"/>
              <w:bottom w:val="nil"/>
              <w:right w:val="single" w:sz="4" w:space="0" w:color="auto"/>
            </w:tcBorders>
            <w:shd w:val="clear" w:color="auto" w:fill="auto"/>
          </w:tcPr>
          <w:p w14:paraId="50BEAF4B" w14:textId="6B01FBD5" w:rsidR="00EF3E41" w:rsidRPr="00DD7638" w:rsidRDefault="00461B55" w:rsidP="00DD7638">
            <w:pPr>
              <w:spacing w:after="160" w:line="256" w:lineRule="auto"/>
              <w:rPr>
                <w:rFonts w:ascii="Arial" w:hAnsi="Arial" w:cs="Arial"/>
                <w:sz w:val="22"/>
                <w:szCs w:val="22"/>
              </w:rPr>
            </w:pPr>
            <w:r w:rsidRPr="00DD7638">
              <w:rPr>
                <w:rFonts w:ascii="Arial" w:hAnsi="Arial" w:cs="Arial"/>
                <w:sz w:val="22"/>
                <w:szCs w:val="22"/>
              </w:rPr>
              <w:t>To better understand why children and young people in some wards / communities in the borough have worse outcomes than others and to work collaboratively to reduce these differences; in particular differences in school readiness (between those who are and aren’t eligible for free school meals) and differences between wards in the proportion of children who are overweight/obese.</w:t>
            </w:r>
          </w:p>
        </w:tc>
      </w:tr>
      <w:tr w:rsidR="00EF3E41" w14:paraId="769E935A" w14:textId="77777777" w:rsidTr="00D04FF6">
        <w:tc>
          <w:tcPr>
            <w:tcW w:w="562" w:type="dxa"/>
            <w:tcBorders>
              <w:top w:val="nil"/>
              <w:left w:val="single" w:sz="4" w:space="0" w:color="auto"/>
              <w:bottom w:val="nil"/>
              <w:right w:val="nil"/>
            </w:tcBorders>
            <w:shd w:val="clear" w:color="auto" w:fill="auto"/>
          </w:tcPr>
          <w:p w14:paraId="5F9EA82F" w14:textId="27D5E9DD" w:rsidR="00EF3E41" w:rsidRPr="00EF3E41" w:rsidRDefault="00EF3E41"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5</w:t>
            </w:r>
          </w:p>
        </w:tc>
        <w:tc>
          <w:tcPr>
            <w:tcW w:w="14737" w:type="dxa"/>
            <w:tcBorders>
              <w:top w:val="nil"/>
              <w:left w:val="nil"/>
              <w:bottom w:val="nil"/>
              <w:right w:val="single" w:sz="4" w:space="0" w:color="auto"/>
            </w:tcBorders>
            <w:shd w:val="clear" w:color="auto" w:fill="auto"/>
          </w:tcPr>
          <w:p w14:paraId="64A70603" w14:textId="2D2CD172" w:rsidR="00EF3E41" w:rsidRPr="00DD7638" w:rsidRDefault="00230B93" w:rsidP="00DD7638">
            <w:pPr>
              <w:spacing w:after="160" w:line="256" w:lineRule="auto"/>
              <w:rPr>
                <w:rFonts w:ascii="Arial" w:hAnsi="Arial" w:cs="Arial"/>
                <w:sz w:val="22"/>
                <w:szCs w:val="22"/>
              </w:rPr>
            </w:pPr>
            <w:r w:rsidRPr="00DD7638">
              <w:rPr>
                <w:rFonts w:ascii="Arial" w:hAnsi="Arial" w:cs="Arial"/>
                <w:sz w:val="22"/>
                <w:szCs w:val="22"/>
              </w:rPr>
              <w:t>To better understand the health needs of children in care and care leavers in the borough.</w:t>
            </w:r>
          </w:p>
        </w:tc>
      </w:tr>
      <w:tr w:rsidR="00EF3E41" w14:paraId="4A4835D8" w14:textId="77777777" w:rsidTr="00D04FF6">
        <w:tc>
          <w:tcPr>
            <w:tcW w:w="562" w:type="dxa"/>
            <w:tcBorders>
              <w:top w:val="nil"/>
              <w:left w:val="single" w:sz="4" w:space="0" w:color="auto"/>
              <w:bottom w:val="nil"/>
              <w:right w:val="nil"/>
            </w:tcBorders>
            <w:shd w:val="clear" w:color="auto" w:fill="auto"/>
          </w:tcPr>
          <w:p w14:paraId="7A74CCAC" w14:textId="54798632" w:rsidR="00EF3E41" w:rsidRPr="00EF3E41" w:rsidRDefault="00EF3E41"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6</w:t>
            </w:r>
          </w:p>
        </w:tc>
        <w:tc>
          <w:tcPr>
            <w:tcW w:w="14737" w:type="dxa"/>
            <w:tcBorders>
              <w:top w:val="nil"/>
              <w:left w:val="nil"/>
              <w:bottom w:val="nil"/>
              <w:right w:val="single" w:sz="4" w:space="0" w:color="auto"/>
            </w:tcBorders>
            <w:shd w:val="clear" w:color="auto" w:fill="auto"/>
          </w:tcPr>
          <w:p w14:paraId="6DDCCA42" w14:textId="09B4C377" w:rsidR="00EF3E41" w:rsidRPr="00DD7638" w:rsidRDefault="006C3220" w:rsidP="00DD7638">
            <w:pPr>
              <w:spacing w:after="160" w:line="256" w:lineRule="auto"/>
              <w:rPr>
                <w:rFonts w:ascii="Arial" w:hAnsi="Arial" w:cs="Arial"/>
                <w:sz w:val="22"/>
                <w:szCs w:val="22"/>
              </w:rPr>
            </w:pPr>
            <w:r w:rsidRPr="00DD7638">
              <w:rPr>
                <w:rFonts w:ascii="Arial" w:hAnsi="Arial" w:cs="Arial"/>
                <w:sz w:val="22"/>
                <w:szCs w:val="22"/>
              </w:rPr>
              <w:t>To explore how we implement the new best practice guidance into the delivery of health visiting and school nursing.</w:t>
            </w:r>
          </w:p>
        </w:tc>
      </w:tr>
      <w:tr w:rsidR="00EF3E41" w14:paraId="7CAD0D3C" w14:textId="77777777" w:rsidTr="00D04FF6">
        <w:tc>
          <w:tcPr>
            <w:tcW w:w="562" w:type="dxa"/>
            <w:tcBorders>
              <w:top w:val="nil"/>
              <w:left w:val="single" w:sz="4" w:space="0" w:color="auto"/>
              <w:bottom w:val="nil"/>
              <w:right w:val="nil"/>
            </w:tcBorders>
            <w:shd w:val="clear" w:color="auto" w:fill="auto"/>
          </w:tcPr>
          <w:p w14:paraId="3A5583C7" w14:textId="551E0DDF" w:rsidR="00EF3E41" w:rsidRPr="00EF3E41" w:rsidRDefault="00EF3E41"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7</w:t>
            </w:r>
          </w:p>
        </w:tc>
        <w:tc>
          <w:tcPr>
            <w:tcW w:w="14737" w:type="dxa"/>
            <w:tcBorders>
              <w:top w:val="nil"/>
              <w:left w:val="nil"/>
              <w:bottom w:val="nil"/>
              <w:right w:val="single" w:sz="4" w:space="0" w:color="auto"/>
            </w:tcBorders>
            <w:shd w:val="clear" w:color="auto" w:fill="auto"/>
          </w:tcPr>
          <w:p w14:paraId="7DAD4E98" w14:textId="1CEA02D3" w:rsidR="00EF3E41" w:rsidRPr="00DD7638" w:rsidRDefault="00A76132" w:rsidP="00DD7638">
            <w:pPr>
              <w:spacing w:after="160" w:line="256" w:lineRule="auto"/>
              <w:rPr>
                <w:rFonts w:ascii="Arial" w:hAnsi="Arial" w:cs="Arial"/>
                <w:sz w:val="22"/>
                <w:szCs w:val="22"/>
              </w:rPr>
            </w:pPr>
            <w:r w:rsidRPr="00DD7638">
              <w:rPr>
                <w:rFonts w:ascii="Arial" w:hAnsi="Arial" w:cs="Arial"/>
                <w:sz w:val="22"/>
                <w:szCs w:val="22"/>
              </w:rPr>
              <w:t>To get feedback from a broad range of professionals and families about their views on the health visiting and school nursing services available to local residents.</w:t>
            </w:r>
          </w:p>
        </w:tc>
      </w:tr>
      <w:tr w:rsidR="00EF3E41" w14:paraId="49230D9B" w14:textId="77777777" w:rsidTr="00D04FF6">
        <w:tc>
          <w:tcPr>
            <w:tcW w:w="562" w:type="dxa"/>
            <w:tcBorders>
              <w:top w:val="nil"/>
              <w:left w:val="single" w:sz="4" w:space="0" w:color="auto"/>
              <w:bottom w:val="nil"/>
              <w:right w:val="nil"/>
            </w:tcBorders>
            <w:shd w:val="clear" w:color="auto" w:fill="auto"/>
          </w:tcPr>
          <w:p w14:paraId="32D282B8" w14:textId="7D06F874" w:rsidR="00EF3E41" w:rsidRPr="00EF3E41" w:rsidRDefault="00EF3E41"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8</w:t>
            </w:r>
          </w:p>
        </w:tc>
        <w:tc>
          <w:tcPr>
            <w:tcW w:w="14737" w:type="dxa"/>
            <w:tcBorders>
              <w:top w:val="nil"/>
              <w:left w:val="nil"/>
              <w:bottom w:val="nil"/>
              <w:right w:val="single" w:sz="4" w:space="0" w:color="auto"/>
            </w:tcBorders>
            <w:shd w:val="clear" w:color="auto" w:fill="auto"/>
          </w:tcPr>
          <w:p w14:paraId="50EDAD6D" w14:textId="20F0C965" w:rsidR="00EF3E41" w:rsidRPr="00DD7638" w:rsidRDefault="00FE4D96" w:rsidP="00DD7638">
            <w:pPr>
              <w:spacing w:after="160" w:line="256" w:lineRule="auto"/>
              <w:rPr>
                <w:rFonts w:ascii="Arial" w:hAnsi="Arial" w:cs="Arial"/>
                <w:sz w:val="22"/>
                <w:szCs w:val="22"/>
              </w:rPr>
            </w:pPr>
            <w:r w:rsidRPr="00DD7638">
              <w:rPr>
                <w:rFonts w:ascii="Arial" w:hAnsi="Arial" w:cs="Arial"/>
                <w:sz w:val="22"/>
                <w:szCs w:val="22"/>
              </w:rPr>
              <w:t>Explore how we can effectively engage with children and young people across the borough to understand their views on their own health and wellbeing and how to improve outcomes.</w:t>
            </w:r>
          </w:p>
        </w:tc>
      </w:tr>
      <w:tr w:rsidR="00EF3E41" w14:paraId="54147FFE" w14:textId="77777777" w:rsidTr="00D04FF6">
        <w:tc>
          <w:tcPr>
            <w:tcW w:w="562" w:type="dxa"/>
            <w:tcBorders>
              <w:top w:val="nil"/>
              <w:left w:val="single" w:sz="4" w:space="0" w:color="auto"/>
              <w:bottom w:val="single" w:sz="4" w:space="0" w:color="auto"/>
              <w:right w:val="nil"/>
            </w:tcBorders>
            <w:shd w:val="clear" w:color="auto" w:fill="auto"/>
          </w:tcPr>
          <w:p w14:paraId="521CF030" w14:textId="0F766F2F" w:rsidR="00EF3E41" w:rsidRPr="00EF3E41" w:rsidRDefault="00EF3E41" w:rsidP="000A3C98">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9</w:t>
            </w:r>
          </w:p>
        </w:tc>
        <w:tc>
          <w:tcPr>
            <w:tcW w:w="14737" w:type="dxa"/>
            <w:tcBorders>
              <w:top w:val="nil"/>
              <w:left w:val="nil"/>
              <w:bottom w:val="single" w:sz="4" w:space="0" w:color="auto"/>
              <w:right w:val="single" w:sz="4" w:space="0" w:color="auto"/>
            </w:tcBorders>
            <w:shd w:val="clear" w:color="auto" w:fill="auto"/>
          </w:tcPr>
          <w:p w14:paraId="3B375068" w14:textId="71E043F0" w:rsidR="00EF3E41" w:rsidRPr="00DD7638" w:rsidRDefault="00DD7638" w:rsidP="00DD7638">
            <w:pPr>
              <w:spacing w:after="160" w:line="256" w:lineRule="auto"/>
              <w:rPr>
                <w:rFonts w:ascii="Arial" w:hAnsi="Arial" w:cs="Arial"/>
                <w:sz w:val="22"/>
                <w:szCs w:val="22"/>
              </w:rPr>
            </w:pPr>
            <w:r w:rsidRPr="00DD7638">
              <w:rPr>
                <w:rFonts w:ascii="Arial" w:hAnsi="Arial" w:cs="Arial"/>
                <w:sz w:val="22"/>
                <w:szCs w:val="22"/>
              </w:rPr>
              <w:t>To ensure that any work to better understand the long-term impact of COVID-19 acknowledges children and young people.</w:t>
            </w:r>
          </w:p>
        </w:tc>
      </w:tr>
    </w:tbl>
    <w:p w14:paraId="44F87B76" w14:textId="77777777" w:rsidR="0000082B" w:rsidRDefault="0000082B" w:rsidP="000A3C98">
      <w:pPr>
        <w:rPr>
          <w:bCs/>
        </w:rPr>
      </w:pPr>
    </w:p>
    <w:p w14:paraId="3F02CE20" w14:textId="77777777" w:rsidR="0000082B" w:rsidRDefault="0000082B" w:rsidP="000A3C98">
      <w:pPr>
        <w:rPr>
          <w:bCs/>
        </w:rPr>
      </w:pPr>
    </w:p>
    <w:p w14:paraId="6F77EC57" w14:textId="6594D074" w:rsidR="005B0206" w:rsidRDefault="005B0206" w:rsidP="000A3C98">
      <w:pPr>
        <w:rPr>
          <w:bCs/>
        </w:rPr>
      </w:pPr>
    </w:p>
    <w:p w14:paraId="29EECB80" w14:textId="4901AF96" w:rsidR="001F08F9" w:rsidRDefault="001F08F9" w:rsidP="000A3C98">
      <w:pPr>
        <w:rPr>
          <w:bCs/>
        </w:rPr>
      </w:pPr>
    </w:p>
    <w:p w14:paraId="4AB9AB72" w14:textId="77777777" w:rsidR="00D04FF6" w:rsidRDefault="00D04FF6" w:rsidP="000A3C98">
      <w:pPr>
        <w:rPr>
          <w:bCs/>
        </w:rPr>
      </w:pPr>
    </w:p>
    <w:p w14:paraId="60B9EF46" w14:textId="581D2BD7" w:rsidR="001F08F9" w:rsidRDefault="001F08F9" w:rsidP="000A3C98">
      <w:pPr>
        <w:rPr>
          <w:bCs/>
        </w:rPr>
      </w:pPr>
    </w:p>
    <w:p w14:paraId="3118BC0D" w14:textId="77777777" w:rsidR="002A54BA" w:rsidRDefault="002A54BA" w:rsidP="000A3C98">
      <w:pPr>
        <w:rPr>
          <w:bCs/>
        </w:rPr>
      </w:pPr>
    </w:p>
    <w:p w14:paraId="7227C805" w14:textId="7B315DC0" w:rsidR="001F08F9" w:rsidRDefault="001F08F9" w:rsidP="000A3C98">
      <w:pPr>
        <w:rPr>
          <w:bCs/>
        </w:rPr>
      </w:pPr>
    </w:p>
    <w:p w14:paraId="2FE68B5B" w14:textId="3A7CFE98" w:rsidR="001F08F9" w:rsidRDefault="001F08F9" w:rsidP="000A3C98">
      <w:pPr>
        <w:rPr>
          <w:bCs/>
        </w:rPr>
      </w:pPr>
    </w:p>
    <w:p w14:paraId="683FF392" w14:textId="78700685" w:rsidR="001F08F9" w:rsidRDefault="001F08F9" w:rsidP="000A3C98">
      <w:pPr>
        <w:rPr>
          <w:bCs/>
        </w:rPr>
      </w:pPr>
    </w:p>
    <w:p w14:paraId="16C379A5" w14:textId="7480ECC1" w:rsidR="001F08F9" w:rsidRDefault="001F08F9" w:rsidP="000A3C98">
      <w:pPr>
        <w:rPr>
          <w:bCs/>
        </w:rPr>
      </w:pPr>
    </w:p>
    <w:p w14:paraId="1107ACAA" w14:textId="77777777" w:rsidR="007826C5" w:rsidRDefault="007826C5" w:rsidP="000A3C98">
      <w:pPr>
        <w:rPr>
          <w:bCs/>
        </w:rPr>
      </w:pPr>
    </w:p>
    <w:p w14:paraId="7E28963E" w14:textId="77777777" w:rsidR="00E739A6" w:rsidRDefault="00E739A6" w:rsidP="000A3C98">
      <w:pPr>
        <w:rPr>
          <w:bCs/>
        </w:rPr>
      </w:pPr>
    </w:p>
    <w:p w14:paraId="7D678C64" w14:textId="0881E100" w:rsidR="001F08F9" w:rsidRDefault="001F08F9" w:rsidP="000A3C98">
      <w:pPr>
        <w:rPr>
          <w:bCs/>
        </w:rPr>
      </w:pPr>
    </w:p>
    <w:p w14:paraId="79A17C76" w14:textId="4330B54D" w:rsidR="001F08F9" w:rsidRDefault="001F08F9" w:rsidP="000A3C98">
      <w:pPr>
        <w:rPr>
          <w:bCs/>
        </w:rPr>
      </w:pPr>
    </w:p>
    <w:p w14:paraId="3EA81D52" w14:textId="77777777" w:rsidR="001F08F9" w:rsidRDefault="001F08F9" w:rsidP="000A3C98">
      <w:pPr>
        <w:rPr>
          <w:bCs/>
        </w:rPr>
      </w:pPr>
    </w:p>
    <w:p w14:paraId="121BA97E" w14:textId="2CF800C3" w:rsidR="00282C59" w:rsidRPr="00282C59" w:rsidRDefault="00282C59" w:rsidP="000A3C98">
      <w:pPr>
        <w:pStyle w:val="Heading1"/>
        <w:ind w:hanging="717"/>
        <w:rPr>
          <w:color w:val="FF0000"/>
          <w:sz w:val="24"/>
        </w:rPr>
      </w:pPr>
      <w:bookmarkStart w:id="1" w:name="_Toc95837176"/>
      <w:r w:rsidRPr="00514FB7">
        <w:t xml:space="preserve">Introduction </w:t>
      </w:r>
      <w:r>
        <w:t xml:space="preserve">and </w:t>
      </w:r>
      <w:r w:rsidR="00E529D8">
        <w:t>a</w:t>
      </w:r>
      <w:r>
        <w:t>ims</w:t>
      </w:r>
      <w:bookmarkEnd w:id="1"/>
    </w:p>
    <w:p w14:paraId="09DEF754" w14:textId="26FF7DF8" w:rsidR="00282C59" w:rsidRDefault="00282C59" w:rsidP="00545F7A">
      <w:pPr>
        <w:ind w:right="141"/>
        <w:rPr>
          <w:b/>
          <w:color w:val="4F81BD" w:themeColor="accent1"/>
          <w:sz w:val="28"/>
          <w:szCs w:val="28"/>
        </w:rPr>
      </w:pPr>
    </w:p>
    <w:p w14:paraId="6531706D" w14:textId="140AF95B" w:rsidR="00E529D8" w:rsidRDefault="00E529D8" w:rsidP="44CFE5F7">
      <w:pPr>
        <w:shd w:val="clear" w:color="auto" w:fill="FFFFFF" w:themeFill="background1"/>
        <w:spacing w:after="75"/>
        <w:ind w:right="141"/>
        <w:rPr>
          <w:rFonts w:eastAsia="Times New Roman" w:cs="Arial"/>
          <w:color w:val="0B0C0C"/>
          <w:lang w:eastAsia="en-GB"/>
        </w:rPr>
      </w:pPr>
      <w:r w:rsidRPr="00E529D8">
        <w:rPr>
          <w:rFonts w:cs="Arial"/>
        </w:rPr>
        <w:t xml:space="preserve">The foundations of a healthy and fulfilled adult life are established in childhood and adolescence. </w:t>
      </w:r>
      <w:r w:rsidR="08479E32" w:rsidRPr="44CFE5F7">
        <w:rPr>
          <w:rFonts w:cs="Arial"/>
        </w:rPr>
        <w:t xml:space="preserve">The </w:t>
      </w:r>
      <w:hyperlink r:id="rId20">
        <w:r w:rsidR="1D2A1B12" w:rsidRPr="44CFE5F7">
          <w:rPr>
            <w:rStyle w:val="Hyperlink"/>
            <w:rFonts w:cs="Arial"/>
          </w:rPr>
          <w:t>Marmot Review</w:t>
        </w:r>
      </w:hyperlink>
      <w:r w:rsidR="00E5464C">
        <w:t xml:space="preserve"> (2010)</w:t>
      </w:r>
      <w:r w:rsidRPr="00E529D8">
        <w:rPr>
          <w:rFonts w:cs="Arial"/>
        </w:rPr>
        <w:t xml:space="preserve"> clearly emphasises that healthy development during childhood is essential in providing the building blocks for lifelong health, educational achievement, social and emotional development, strong communities and economic productivity. </w:t>
      </w:r>
      <w:r w:rsidR="44808069" w:rsidRPr="27A416BE">
        <w:rPr>
          <w:rFonts w:eastAsia="Arial" w:cs="Arial"/>
        </w:rPr>
        <w:t xml:space="preserve">The 1,001 days from pregnancy to the age of two </w:t>
      </w:r>
      <w:r w:rsidR="44808069" w:rsidRPr="21638740">
        <w:rPr>
          <w:rFonts w:eastAsia="Arial" w:cs="Arial"/>
        </w:rPr>
        <w:t>are critical for setting</w:t>
      </w:r>
      <w:r w:rsidR="44808069" w:rsidRPr="27A416BE">
        <w:rPr>
          <w:rFonts w:eastAsia="Arial" w:cs="Arial"/>
        </w:rPr>
        <w:t xml:space="preserve"> the foundations for an individual’s cognitive, emotional and physical development</w:t>
      </w:r>
      <w:r w:rsidR="44808069" w:rsidRPr="2C9D8313">
        <w:rPr>
          <w:rFonts w:eastAsia="Arial" w:cs="Arial"/>
        </w:rPr>
        <w:t xml:space="preserve"> (</w:t>
      </w:r>
      <w:hyperlink r:id="rId21">
        <w:r w:rsidR="44808069" w:rsidRPr="2C9D8313">
          <w:rPr>
            <w:rStyle w:val="Hyperlink"/>
            <w:rFonts w:eastAsia="Arial" w:cs="Arial"/>
          </w:rPr>
          <w:t>HM Government, 2021</w:t>
        </w:r>
      </w:hyperlink>
      <w:r w:rsidR="44808069" w:rsidRPr="2C9D8313">
        <w:rPr>
          <w:rFonts w:eastAsia="Arial" w:cs="Arial"/>
        </w:rPr>
        <w:t xml:space="preserve">). </w:t>
      </w:r>
      <w:r w:rsidR="48B39DD8" w:rsidRPr="68C8C5ED">
        <w:rPr>
          <w:rFonts w:eastAsia="Arial" w:cs="Arial"/>
        </w:rPr>
        <w:t>T</w:t>
      </w:r>
      <w:r w:rsidR="08479E32" w:rsidRPr="68C8C5ED">
        <w:rPr>
          <w:rFonts w:cs="Arial"/>
        </w:rPr>
        <w:t>he</w:t>
      </w:r>
      <w:r w:rsidR="111C3755" w:rsidRPr="68C8C5ED">
        <w:rPr>
          <w:rFonts w:cs="Arial"/>
        </w:rPr>
        <w:t>se</w:t>
      </w:r>
      <w:r w:rsidRPr="00E529D8">
        <w:rPr>
          <w:rFonts w:cs="Arial"/>
        </w:rPr>
        <w:t xml:space="preserve"> fundamental early years from birth to 5 years of age establish the standards for the learning development and care of the child</w:t>
      </w:r>
      <w:r>
        <w:rPr>
          <w:rFonts w:cs="Arial"/>
        </w:rPr>
        <w:t xml:space="preserve"> </w:t>
      </w:r>
      <w:r w:rsidRPr="00E529D8">
        <w:rPr>
          <w:rFonts w:cs="Arial"/>
        </w:rPr>
        <w:t xml:space="preserve">while </w:t>
      </w:r>
      <w:r w:rsidRPr="00E529D8">
        <w:rPr>
          <w:rFonts w:eastAsia="Times New Roman" w:cs="Arial"/>
          <w:color w:val="0B0C0C"/>
          <w:lang w:eastAsia="en-GB"/>
        </w:rPr>
        <w:t>children and young people progress through numerous transition stages as part of the journey into adulthood</w:t>
      </w:r>
      <w:r w:rsidR="08479E32" w:rsidRPr="1A34A388">
        <w:rPr>
          <w:rFonts w:eastAsia="Times New Roman" w:cs="Arial"/>
          <w:color w:val="0B0C0C"/>
          <w:lang w:eastAsia="en-GB"/>
        </w:rPr>
        <w:t>.</w:t>
      </w:r>
      <w:r w:rsidRPr="00E529D8">
        <w:rPr>
          <w:rFonts w:eastAsia="Times New Roman" w:cs="Arial"/>
          <w:color w:val="0B0C0C"/>
          <w:lang w:eastAsia="en-GB"/>
        </w:rPr>
        <w:t xml:space="preserve"> During this transition young people may experience significant physical, psychological and behavioural changes, including but not limited to: </w:t>
      </w:r>
    </w:p>
    <w:p w14:paraId="30A91F8C" w14:textId="77777777" w:rsidR="00E529D8" w:rsidRDefault="00E529D8" w:rsidP="00964547">
      <w:pPr>
        <w:pStyle w:val="ListParagraph"/>
        <w:numPr>
          <w:ilvl w:val="0"/>
          <w:numId w:val="11"/>
        </w:numPr>
        <w:shd w:val="clear" w:color="auto" w:fill="FFFFFF"/>
        <w:spacing w:after="75"/>
        <w:ind w:left="851" w:right="141" w:hanging="425"/>
        <w:rPr>
          <w:rFonts w:cs="Arial"/>
          <w:color w:val="0B0C0C"/>
        </w:rPr>
      </w:pPr>
      <w:r w:rsidRPr="00E529D8">
        <w:rPr>
          <w:rFonts w:cs="Arial"/>
          <w:color w:val="0B0C0C"/>
        </w:rPr>
        <w:t>physical development  - for example, growth spurt and sexual maturation</w:t>
      </w:r>
    </w:p>
    <w:p w14:paraId="48543B13" w14:textId="7AC77DB0" w:rsidR="00E529D8" w:rsidRPr="00E529D8" w:rsidRDefault="00E529D8" w:rsidP="00964547">
      <w:pPr>
        <w:pStyle w:val="ListParagraph"/>
        <w:numPr>
          <w:ilvl w:val="0"/>
          <w:numId w:val="11"/>
        </w:numPr>
        <w:shd w:val="clear" w:color="auto" w:fill="FFFFFF"/>
        <w:spacing w:after="75"/>
        <w:ind w:left="851" w:right="141" w:hanging="425"/>
        <w:rPr>
          <w:rFonts w:cs="Arial"/>
          <w:color w:val="0B0C0C"/>
        </w:rPr>
      </w:pPr>
      <w:r w:rsidRPr="00E529D8">
        <w:rPr>
          <w:rFonts w:cs="Arial"/>
          <w:color w:val="0B0C0C"/>
        </w:rPr>
        <w:t>cognitive development - for example, evidence suggests brain development continues up to age 25</w:t>
      </w:r>
      <w:r w:rsidR="00E5464C">
        <w:rPr>
          <w:rFonts w:cs="Arial"/>
          <w:color w:val="0B0C0C"/>
        </w:rPr>
        <w:t xml:space="preserve"> (</w:t>
      </w:r>
      <w:hyperlink r:id="rId22" w:history="1">
        <w:r w:rsidR="00E5464C" w:rsidRPr="00E5464C">
          <w:rPr>
            <w:rStyle w:val="Hyperlink"/>
            <w:rFonts w:cs="Arial"/>
          </w:rPr>
          <w:t>Association for Young People’s Health</w:t>
        </w:r>
      </w:hyperlink>
      <w:r w:rsidR="00E5464C">
        <w:rPr>
          <w:rFonts w:cs="Arial"/>
          <w:color w:val="0B0C0C"/>
        </w:rPr>
        <w:t xml:space="preserve"> 2017)</w:t>
      </w:r>
      <w:r w:rsidRPr="00E529D8">
        <w:rPr>
          <w:rFonts w:cs="Arial"/>
          <w:color w:val="0B0C0C"/>
        </w:rPr>
        <w:t> </w:t>
      </w:r>
      <w:r w:rsidR="00E5464C" w:rsidRPr="00E529D8">
        <w:rPr>
          <w:rFonts w:cs="Arial"/>
          <w:color w:val="0B0C0C"/>
        </w:rPr>
        <w:t xml:space="preserve"> </w:t>
      </w:r>
    </w:p>
    <w:p w14:paraId="74CC08A2" w14:textId="77777777" w:rsidR="00E529D8" w:rsidRDefault="00E529D8" w:rsidP="00964547">
      <w:pPr>
        <w:pStyle w:val="ListParagraph"/>
        <w:numPr>
          <w:ilvl w:val="0"/>
          <w:numId w:val="11"/>
        </w:numPr>
        <w:shd w:val="clear" w:color="auto" w:fill="FFFFFF"/>
        <w:spacing w:after="75"/>
        <w:ind w:left="851" w:right="141" w:hanging="425"/>
        <w:rPr>
          <w:rFonts w:cs="Arial"/>
          <w:color w:val="0B0C0C"/>
        </w:rPr>
      </w:pPr>
      <w:r w:rsidRPr="00E529D8">
        <w:rPr>
          <w:rFonts w:cs="Arial"/>
          <w:color w:val="0B0C0C"/>
        </w:rPr>
        <w:t>emotional development - for example, identity, self-esteem, and resilience</w:t>
      </w:r>
    </w:p>
    <w:p w14:paraId="6BCC8686" w14:textId="77777777" w:rsidR="00E5464C" w:rsidRDefault="00E529D8" w:rsidP="00964547">
      <w:pPr>
        <w:pStyle w:val="ListParagraph"/>
        <w:numPr>
          <w:ilvl w:val="0"/>
          <w:numId w:val="11"/>
        </w:numPr>
        <w:shd w:val="clear" w:color="auto" w:fill="FFFFFF"/>
        <w:spacing w:after="75"/>
        <w:ind w:left="851" w:right="141" w:hanging="425"/>
        <w:rPr>
          <w:rFonts w:cs="Arial"/>
          <w:color w:val="0B0C0C"/>
        </w:rPr>
      </w:pPr>
      <w:r w:rsidRPr="00E529D8">
        <w:rPr>
          <w:rFonts w:cs="Arial"/>
          <w:color w:val="0B0C0C"/>
        </w:rPr>
        <w:t>social development - for example, peer influences, sexual identity</w:t>
      </w:r>
    </w:p>
    <w:p w14:paraId="5E64BCB8" w14:textId="6BDCA917" w:rsidR="00E5464C" w:rsidRPr="00E5464C" w:rsidRDefault="00E529D8" w:rsidP="00964547">
      <w:pPr>
        <w:pStyle w:val="ListParagraph"/>
        <w:numPr>
          <w:ilvl w:val="0"/>
          <w:numId w:val="11"/>
        </w:numPr>
        <w:shd w:val="clear" w:color="auto" w:fill="FFFFFF"/>
        <w:spacing w:after="75"/>
        <w:ind w:left="851" w:right="141" w:hanging="425"/>
        <w:rPr>
          <w:rFonts w:cs="Arial"/>
          <w:color w:val="0B0C0C"/>
        </w:rPr>
      </w:pPr>
      <w:r w:rsidRPr="00E5464C">
        <w:rPr>
          <w:rFonts w:cs="Arial"/>
          <w:color w:val="0B0C0C"/>
        </w:rPr>
        <w:t>behavioural development - for example, risk taking and the beginning of lifelong behaviours</w:t>
      </w:r>
      <w:r w:rsidR="00E5464C" w:rsidRPr="00E5464C">
        <w:rPr>
          <w:rFonts w:cs="Arial"/>
          <w:color w:val="0B0C0C"/>
        </w:rPr>
        <w:t xml:space="preserve"> (</w:t>
      </w:r>
      <w:hyperlink r:id="rId23" w:history="1">
        <w:r w:rsidR="00E5464C" w:rsidRPr="00E5464C">
          <w:rPr>
            <w:rStyle w:val="Hyperlink"/>
            <w:rFonts w:cs="Arial"/>
          </w:rPr>
          <w:t>Public Health England</w:t>
        </w:r>
      </w:hyperlink>
      <w:r w:rsidR="00E5464C" w:rsidRPr="00E5464C">
        <w:rPr>
          <w:rFonts w:cs="Arial"/>
          <w:color w:val="0B0C0C"/>
        </w:rPr>
        <w:t xml:space="preserve"> 2019</w:t>
      </w:r>
      <w:r w:rsidR="00E5464C">
        <w:rPr>
          <w:rFonts w:cs="Arial"/>
          <w:color w:val="0B0C0C"/>
        </w:rPr>
        <w:t>)</w:t>
      </w:r>
    </w:p>
    <w:p w14:paraId="3B17C859" w14:textId="77777777" w:rsidR="00E5464C" w:rsidRDefault="00E5464C" w:rsidP="00545F7A">
      <w:pPr>
        <w:pStyle w:val="ListParagraph"/>
        <w:shd w:val="clear" w:color="auto" w:fill="FFFFFF"/>
        <w:spacing w:after="75"/>
        <w:ind w:left="0" w:right="141"/>
        <w:rPr>
          <w:rFonts w:cs="Arial"/>
          <w:color w:val="0B0C0C"/>
        </w:rPr>
      </w:pPr>
    </w:p>
    <w:p w14:paraId="0571E965" w14:textId="28B6ACB0" w:rsidR="00E529D8" w:rsidRPr="00E529D8" w:rsidRDefault="00E529D8" w:rsidP="15626155">
      <w:pPr>
        <w:pStyle w:val="ListParagraph"/>
        <w:shd w:val="clear" w:color="auto" w:fill="FFFFFF" w:themeFill="background1"/>
        <w:spacing w:after="75"/>
        <w:ind w:left="0" w:right="141"/>
        <w:rPr>
          <w:rFonts w:cs="Arial"/>
        </w:rPr>
      </w:pPr>
      <w:r w:rsidRPr="15626155">
        <w:rPr>
          <w:rFonts w:cs="Arial"/>
        </w:rPr>
        <w:t>And so, it is particularly important that the health and wellbeing of children and young people aged 0-19 is prioritised during these transitions int</w:t>
      </w:r>
      <w:r w:rsidRPr="00E5464C">
        <w:rPr>
          <w:rFonts w:cs="Arial"/>
        </w:rPr>
        <w:t xml:space="preserve">o </w:t>
      </w:r>
      <w:r w:rsidRPr="15626155">
        <w:rPr>
          <w:rFonts w:cs="Arial"/>
        </w:rPr>
        <w:t>adulthood.</w:t>
      </w:r>
    </w:p>
    <w:p w14:paraId="62366B1E" w14:textId="3567A36C" w:rsidR="00E5464C" w:rsidRDefault="00E529D8" w:rsidP="00545F7A">
      <w:pPr>
        <w:shd w:val="clear" w:color="auto" w:fill="FFFFFF"/>
        <w:spacing w:after="75"/>
        <w:ind w:right="141"/>
        <w:rPr>
          <w:rFonts w:cs="Arial"/>
        </w:rPr>
      </w:pPr>
      <w:r w:rsidRPr="00E529D8">
        <w:rPr>
          <w:rFonts w:cs="Arial"/>
        </w:rPr>
        <w:t xml:space="preserve">In order to ensure that the health and wellbeing of children and young people is monitored from the outset, the </w:t>
      </w:r>
      <w:hyperlink r:id="rId24" w:history="1">
        <w:r w:rsidRPr="00E529D8">
          <w:rPr>
            <w:rStyle w:val="Hyperlink"/>
            <w:rFonts w:cs="Arial"/>
          </w:rPr>
          <w:t>Healthy Child Programme</w:t>
        </w:r>
      </w:hyperlink>
      <w:r w:rsidR="00E5464C">
        <w:t xml:space="preserve"> </w:t>
      </w:r>
      <w:r w:rsidRPr="00E529D8">
        <w:rPr>
          <w:rFonts w:cs="Arial"/>
        </w:rPr>
        <w:t>was introduced to provide a universal service for both children and their families. The evidence-based</w:t>
      </w:r>
      <w:r w:rsidR="00E5464C">
        <w:rPr>
          <w:rFonts w:cs="Arial"/>
        </w:rPr>
        <w:t xml:space="preserve">, </w:t>
      </w:r>
      <w:r w:rsidR="00E5464C" w:rsidRPr="00E529D8">
        <w:rPr>
          <w:rFonts w:cs="Arial"/>
        </w:rPr>
        <w:t xml:space="preserve">early intervention and prevention public health programme </w:t>
      </w:r>
      <w:r w:rsidRPr="00E529D8">
        <w:rPr>
          <w:rFonts w:cs="Arial"/>
        </w:rPr>
        <w:t>is founded on best practice to ensure that ‘every child has the best start in life’</w:t>
      </w:r>
      <w:r w:rsidR="00E5464C">
        <w:rPr>
          <w:rFonts w:cs="Arial"/>
        </w:rPr>
        <w:t xml:space="preserve"> (</w:t>
      </w:r>
      <w:hyperlink r:id="rId25" w:history="1">
        <w:r w:rsidR="00E5464C" w:rsidRPr="00E5464C">
          <w:rPr>
            <w:rStyle w:val="Hyperlink"/>
            <w:rFonts w:cs="Arial"/>
          </w:rPr>
          <w:t>Public Health England</w:t>
        </w:r>
      </w:hyperlink>
      <w:r w:rsidR="00E5464C">
        <w:rPr>
          <w:rFonts w:cs="Arial"/>
        </w:rPr>
        <w:t xml:space="preserve"> 2018). </w:t>
      </w:r>
      <w:r w:rsidRPr="00E529D8">
        <w:rPr>
          <w:rFonts w:cs="Arial"/>
        </w:rPr>
        <w:t xml:space="preserve">Even though this universal service was </w:t>
      </w:r>
      <w:r w:rsidR="00E5464C">
        <w:rPr>
          <w:rFonts w:cs="Arial"/>
        </w:rPr>
        <w:t xml:space="preserve">implemented by the Department of Health in </w:t>
      </w:r>
      <w:r w:rsidRPr="00E529D8">
        <w:rPr>
          <w:rFonts w:cs="Arial"/>
        </w:rPr>
        <w:t>2009, it has since been modernised and expanded to support additional public health priorities, including</w:t>
      </w:r>
      <w:r w:rsidR="00E5464C">
        <w:rPr>
          <w:rFonts w:cs="Arial"/>
        </w:rPr>
        <w:t>:</w:t>
      </w:r>
    </w:p>
    <w:p w14:paraId="218C09FC" w14:textId="214A1864" w:rsidR="00E5464C" w:rsidRPr="00E5464C" w:rsidRDefault="00E529D8" w:rsidP="00964547">
      <w:pPr>
        <w:pStyle w:val="ListParagraph"/>
        <w:numPr>
          <w:ilvl w:val="3"/>
          <w:numId w:val="10"/>
        </w:numPr>
        <w:shd w:val="clear" w:color="auto" w:fill="FFFFFF"/>
        <w:spacing w:after="75"/>
        <w:ind w:left="851" w:right="141" w:hanging="425"/>
        <w:rPr>
          <w:rFonts w:eastAsiaTheme="minorHAnsi" w:cs="Arial"/>
          <w:lang w:eastAsia="en-US"/>
        </w:rPr>
      </w:pPr>
      <w:r w:rsidRPr="00E5464C">
        <w:rPr>
          <w:rFonts w:cs="Arial"/>
        </w:rPr>
        <w:t xml:space="preserve">ensure high quality services for children, young people and families from actions to improve women’s health before, during and after pregnancy </w:t>
      </w:r>
      <w:r w:rsidR="00E5464C">
        <w:rPr>
          <w:rFonts w:cs="Arial"/>
        </w:rPr>
        <w:t>(</w:t>
      </w:r>
      <w:hyperlink r:id="rId26" w:history="1">
        <w:r w:rsidR="00E5464C" w:rsidRPr="00E5464C">
          <w:rPr>
            <w:rStyle w:val="Hyperlink"/>
            <w:rFonts w:cs="Arial"/>
          </w:rPr>
          <w:t>Maternity Transformation Programme</w:t>
        </w:r>
      </w:hyperlink>
      <w:r w:rsidR="00E5464C">
        <w:rPr>
          <w:rFonts w:cs="Arial"/>
        </w:rPr>
        <w:t xml:space="preserve"> 2020) </w:t>
      </w:r>
    </w:p>
    <w:p w14:paraId="6510D1FC" w14:textId="77777777" w:rsidR="00E5464C" w:rsidRPr="00E5464C" w:rsidRDefault="00E529D8" w:rsidP="00964547">
      <w:pPr>
        <w:pStyle w:val="ListParagraph"/>
        <w:numPr>
          <w:ilvl w:val="3"/>
          <w:numId w:val="10"/>
        </w:numPr>
        <w:shd w:val="clear" w:color="auto" w:fill="FFFFFF"/>
        <w:spacing w:after="75"/>
        <w:ind w:left="851" w:right="141" w:hanging="425"/>
        <w:rPr>
          <w:rFonts w:eastAsiaTheme="minorHAnsi" w:cs="Arial"/>
          <w:lang w:eastAsia="en-US"/>
        </w:rPr>
      </w:pPr>
      <w:r w:rsidRPr="00E5464C">
        <w:rPr>
          <w:rFonts w:cs="Arial"/>
        </w:rPr>
        <w:t xml:space="preserve">give every child the best start in life (childhood obesity, speech, language and communication, immunisations) </w:t>
      </w:r>
    </w:p>
    <w:p w14:paraId="0DF57DA1" w14:textId="77777777" w:rsidR="00E5464C" w:rsidRPr="00E5464C" w:rsidRDefault="00E529D8" w:rsidP="00964547">
      <w:pPr>
        <w:pStyle w:val="ListParagraph"/>
        <w:numPr>
          <w:ilvl w:val="3"/>
          <w:numId w:val="10"/>
        </w:numPr>
        <w:shd w:val="clear" w:color="auto" w:fill="FFFFFF"/>
        <w:spacing w:after="75"/>
        <w:ind w:left="851" w:right="141" w:hanging="425"/>
        <w:rPr>
          <w:rFonts w:eastAsiaTheme="minorHAnsi" w:cs="Arial"/>
          <w:lang w:eastAsia="en-US"/>
        </w:rPr>
      </w:pPr>
      <w:r w:rsidRPr="00E5464C">
        <w:rPr>
          <w:rFonts w:cs="Arial"/>
        </w:rPr>
        <w:t>support school readiness and improve resilience for school-aged children</w:t>
      </w:r>
    </w:p>
    <w:p w14:paraId="217BDED7" w14:textId="1C5542EF" w:rsidR="00E529D8" w:rsidRPr="00E5464C" w:rsidRDefault="00E529D8" w:rsidP="00964547">
      <w:pPr>
        <w:pStyle w:val="ListParagraph"/>
        <w:numPr>
          <w:ilvl w:val="3"/>
          <w:numId w:val="10"/>
        </w:numPr>
        <w:shd w:val="clear" w:color="auto" w:fill="FFFFFF"/>
        <w:spacing w:after="75"/>
        <w:ind w:left="851" w:right="141" w:hanging="425"/>
        <w:rPr>
          <w:rFonts w:eastAsiaTheme="minorHAnsi" w:cs="Arial"/>
          <w:lang w:eastAsia="en-US"/>
        </w:rPr>
      </w:pPr>
      <w:r w:rsidRPr="00E5464C">
        <w:rPr>
          <w:rFonts w:cs="Arial"/>
        </w:rPr>
        <w:t xml:space="preserve">support young people transitioning to adult services </w:t>
      </w:r>
    </w:p>
    <w:p w14:paraId="2820A9DC" w14:textId="77777777" w:rsidR="00E529D8" w:rsidRPr="00E529D8" w:rsidRDefault="00E529D8" w:rsidP="00545F7A">
      <w:pPr>
        <w:ind w:left="567" w:right="141"/>
        <w:rPr>
          <w:rFonts w:cs="Arial"/>
        </w:rPr>
      </w:pPr>
    </w:p>
    <w:p w14:paraId="082128E7" w14:textId="025B9A35" w:rsidR="00E529D8" w:rsidRDefault="00E529D8" w:rsidP="00545F7A">
      <w:pPr>
        <w:ind w:right="141"/>
        <w:rPr>
          <w:rFonts w:cs="Arial"/>
        </w:rPr>
      </w:pPr>
      <w:r w:rsidRPr="00E529D8">
        <w:rPr>
          <w:rFonts w:cs="Arial"/>
        </w:rPr>
        <w:t>The 0 to 5-year-old element of the Healthy Child Programme is led by health visiting services, while the 5</w:t>
      </w:r>
      <w:r w:rsidR="00E5464C">
        <w:rPr>
          <w:rFonts w:cs="Arial"/>
        </w:rPr>
        <w:t xml:space="preserve"> </w:t>
      </w:r>
      <w:r w:rsidRPr="00E529D8">
        <w:rPr>
          <w:rFonts w:cs="Arial"/>
        </w:rPr>
        <w:t>to 19-year-old element is led by school nursing service</w:t>
      </w:r>
      <w:r w:rsidR="00E5464C">
        <w:rPr>
          <w:rFonts w:cs="Arial"/>
        </w:rPr>
        <w:t xml:space="preserve">. These services work </w:t>
      </w:r>
      <w:r w:rsidRPr="00E529D8">
        <w:rPr>
          <w:rFonts w:cs="Arial"/>
        </w:rPr>
        <w:t>together</w:t>
      </w:r>
      <w:r w:rsidR="00E5464C">
        <w:rPr>
          <w:rFonts w:cs="Arial"/>
        </w:rPr>
        <w:t xml:space="preserve"> </w:t>
      </w:r>
      <w:r w:rsidRPr="00E529D8">
        <w:rPr>
          <w:rFonts w:cs="Arial"/>
        </w:rPr>
        <w:t>in collaboration with education and other providers where needed. The universal reach of the programme provides an opportunity from early on to identify families that may require additional support and children who are at risk of associated poor outcomes.</w:t>
      </w:r>
      <w:r w:rsidRPr="00E529D8">
        <w:rPr>
          <w:rFonts w:cs="Arial"/>
          <w:b/>
          <w:bCs/>
          <w:color w:val="365F91" w:themeColor="accent1" w:themeShade="BF"/>
        </w:rPr>
        <w:t xml:space="preserve"> </w:t>
      </w:r>
      <w:r w:rsidRPr="00E529D8">
        <w:rPr>
          <w:rFonts w:cs="Arial"/>
        </w:rPr>
        <w:t>The responsibility for commissioning the Healthy Child Programme was transferred to local authorities in October 2016, including the delivery of local Health Visiting and School Nursing Services. This joined-up the commissioning of services for all children and young people aged 0 to 19, as well as young people aged up to 25 with Special Educational Needs and Disabilities (SEND).</w:t>
      </w:r>
    </w:p>
    <w:p w14:paraId="0F378773" w14:textId="6053EFFD" w:rsidR="00C60798" w:rsidRDefault="00C60798" w:rsidP="00545F7A">
      <w:pPr>
        <w:ind w:right="141"/>
        <w:rPr>
          <w:rFonts w:cs="Arial"/>
        </w:rPr>
      </w:pPr>
    </w:p>
    <w:p w14:paraId="72C8D42F" w14:textId="377C3EC4" w:rsidR="00C60798" w:rsidRDefault="00C60798" w:rsidP="00545F7A">
      <w:pPr>
        <w:ind w:right="141"/>
        <w:rPr>
          <w:rFonts w:cs="Arial"/>
        </w:rPr>
      </w:pPr>
      <w:r>
        <w:rPr>
          <w:rFonts w:cs="Arial"/>
        </w:rPr>
        <w:t>The three local authorities in Berkshire East (Bracknell Forest, Slough and the Royal Borough of Windsor &amp; Maidenhead) all commission different providers to the deliver the Healthy Child Programme.</w:t>
      </w:r>
    </w:p>
    <w:p w14:paraId="0F2AAA02" w14:textId="77777777" w:rsidR="00C60798" w:rsidRDefault="00C60798" w:rsidP="00545F7A">
      <w:pPr>
        <w:ind w:right="141"/>
        <w:rPr>
          <w:rFonts w:cs="Arial"/>
        </w:rPr>
      </w:pPr>
    </w:p>
    <w:p w14:paraId="45C534AF" w14:textId="0776A1EA" w:rsidR="5EDBDBB2" w:rsidRDefault="00454783" w:rsidP="5EDBDBB2">
      <w:pPr>
        <w:ind w:right="141"/>
        <w:rPr>
          <w:rFonts w:cs="Arial"/>
          <w:sz w:val="28"/>
          <w:szCs w:val="28"/>
        </w:rPr>
      </w:pPr>
      <w:r w:rsidRPr="00D65522">
        <w:rPr>
          <w:noProof/>
        </w:rPr>
        <w:lastRenderedPageBreak/>
        <mc:AlternateContent>
          <mc:Choice Requires="wps">
            <w:drawing>
              <wp:anchor distT="45720" distB="45720" distL="114300" distR="114300" simplePos="0" relativeHeight="251658250" behindDoc="0" locked="0" layoutInCell="1" allowOverlap="1" wp14:anchorId="3C3F05FF" wp14:editId="1F413324">
                <wp:simplePos x="0" y="0"/>
                <wp:positionH relativeFrom="column">
                  <wp:posOffset>5251450</wp:posOffset>
                </wp:positionH>
                <wp:positionV relativeFrom="paragraph">
                  <wp:posOffset>207645</wp:posOffset>
                </wp:positionV>
                <wp:extent cx="4335145" cy="2388235"/>
                <wp:effectExtent l="0" t="0" r="825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5145" cy="2388235"/>
                        </a:xfrm>
                        <a:prstGeom prst="rect">
                          <a:avLst/>
                        </a:prstGeom>
                        <a:solidFill>
                          <a:schemeClr val="accent5">
                            <a:lumMod val="20000"/>
                            <a:lumOff val="80000"/>
                          </a:schemeClr>
                        </a:solidFill>
                        <a:ln w="9525">
                          <a:noFill/>
                          <a:miter lim="800000"/>
                          <a:headEnd/>
                          <a:tailEnd/>
                        </a:ln>
                      </wps:spPr>
                      <wps:txbx>
                        <w:txbxContent>
                          <w:p w14:paraId="3CDA5AD2" w14:textId="7007D766" w:rsidR="00925365" w:rsidRPr="005967D3" w:rsidRDefault="00925365" w:rsidP="00E9109A">
                            <w:pPr>
                              <w:shd w:val="clear" w:color="auto" w:fill="DAEEF3" w:themeFill="accent5" w:themeFillTint="33"/>
                              <w:rPr>
                                <w:rFonts w:cs="Arial"/>
                                <w:b/>
                                <w:bCs/>
                                <w:color w:val="000000" w:themeColor="text1"/>
                                <w:sz w:val="23"/>
                                <w:szCs w:val="23"/>
                              </w:rPr>
                            </w:pPr>
                            <w:r w:rsidRPr="005967D3">
                              <w:rPr>
                                <w:rFonts w:cs="Arial"/>
                                <w:b/>
                                <w:bCs/>
                                <w:color w:val="000000" w:themeColor="text1"/>
                                <w:sz w:val="23"/>
                                <w:szCs w:val="23"/>
                              </w:rPr>
                              <w:t>What is Berkshire East?</w:t>
                            </w:r>
                          </w:p>
                          <w:p w14:paraId="10CC0E64" w14:textId="77777777" w:rsidR="00925365" w:rsidRPr="00652737" w:rsidRDefault="00925365" w:rsidP="00E9109A">
                            <w:pPr>
                              <w:shd w:val="clear" w:color="auto" w:fill="DAEEF3" w:themeFill="accent5" w:themeFillTint="33"/>
                              <w:rPr>
                                <w:rFonts w:cs="Arial"/>
                                <w:sz w:val="16"/>
                                <w:szCs w:val="16"/>
                              </w:rPr>
                            </w:pPr>
                          </w:p>
                          <w:p w14:paraId="77DF6933" w14:textId="5C37FF3A" w:rsidR="00925365" w:rsidRPr="005967D3" w:rsidRDefault="00925365" w:rsidP="00E9109A">
                            <w:pPr>
                              <w:shd w:val="clear" w:color="auto" w:fill="DAEEF3" w:themeFill="accent5" w:themeFillTint="33"/>
                              <w:rPr>
                                <w:rFonts w:cs="Arial"/>
                                <w:sz w:val="23"/>
                                <w:szCs w:val="23"/>
                              </w:rPr>
                            </w:pPr>
                            <w:r w:rsidRPr="005967D3">
                              <w:rPr>
                                <w:rFonts w:cs="Arial"/>
                                <w:sz w:val="23"/>
                                <w:szCs w:val="23"/>
                              </w:rPr>
                              <w:t>The Berkshire East area is made up of three unitary local authorities, - Bracknell Forest, Slough and the Royal Borough of Windsor &amp; Maidenhead. This area is covered by Frimley Clinical Commissioning Group (CCG).</w:t>
                            </w:r>
                          </w:p>
                          <w:p w14:paraId="7A320D6A" w14:textId="6D39962A" w:rsidR="00925365" w:rsidRPr="00652737" w:rsidRDefault="00925365" w:rsidP="00E9109A">
                            <w:pPr>
                              <w:shd w:val="clear" w:color="auto" w:fill="DAEEF3" w:themeFill="accent5" w:themeFillTint="33"/>
                              <w:rPr>
                                <w:rFonts w:cs="Arial"/>
                                <w:sz w:val="16"/>
                                <w:szCs w:val="16"/>
                              </w:rPr>
                            </w:pPr>
                          </w:p>
                          <w:p w14:paraId="5542B06F" w14:textId="3E1EB8A2" w:rsidR="00925365" w:rsidRPr="005967D3" w:rsidRDefault="00925365" w:rsidP="00E9109A">
                            <w:pPr>
                              <w:shd w:val="clear" w:color="auto" w:fill="DAEEF3" w:themeFill="accent5" w:themeFillTint="33"/>
                              <w:rPr>
                                <w:rFonts w:cs="Arial"/>
                                <w:sz w:val="23"/>
                                <w:szCs w:val="23"/>
                              </w:rPr>
                            </w:pPr>
                            <w:r w:rsidRPr="005967D3">
                              <w:rPr>
                                <w:rFonts w:cs="Arial"/>
                                <w:sz w:val="23"/>
                                <w:szCs w:val="23"/>
                              </w:rPr>
                              <w:t>The three local authorities and CCG are supported by the Berkshire East Public Health Hub, which includes a jointly appointed Director of Public Health and specialist Team. The Hub Team includes support for commissioning, health protection, public health intelligence, communications and marketing. The Hub, three local authorities and CCG work collaboratively at a Berkshire East level where appropriate.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F05FF" id="_x0000_s1027" type="#_x0000_t202" style="position:absolute;margin-left:413.5pt;margin-top:16.35pt;width:341.35pt;height:188.0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" fillcolor="#daeef3 [664]" stroked="f">
                <v:textbox>
                  <w:txbxContent>
                    <w:p w14:paraId="3CDA5AD2" w14:textId="7007D766" w:rsidR="00925365" w:rsidRPr="005967D3" w:rsidRDefault="00925365" w:rsidP="00E9109A">
                      <w:pPr>
                        <w:shd w:val="clear" w:color="auto" w:fill="DAEEF3" w:themeFill="accent5" w:themeFillTint="33"/>
                        <w:rPr>
                          <w:rFonts w:cs="Arial"/>
                          <w:b/>
                          <w:bCs/>
                          <w:color w:val="000000" w:themeColor="text1"/>
                          <w:sz w:val="23"/>
                          <w:szCs w:val="23"/>
                        </w:rPr>
                      </w:pPr>
                      <w:r w:rsidRPr="005967D3">
                        <w:rPr>
                          <w:rFonts w:cs="Arial"/>
                          <w:b/>
                          <w:bCs/>
                          <w:color w:val="000000" w:themeColor="text1"/>
                          <w:sz w:val="23"/>
                          <w:szCs w:val="23"/>
                        </w:rPr>
                        <w:t>What is Berkshire East?</w:t>
                      </w:r>
                    </w:p>
                    <w:p w14:paraId="10CC0E64" w14:textId="77777777" w:rsidR="00925365" w:rsidRPr="00652737" w:rsidRDefault="00925365" w:rsidP="00E9109A">
                      <w:pPr>
                        <w:shd w:val="clear" w:color="auto" w:fill="DAEEF3" w:themeFill="accent5" w:themeFillTint="33"/>
                        <w:rPr>
                          <w:rFonts w:cs="Arial"/>
                          <w:sz w:val="16"/>
                          <w:szCs w:val="16"/>
                        </w:rPr>
                      </w:pPr>
                    </w:p>
                    <w:p w14:paraId="77DF6933" w14:textId="5C37FF3A" w:rsidR="00925365" w:rsidRPr="005967D3" w:rsidRDefault="00925365" w:rsidP="00E9109A">
                      <w:pPr>
                        <w:shd w:val="clear" w:color="auto" w:fill="DAEEF3" w:themeFill="accent5" w:themeFillTint="33"/>
                        <w:rPr>
                          <w:rFonts w:cs="Arial"/>
                          <w:sz w:val="23"/>
                          <w:szCs w:val="23"/>
                        </w:rPr>
                      </w:pPr>
                      <w:r w:rsidRPr="005967D3">
                        <w:rPr>
                          <w:rFonts w:cs="Arial"/>
                          <w:sz w:val="23"/>
                          <w:szCs w:val="23"/>
                        </w:rPr>
                        <w:t>The Berkshire East area is made up of three unitary local authorities, - Bracknell Forest, Slough and the Royal Borough of Windsor &amp; Maidenhead. This area is covered by Frimley Clinical Commissioning Group (CCG).</w:t>
                      </w:r>
                    </w:p>
                    <w:p w14:paraId="7A320D6A" w14:textId="6D39962A" w:rsidR="00925365" w:rsidRPr="00652737" w:rsidRDefault="00925365" w:rsidP="00E9109A">
                      <w:pPr>
                        <w:shd w:val="clear" w:color="auto" w:fill="DAEEF3" w:themeFill="accent5" w:themeFillTint="33"/>
                        <w:rPr>
                          <w:rFonts w:cs="Arial"/>
                          <w:sz w:val="16"/>
                          <w:szCs w:val="16"/>
                        </w:rPr>
                      </w:pPr>
                    </w:p>
                    <w:p w14:paraId="5542B06F" w14:textId="3E1EB8A2" w:rsidR="00925365" w:rsidRPr="005967D3" w:rsidRDefault="00925365" w:rsidP="00E9109A">
                      <w:pPr>
                        <w:shd w:val="clear" w:color="auto" w:fill="DAEEF3" w:themeFill="accent5" w:themeFillTint="33"/>
                        <w:rPr>
                          <w:rFonts w:cs="Arial"/>
                          <w:sz w:val="23"/>
                          <w:szCs w:val="23"/>
                        </w:rPr>
                      </w:pPr>
                      <w:r w:rsidRPr="005967D3">
                        <w:rPr>
                          <w:rFonts w:cs="Arial"/>
                          <w:sz w:val="23"/>
                          <w:szCs w:val="23"/>
                        </w:rPr>
                        <w:t>The three local authorities and CCG are supported by the Berkshire East Public Health Hub, which includes a jointly appointed Director of Public Health and specialist Team. The Hub Team includes support for commissioning, health protection, public health intelligence, communications and marketing. The Hub, three local authorities and CCG work collaboratively at a Berkshire East level where appropriate.</w:t>
                      </w:r>
                    </w:p>
                  </w:txbxContent>
                </v:textbox>
                <w10:wrap type="square"/>
              </v:shape>
            </w:pict>
          </mc:Fallback>
        </mc:AlternateContent>
      </w:r>
    </w:p>
    <w:p w14:paraId="2C936E93" w14:textId="5907CC56" w:rsidR="00514FB7" w:rsidRPr="00514FB7" w:rsidRDefault="00514FB7" w:rsidP="005E289C">
      <w:pPr>
        <w:pStyle w:val="Heading2"/>
        <w:ind w:left="709" w:right="141" w:hanging="709"/>
        <w:rPr>
          <w:color w:val="4F81BD" w:themeColor="accent1"/>
        </w:rPr>
      </w:pPr>
      <w:bookmarkStart w:id="2" w:name="_Toc95837177"/>
      <w:r w:rsidRPr="00712097">
        <w:t xml:space="preserve">What are the aims of </w:t>
      </w:r>
      <w:r w:rsidR="00827C20" w:rsidRPr="00712097">
        <w:t xml:space="preserve">Berkshire East 0-19s </w:t>
      </w:r>
      <w:r w:rsidRPr="00712097">
        <w:t>HNA?</w:t>
      </w:r>
      <w:bookmarkEnd w:id="2"/>
    </w:p>
    <w:p w14:paraId="543594C6" w14:textId="0BCE851B" w:rsidR="00514FB7" w:rsidRDefault="00514FB7" w:rsidP="00545F7A">
      <w:pPr>
        <w:ind w:right="141"/>
        <w:rPr>
          <w:rFonts w:cs="Arial"/>
        </w:rPr>
      </w:pPr>
    </w:p>
    <w:p w14:paraId="5F956022" w14:textId="77777777" w:rsidR="00956392" w:rsidRDefault="00514FB7" w:rsidP="00545F7A">
      <w:pPr>
        <w:tabs>
          <w:tab w:val="left" w:pos="3686"/>
        </w:tabs>
        <w:ind w:right="141"/>
      </w:pPr>
      <w:r>
        <w:t>The aim of this Health Needs Assessment (HNA) is to</w:t>
      </w:r>
      <w:r w:rsidR="00956392">
        <w:t>:</w:t>
      </w:r>
    </w:p>
    <w:p w14:paraId="66B34649" w14:textId="6FB81CA4" w:rsidR="590F70CC" w:rsidRPr="00652737" w:rsidRDefault="590F70CC" w:rsidP="590F70CC">
      <w:pPr>
        <w:tabs>
          <w:tab w:val="left" w:pos="3686"/>
        </w:tabs>
        <w:ind w:right="141"/>
        <w:rPr>
          <w:sz w:val="8"/>
          <w:szCs w:val="8"/>
        </w:rPr>
      </w:pPr>
    </w:p>
    <w:p w14:paraId="44E5A5A4" w14:textId="66B05792" w:rsidR="00956392" w:rsidRDefault="00956392" w:rsidP="00964547">
      <w:pPr>
        <w:pStyle w:val="ListParagraph"/>
        <w:numPr>
          <w:ilvl w:val="0"/>
          <w:numId w:val="12"/>
        </w:numPr>
        <w:tabs>
          <w:tab w:val="left" w:pos="3686"/>
        </w:tabs>
        <w:ind w:right="141"/>
      </w:pPr>
      <w:r>
        <w:t xml:space="preserve">understand the level of current and future need of children and young people </w:t>
      </w:r>
      <w:r w:rsidR="00E9109A">
        <w:t>across the whole of Berkshire East, as well as within the three local authority areas</w:t>
      </w:r>
    </w:p>
    <w:p w14:paraId="3ACB1242" w14:textId="5627C83D" w:rsidR="00956392" w:rsidRDefault="00956392" w:rsidP="00964547">
      <w:pPr>
        <w:pStyle w:val="ListParagraph"/>
        <w:numPr>
          <w:ilvl w:val="0"/>
          <w:numId w:val="12"/>
        </w:numPr>
        <w:tabs>
          <w:tab w:val="left" w:pos="3686"/>
        </w:tabs>
        <w:ind w:right="141"/>
      </w:pPr>
      <w:r>
        <w:t>summarise the existing service provision across the three local authorities</w:t>
      </w:r>
    </w:p>
    <w:p w14:paraId="5875CEC4" w14:textId="44471A2A" w:rsidR="00B20C9D" w:rsidRDefault="002507B3" w:rsidP="00964547">
      <w:pPr>
        <w:pStyle w:val="ListParagraph"/>
        <w:numPr>
          <w:ilvl w:val="0"/>
          <w:numId w:val="12"/>
        </w:numPr>
        <w:tabs>
          <w:tab w:val="left" w:pos="3686"/>
        </w:tabs>
        <w:ind w:right="141"/>
      </w:pPr>
      <w:r>
        <w:t xml:space="preserve">incorporate </w:t>
      </w:r>
      <w:r w:rsidR="00913DA0">
        <w:t xml:space="preserve">feedback from </w:t>
      </w:r>
      <w:r w:rsidR="00073D76">
        <w:t xml:space="preserve">local families and </w:t>
      </w:r>
      <w:r w:rsidR="00913DA0">
        <w:t>professionals</w:t>
      </w:r>
      <w:r w:rsidR="005F6220">
        <w:t xml:space="preserve">, </w:t>
      </w:r>
      <w:r>
        <w:t>where available</w:t>
      </w:r>
    </w:p>
    <w:p w14:paraId="5184B8D2" w14:textId="3E6A78C6" w:rsidR="00956392" w:rsidRDefault="00956392" w:rsidP="00964547">
      <w:pPr>
        <w:pStyle w:val="ListParagraph"/>
        <w:numPr>
          <w:ilvl w:val="0"/>
          <w:numId w:val="12"/>
        </w:numPr>
        <w:tabs>
          <w:tab w:val="left" w:pos="3686"/>
        </w:tabs>
        <w:ind w:right="141"/>
      </w:pPr>
      <w:r>
        <w:t>assess how we are currently doing against best practice and identify opportunities for improvement</w:t>
      </w:r>
      <w:r w:rsidR="00514FB7">
        <w:t xml:space="preserve"> </w:t>
      </w:r>
    </w:p>
    <w:p w14:paraId="2D4D9A18" w14:textId="0B79F592" w:rsidR="0203D50E" w:rsidRDefault="0203D50E" w:rsidP="18C2A1BD">
      <w:pPr>
        <w:pStyle w:val="ListParagraph"/>
        <w:numPr>
          <w:ilvl w:val="0"/>
          <w:numId w:val="12"/>
        </w:numPr>
        <w:tabs>
          <w:tab w:val="left" w:pos="3686"/>
        </w:tabs>
        <w:ind w:right="141"/>
        <w:rPr>
          <w:rFonts w:eastAsia="Arial"/>
        </w:rPr>
      </w:pPr>
      <w:r>
        <w:t>i</w:t>
      </w:r>
      <w:r w:rsidRPr="6D763B18">
        <w:t xml:space="preserve">nform the commissioning </w:t>
      </w:r>
      <w:r w:rsidR="6FA982DF">
        <w:t xml:space="preserve">and service </w:t>
      </w:r>
      <w:r w:rsidR="3BA07268">
        <w:t>specifications</w:t>
      </w:r>
      <w:r>
        <w:t xml:space="preserve"> </w:t>
      </w:r>
      <w:r w:rsidRPr="2CFDD05F">
        <w:rPr>
          <w:rFonts w:eastAsia="Arial" w:cs="Arial"/>
          <w:color w:val="000000" w:themeColor="text1"/>
        </w:rPr>
        <w:t xml:space="preserve">of the school nurse and health visiting </w:t>
      </w:r>
      <w:r w:rsidRPr="145CE23E">
        <w:rPr>
          <w:rFonts w:eastAsia="Arial" w:cs="Arial"/>
          <w:color w:val="000000" w:themeColor="text1"/>
        </w:rPr>
        <w:t>service</w:t>
      </w:r>
      <w:r w:rsidR="5098B038" w:rsidRPr="145CE23E">
        <w:rPr>
          <w:rFonts w:eastAsia="Arial" w:cs="Arial"/>
          <w:color w:val="000000" w:themeColor="text1"/>
        </w:rPr>
        <w:t xml:space="preserve"> contracts</w:t>
      </w:r>
      <w:r w:rsidR="05EBDD21" w:rsidRPr="2CFDD05F">
        <w:rPr>
          <w:rFonts w:eastAsia="Arial" w:cs="Arial"/>
          <w:color w:val="000000" w:themeColor="text1"/>
        </w:rPr>
        <w:t xml:space="preserve"> across</w:t>
      </w:r>
      <w:r w:rsidR="00036E6D">
        <w:rPr>
          <w:rFonts w:eastAsia="Arial" w:cs="Arial"/>
          <w:color w:val="000000" w:themeColor="text1"/>
        </w:rPr>
        <w:t xml:space="preserve"> Berkshire East</w:t>
      </w:r>
    </w:p>
    <w:p w14:paraId="55146576" w14:textId="77777777" w:rsidR="00233BAE" w:rsidRPr="001458F9" w:rsidRDefault="00233BAE" w:rsidP="00545F7A">
      <w:pPr>
        <w:tabs>
          <w:tab w:val="left" w:pos="3686"/>
        </w:tabs>
        <w:ind w:right="141"/>
        <w:rPr>
          <w:sz w:val="16"/>
          <w:szCs w:val="16"/>
        </w:rPr>
      </w:pPr>
    </w:p>
    <w:p w14:paraId="43008D82" w14:textId="3AA701B8" w:rsidR="005424DF" w:rsidRDefault="005424DF" w:rsidP="00545F7A">
      <w:pPr>
        <w:tabs>
          <w:tab w:val="left" w:pos="3686"/>
        </w:tabs>
        <w:ind w:right="141"/>
      </w:pPr>
      <w:r>
        <w:t xml:space="preserve">The population that will be focused on includes children and young people aged from 0 to 19. The HNA </w:t>
      </w:r>
      <w:r w:rsidR="00FD535B">
        <w:t xml:space="preserve">aims to </w:t>
      </w:r>
      <w:r>
        <w:t xml:space="preserve">identify </w:t>
      </w:r>
      <w:r w:rsidR="00FD535B">
        <w:t xml:space="preserve">and quantify </w:t>
      </w:r>
      <w:r>
        <w:t xml:space="preserve">vulnerable groups that may have different experiences </w:t>
      </w:r>
      <w:r w:rsidR="00AA185A">
        <w:t>to understand the inequalities that are present for children and young people locally.</w:t>
      </w:r>
      <w:r w:rsidR="00CA31B9" w:rsidRPr="00CA31B9">
        <w:t xml:space="preserve"> </w:t>
      </w:r>
      <w:r w:rsidR="00CA31B9">
        <w:t xml:space="preserve">The HNA will not include detailed information about mental health prevalence </w:t>
      </w:r>
      <w:r w:rsidR="00201910">
        <w:t xml:space="preserve">or </w:t>
      </w:r>
      <w:r w:rsidR="00CA31B9">
        <w:t>services for children and young people</w:t>
      </w:r>
      <w:r w:rsidR="00201910">
        <w:t>’s mental health needs</w:t>
      </w:r>
      <w:r w:rsidR="00CA31B9">
        <w:t>, as this is not commissioned through the 0 to 19 Service</w:t>
      </w:r>
      <w:r w:rsidR="00C52D02">
        <w:t>.</w:t>
      </w:r>
    </w:p>
    <w:p w14:paraId="034C86EF" w14:textId="0C14A562" w:rsidR="003912CD" w:rsidRDefault="003912CD" w:rsidP="000A3C98">
      <w:pPr>
        <w:tabs>
          <w:tab w:val="left" w:pos="6379"/>
        </w:tabs>
        <w:ind w:right="8985"/>
      </w:pPr>
    </w:p>
    <w:p w14:paraId="41EE8776" w14:textId="77777777" w:rsidR="005E289C" w:rsidRPr="001458F9" w:rsidRDefault="005E289C" w:rsidP="000A3C98">
      <w:pPr>
        <w:tabs>
          <w:tab w:val="left" w:pos="6379"/>
        </w:tabs>
        <w:ind w:right="8985"/>
      </w:pPr>
    </w:p>
    <w:p w14:paraId="70016570" w14:textId="52E86CC6" w:rsidR="00133F70" w:rsidRPr="00F842E6" w:rsidRDefault="00133F70" w:rsidP="005E289C">
      <w:pPr>
        <w:pStyle w:val="Heading2"/>
        <w:ind w:left="709" w:hanging="709"/>
      </w:pPr>
      <w:bookmarkStart w:id="3" w:name="_Toc95837178"/>
      <w:r w:rsidRPr="00712097">
        <w:t xml:space="preserve">How was the </w:t>
      </w:r>
      <w:r w:rsidR="00827C20" w:rsidRPr="00DB42B5">
        <w:t>Berkshire</w:t>
      </w:r>
      <w:r w:rsidR="00827C20" w:rsidRPr="00712097">
        <w:t xml:space="preserve"> East 0-19s </w:t>
      </w:r>
      <w:r w:rsidRPr="00712097">
        <w:t>HNA developed?</w:t>
      </w:r>
      <w:bookmarkEnd w:id="3"/>
    </w:p>
    <w:p w14:paraId="3ABA3C00" w14:textId="64D39AE6" w:rsidR="00E9109A" w:rsidRDefault="006759DE" w:rsidP="000A3C98">
      <w:pPr>
        <w:rPr>
          <w:rFonts w:cs="Arial"/>
        </w:rPr>
      </w:pPr>
      <w:r>
        <w:rPr>
          <w:rFonts w:cs="Arial"/>
          <w:noProof/>
        </w:rPr>
        <mc:AlternateContent>
          <mc:Choice Requires="wps">
            <w:drawing>
              <wp:anchor distT="0" distB="0" distL="114300" distR="114300" simplePos="0" relativeHeight="251658247" behindDoc="0" locked="0" layoutInCell="1" allowOverlap="1" wp14:anchorId="0C478CC6" wp14:editId="4CF9CAE7">
                <wp:simplePos x="0" y="0"/>
                <wp:positionH relativeFrom="column">
                  <wp:posOffset>4486275</wp:posOffset>
                </wp:positionH>
                <wp:positionV relativeFrom="paragraph">
                  <wp:posOffset>73025</wp:posOffset>
                </wp:positionV>
                <wp:extent cx="5346065" cy="334010"/>
                <wp:effectExtent l="0" t="0" r="26035" b="2794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065" cy="334010"/>
                        </a:xfrm>
                        <a:prstGeom prst="rect">
                          <a:avLst/>
                        </a:prstGeom>
                        <a:solidFill>
                          <a:srgbClr val="FFFFFF"/>
                        </a:solidFill>
                        <a:ln w="9525">
                          <a:solidFill>
                            <a:schemeClr val="bg1"/>
                          </a:solidFill>
                          <a:miter lim="800000"/>
                          <a:headEnd/>
                          <a:tailEnd/>
                        </a:ln>
                      </wps:spPr>
                      <wps:txbx>
                        <w:txbxContent>
                          <w:p w14:paraId="5B1CC5A9" w14:textId="4CD963D2" w:rsidR="00925365" w:rsidRPr="00DA5AF8" w:rsidRDefault="00925365">
                            <w:pPr>
                              <w:rPr>
                                <w:b/>
                                <w:bCs/>
                                <w:color w:val="000000" w:themeColor="text1"/>
                              </w:rPr>
                            </w:pPr>
                            <w:r w:rsidRPr="00DA5AF8">
                              <w:rPr>
                                <w:b/>
                                <w:bCs/>
                                <w:color w:val="000000" w:themeColor="text1"/>
                              </w:rPr>
                              <w:t>HNA Approaches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C478CC6" id="_x0000_s1028" type="#_x0000_t202" style="position:absolute;margin-left:353.25pt;margin-top:5.75pt;width:420.95pt;height:26.3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" strokecolor="white [3212]">
                <v:textbox>
                  <w:txbxContent>
                    <w:p w14:paraId="5B1CC5A9" w14:textId="4CD963D2" w:rsidR="00925365" w:rsidRPr="00DA5AF8" w:rsidRDefault="00925365">
                      <w:pPr>
                        <w:rPr>
                          <w:b/>
                          <w:bCs/>
                          <w:color w:val="000000" w:themeColor="text1"/>
                        </w:rPr>
                      </w:pPr>
                      <w:r w:rsidRPr="00DA5AF8">
                        <w:rPr>
                          <w:b/>
                          <w:bCs/>
                          <w:color w:val="000000" w:themeColor="text1"/>
                        </w:rPr>
                        <w:t>HNA Approaches</w:t>
                      </w:r>
                    </w:p>
                  </w:txbxContent>
                </v:textbox>
              </v:shape>
            </w:pict>
          </mc:Fallback>
        </mc:AlternateContent>
      </w:r>
    </w:p>
    <w:p w14:paraId="6600E1A1" w14:textId="39A1DB9F" w:rsidR="00E0572D" w:rsidRDefault="005E289C" w:rsidP="000A3C98">
      <w:pPr>
        <w:ind w:right="8504"/>
        <w:rPr>
          <w:rFonts w:cs="Arial"/>
        </w:rPr>
      </w:pPr>
      <w:r>
        <w:rPr>
          <w:rFonts w:cs="Arial"/>
          <w:noProof/>
        </w:rPr>
        <w:drawing>
          <wp:anchor distT="0" distB="0" distL="114300" distR="114300" simplePos="0" relativeHeight="251658254" behindDoc="1" locked="0" layoutInCell="1" allowOverlap="1" wp14:anchorId="77C3CEB3" wp14:editId="433FE690">
            <wp:simplePos x="0" y="0"/>
            <wp:positionH relativeFrom="column">
              <wp:posOffset>4415155</wp:posOffset>
            </wp:positionH>
            <wp:positionV relativeFrom="paragraph">
              <wp:posOffset>63500</wp:posOffset>
            </wp:positionV>
            <wp:extent cx="5450840" cy="2352675"/>
            <wp:effectExtent l="0" t="0" r="0" b="0"/>
            <wp:wrapTight wrapText="bothSides">
              <wp:wrapPolygon edited="0">
                <wp:start x="377" y="1224"/>
                <wp:lineTo x="75" y="2274"/>
                <wp:lineTo x="0" y="19064"/>
                <wp:lineTo x="3246" y="19938"/>
                <wp:lineTo x="5360" y="20288"/>
                <wp:lineTo x="20911" y="20288"/>
                <wp:lineTo x="21514" y="19064"/>
                <wp:lineTo x="21514" y="16091"/>
                <wp:lineTo x="21212" y="9969"/>
                <wp:lineTo x="21137" y="2449"/>
                <wp:lineTo x="20835" y="1224"/>
                <wp:lineTo x="377" y="122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50840" cy="2352675"/>
                    </a:xfrm>
                    <a:prstGeom prst="rect">
                      <a:avLst/>
                    </a:prstGeom>
                    <a:noFill/>
                  </pic:spPr>
                </pic:pic>
              </a:graphicData>
            </a:graphic>
            <wp14:sizeRelH relativeFrom="margin">
              <wp14:pctWidth>0</wp14:pctWidth>
            </wp14:sizeRelH>
            <wp14:sizeRelV relativeFrom="margin">
              <wp14:pctHeight>0</wp14:pctHeight>
            </wp14:sizeRelV>
          </wp:anchor>
        </w:drawing>
      </w:r>
      <w:r w:rsidR="00E0572D">
        <w:rPr>
          <w:rFonts w:cs="Arial"/>
        </w:rPr>
        <w:t>A Berkshire East 0 to 19</w:t>
      </w:r>
      <w:r w:rsidR="00827C20">
        <w:rPr>
          <w:rFonts w:cs="Arial"/>
        </w:rPr>
        <w:t>s</w:t>
      </w:r>
      <w:r w:rsidR="00E0572D">
        <w:rPr>
          <w:rFonts w:cs="Arial"/>
        </w:rPr>
        <w:t xml:space="preserve"> Working Group was established to deliver the HNA. This was co-ordinated by Bracknell Forest Council’s Public Health Team and included representatives from the local Public Health Teams in Slough Borough Council and the Royal Borough of Windsor &amp; Maidenhead, the Berkshire East Hub and Frimley CCG. </w:t>
      </w:r>
    </w:p>
    <w:p w14:paraId="14B032B9" w14:textId="776D3E76" w:rsidR="00E0572D" w:rsidRDefault="00E0572D" w:rsidP="000A3C98">
      <w:pPr>
        <w:ind w:right="8504"/>
        <w:rPr>
          <w:rFonts w:cs="Arial"/>
        </w:rPr>
      </w:pPr>
    </w:p>
    <w:p w14:paraId="15B8E668" w14:textId="3392F18C" w:rsidR="00E0572D" w:rsidRDefault="005E289C" w:rsidP="000A3C98">
      <w:pPr>
        <w:ind w:right="8504"/>
        <w:rPr>
          <w:rFonts w:cs="Arial"/>
        </w:rPr>
      </w:pPr>
      <w:r>
        <w:rPr>
          <w:noProof/>
        </w:rPr>
        <mc:AlternateContent>
          <mc:Choice Requires="wps">
            <w:drawing>
              <wp:anchor distT="0" distB="0" distL="114300" distR="114300" simplePos="0" relativeHeight="251658372" behindDoc="1" locked="0" layoutInCell="1" allowOverlap="1" wp14:anchorId="7EC8FFE8" wp14:editId="47A8D981">
                <wp:simplePos x="0" y="0"/>
                <wp:positionH relativeFrom="column">
                  <wp:posOffset>4556125</wp:posOffset>
                </wp:positionH>
                <wp:positionV relativeFrom="paragraph">
                  <wp:posOffset>1163955</wp:posOffset>
                </wp:positionV>
                <wp:extent cx="5488940" cy="342265"/>
                <wp:effectExtent l="0" t="0" r="16510" b="19685"/>
                <wp:wrapTight wrapText="bothSides">
                  <wp:wrapPolygon edited="0">
                    <wp:start x="0" y="0"/>
                    <wp:lineTo x="0" y="21640"/>
                    <wp:lineTo x="21590" y="21640"/>
                    <wp:lineTo x="21590" y="0"/>
                    <wp:lineTo x="0" y="0"/>
                  </wp:wrapPolygon>
                </wp:wrapTight>
                <wp:docPr id="1556907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8940" cy="342265"/>
                        </a:xfrm>
                        <a:prstGeom prst="rect">
                          <a:avLst/>
                        </a:prstGeom>
                        <a:noFill/>
                        <a:ln w="9525">
                          <a:solidFill>
                            <a:schemeClr val="bg1"/>
                          </a:solidFill>
                          <a:miter lim="800000"/>
                          <a:headEnd/>
                          <a:tailEnd/>
                        </a:ln>
                      </wps:spPr>
                      <wps:txbx>
                        <w:txbxContent>
                          <w:p w14:paraId="0B87FDA0" w14:textId="77777777" w:rsidR="00925365" w:rsidRPr="00DA5AF8" w:rsidRDefault="00925365" w:rsidP="00DA5AF8">
                            <w:pPr>
                              <w:rPr>
                                <w:b/>
                                <w:bCs/>
                                <w:sz w:val="20"/>
                                <w:szCs w:val="20"/>
                              </w:rPr>
                            </w:pPr>
                            <w:r w:rsidRPr="00DA5AF8">
                              <w:rPr>
                                <w:sz w:val="20"/>
                                <w:szCs w:val="20"/>
                              </w:rPr>
                              <w:t xml:space="preserve">Source: </w:t>
                            </w:r>
                            <w:hyperlink r:id="rId28" w:history="1">
                              <w:r w:rsidRPr="00DA5AF8">
                                <w:rPr>
                                  <w:rFonts w:cs="Arial"/>
                                  <w:sz w:val="20"/>
                                  <w:szCs w:val="20"/>
                                  <w:shd w:val="clear" w:color="auto" w:fill="FFFFFF"/>
                                </w:rPr>
                                <w:t>Stevens and Rafferty (1994)</w:t>
                              </w:r>
                            </w:hyperlink>
                          </w:p>
                        </w:txbxContent>
                      </wps:txbx>
                      <wps:bodyPr rot="0" vert="horz" wrap="square" lIns="91440" tIns="45720" rIns="91440" bIns="45720" anchor="t" anchorCtr="0">
                        <a:noAutofit/>
                      </wps:bodyPr>
                    </wps:wsp>
                  </a:graphicData>
                </a:graphic>
              </wp:anchor>
            </w:drawing>
          </mc:Choice>
          <mc:Fallback>
            <w:pict>
              <v:shape w14:anchorId="7EC8FFE8" id="_x0000_s1029" type="#_x0000_t202" style="position:absolute;margin-left:358.75pt;margin-top:91.65pt;width:432.2pt;height:26.95pt;z-index:-2516581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" filled="f" strokecolor="white [3212]">
                <v:textbox>
                  <w:txbxContent>
                    <w:p w14:paraId="0B87FDA0" w14:textId="77777777" w:rsidR="00925365" w:rsidRPr="00DA5AF8" w:rsidRDefault="00925365" w:rsidP="00DA5AF8">
                      <w:pPr>
                        <w:rPr>
                          <w:b/>
                          <w:bCs/>
                          <w:sz w:val="20"/>
                          <w:szCs w:val="20"/>
                        </w:rPr>
                      </w:pPr>
                      <w:r w:rsidRPr="00DA5AF8">
                        <w:rPr>
                          <w:sz w:val="20"/>
                          <w:szCs w:val="20"/>
                        </w:rPr>
                        <w:t xml:space="preserve">Source: </w:t>
                      </w:r>
                      <w:hyperlink r:id="rId29" w:history="1">
                        <w:r w:rsidRPr="00DA5AF8">
                          <w:rPr>
                            <w:rFonts w:cs="Arial"/>
                            <w:sz w:val="20"/>
                            <w:szCs w:val="20"/>
                            <w:shd w:val="clear" w:color="auto" w:fill="FFFFFF"/>
                          </w:rPr>
                          <w:t>Stevens and Rafferty (1994)</w:t>
                        </w:r>
                      </w:hyperlink>
                    </w:p>
                  </w:txbxContent>
                </v:textbox>
                <w10:wrap type="tight"/>
              </v:shape>
            </w:pict>
          </mc:Fallback>
        </mc:AlternateContent>
      </w:r>
      <w:r w:rsidR="00827C20">
        <w:rPr>
          <w:rFonts w:cs="Arial"/>
        </w:rPr>
        <w:t xml:space="preserve">The Working Group agreed a methodology to complete the HNA, which included elements of </w:t>
      </w:r>
      <w:r w:rsidR="00E0572D">
        <w:rPr>
          <w:rFonts w:cs="Arial"/>
        </w:rPr>
        <w:t>epidemiological, comparative and corporate/</w:t>
      </w:r>
      <w:r w:rsidR="00791C90">
        <w:rPr>
          <w:rFonts w:cs="Arial"/>
        </w:rPr>
        <w:t xml:space="preserve"> </w:t>
      </w:r>
      <w:r w:rsidR="00E0572D">
        <w:rPr>
          <w:rFonts w:cs="Arial"/>
        </w:rPr>
        <w:t xml:space="preserve">stakeholder approaches. This </w:t>
      </w:r>
      <w:r w:rsidR="00827C20">
        <w:rPr>
          <w:rFonts w:cs="Arial"/>
        </w:rPr>
        <w:t xml:space="preserve">methodology ensured that a comprehensive assessment of the health and wellbeing of </w:t>
      </w:r>
      <w:r w:rsidR="00A6252F">
        <w:rPr>
          <w:rFonts w:cs="Arial"/>
        </w:rPr>
        <w:t xml:space="preserve">0 to 19s </w:t>
      </w:r>
      <w:r w:rsidR="00827C20">
        <w:rPr>
          <w:rFonts w:cs="Arial"/>
        </w:rPr>
        <w:t xml:space="preserve">could be completed. </w:t>
      </w:r>
      <w:r w:rsidR="00874BB1">
        <w:rPr>
          <w:rFonts w:cs="Arial"/>
        </w:rPr>
        <w:t xml:space="preserve">The majority of the </w:t>
      </w:r>
      <w:r w:rsidR="002E3472">
        <w:rPr>
          <w:rFonts w:cs="Arial"/>
        </w:rPr>
        <w:t xml:space="preserve">HNA was completed </w:t>
      </w:r>
      <w:r w:rsidR="00990E90">
        <w:rPr>
          <w:rFonts w:cs="Arial"/>
        </w:rPr>
        <w:t>for the whole of Berkshire East</w:t>
      </w:r>
      <w:r w:rsidR="008C5C63">
        <w:rPr>
          <w:rFonts w:cs="Arial"/>
        </w:rPr>
        <w:t xml:space="preserve">, with </w:t>
      </w:r>
      <w:r w:rsidR="00827C20">
        <w:rPr>
          <w:rFonts w:cs="Arial"/>
        </w:rPr>
        <w:t xml:space="preserve">local authorities </w:t>
      </w:r>
      <w:r w:rsidR="004F599C">
        <w:rPr>
          <w:rFonts w:cs="Arial"/>
        </w:rPr>
        <w:t xml:space="preserve">writing their own sections on aspects that were </w:t>
      </w:r>
      <w:r w:rsidR="00AB5903">
        <w:rPr>
          <w:rFonts w:cs="Arial"/>
        </w:rPr>
        <w:t xml:space="preserve">specifically </w:t>
      </w:r>
      <w:r w:rsidR="004F599C">
        <w:rPr>
          <w:rFonts w:cs="Arial"/>
        </w:rPr>
        <w:t xml:space="preserve">relevant </w:t>
      </w:r>
      <w:r w:rsidR="00E92099">
        <w:rPr>
          <w:rFonts w:cs="Arial"/>
        </w:rPr>
        <w:t xml:space="preserve">to their </w:t>
      </w:r>
      <w:r w:rsidR="004F599C">
        <w:rPr>
          <w:rFonts w:cs="Arial"/>
        </w:rPr>
        <w:t>area</w:t>
      </w:r>
      <w:r w:rsidR="00AB5903">
        <w:rPr>
          <w:rFonts w:cs="Arial"/>
        </w:rPr>
        <w:t xml:space="preserve"> (service provision, </w:t>
      </w:r>
      <w:r w:rsidR="005B021C">
        <w:rPr>
          <w:rFonts w:cs="Arial"/>
        </w:rPr>
        <w:t>consultation and engagement, recommendations).</w:t>
      </w:r>
    </w:p>
    <w:p w14:paraId="648E5D6F" w14:textId="266BB6EB" w:rsidR="00C60798" w:rsidRDefault="00C60798" w:rsidP="000A3C98">
      <w:pPr>
        <w:ind w:right="9835"/>
        <w:rPr>
          <w:rFonts w:cs="Arial"/>
          <w:sz w:val="28"/>
          <w:szCs w:val="28"/>
        </w:rPr>
      </w:pPr>
    </w:p>
    <w:p w14:paraId="687226E9" w14:textId="0D55252C" w:rsidR="00514FB7" w:rsidRDefault="00CC5F29" w:rsidP="0E64D75F">
      <w:pPr>
        <w:ind w:right="9835"/>
        <w:rPr>
          <w:rFonts w:cs="Arial"/>
          <w:sz w:val="28"/>
          <w:szCs w:val="28"/>
        </w:rPr>
      </w:pPr>
      <w:r>
        <w:rPr>
          <w:rFonts w:asciiTheme="minorHAnsi" w:hAnsiTheme="minorHAnsi"/>
          <w:noProof/>
        </w:rPr>
        <w:lastRenderedPageBreak/>
        <mc:AlternateContent>
          <mc:Choice Requires="wps">
            <w:drawing>
              <wp:anchor distT="0" distB="0" distL="114300" distR="114300" simplePos="0" relativeHeight="251658248" behindDoc="0" locked="0" layoutInCell="1" allowOverlap="1" wp14:anchorId="406EA93F" wp14:editId="4A81E1C5">
                <wp:simplePos x="0" y="0"/>
                <wp:positionH relativeFrom="column">
                  <wp:posOffset>-95885</wp:posOffset>
                </wp:positionH>
                <wp:positionV relativeFrom="paragraph">
                  <wp:posOffset>127000</wp:posOffset>
                </wp:positionV>
                <wp:extent cx="9686925" cy="2924175"/>
                <wp:effectExtent l="0" t="0" r="28575" b="28575"/>
                <wp:wrapNone/>
                <wp:docPr id="6" name="Text Box 6"/>
                <wp:cNvGraphicFramePr/>
                <a:graphic xmlns:a="http://schemas.openxmlformats.org/drawingml/2006/main">
                  <a:graphicData uri="http://schemas.microsoft.com/office/word/2010/wordprocessingShape">
                    <wps:wsp>
                      <wps:cNvSpPr txBox="1"/>
                      <wps:spPr>
                        <a:xfrm>
                          <a:off x="0" y="0"/>
                          <a:ext cx="9686925" cy="2924175"/>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68118FDA" w14:textId="1E18B2AC" w:rsidR="00925365" w:rsidRDefault="00925365" w:rsidP="00514FB7">
                            <w:pPr>
                              <w:rPr>
                                <w:rFonts w:cs="Arial"/>
                                <w:b/>
                                <w:bCs/>
                                <w:color w:val="8064A2" w:themeColor="accent4"/>
                              </w:rPr>
                            </w:pPr>
                            <w:r w:rsidRPr="006C482F">
                              <w:rPr>
                                <w:rFonts w:cs="Arial"/>
                                <w:b/>
                                <w:bCs/>
                                <w:color w:val="8064A2" w:themeColor="accent4"/>
                              </w:rPr>
                              <w:t>Epidemiological</w:t>
                            </w:r>
                            <w:r>
                              <w:rPr>
                                <w:rFonts w:cs="Arial"/>
                                <w:b/>
                                <w:bCs/>
                                <w:color w:val="8064A2" w:themeColor="accent4"/>
                              </w:rPr>
                              <w:t xml:space="preserve"> approaches used</w:t>
                            </w:r>
                          </w:p>
                          <w:p w14:paraId="775BD038" w14:textId="77777777" w:rsidR="00925365" w:rsidRPr="00F12494" w:rsidRDefault="00925365" w:rsidP="00514FB7">
                            <w:pPr>
                              <w:rPr>
                                <w:rFonts w:cs="Arial"/>
                                <w:b/>
                                <w:bCs/>
                                <w:color w:val="8064A2" w:themeColor="accent4"/>
                                <w:sz w:val="20"/>
                                <w:szCs w:val="20"/>
                              </w:rPr>
                            </w:pPr>
                          </w:p>
                          <w:p w14:paraId="73E138BC" w14:textId="56E24C43" w:rsidR="00732E9A" w:rsidRPr="00796A53" w:rsidRDefault="00925365" w:rsidP="00514FB7">
                            <w:pPr>
                              <w:rPr>
                                <w:rFonts w:cs="Arial"/>
                              </w:rPr>
                            </w:pPr>
                            <w:r w:rsidRPr="006C482F">
                              <w:rPr>
                                <w:rFonts w:cs="Arial"/>
                              </w:rPr>
                              <w:t xml:space="preserve">A variety of data sources were utilised to understand the local picture of the 0-19 population in Berkshire East, </w:t>
                            </w:r>
                            <w:r>
                              <w:rPr>
                                <w:rFonts w:cs="Arial"/>
                              </w:rPr>
                              <w:t>including population demographics, prevalence and modelled estimate of conditions and wider determinants of health.</w:t>
                            </w:r>
                            <w:r w:rsidR="00EA05A5">
                              <w:rPr>
                                <w:rFonts w:cs="Arial"/>
                              </w:rPr>
                              <w:t xml:space="preserve"> Information has been </w:t>
                            </w:r>
                            <w:r w:rsidR="00FB1C44">
                              <w:rPr>
                                <w:rFonts w:cs="Arial"/>
                              </w:rPr>
                              <w:t xml:space="preserve">analysed </w:t>
                            </w:r>
                            <w:r w:rsidR="00EF79B7">
                              <w:rPr>
                                <w:rFonts w:cs="Arial"/>
                              </w:rPr>
                              <w:t xml:space="preserve">and shown </w:t>
                            </w:r>
                            <w:r w:rsidR="00EA05A5">
                              <w:rPr>
                                <w:rFonts w:cs="Arial"/>
                              </w:rPr>
                              <w:t xml:space="preserve">at a </w:t>
                            </w:r>
                            <w:r w:rsidR="00893EA1">
                              <w:rPr>
                                <w:rFonts w:cs="Arial"/>
                              </w:rPr>
                              <w:t>Berkshire East level</w:t>
                            </w:r>
                            <w:r w:rsidR="00FB1C44">
                              <w:rPr>
                                <w:rFonts w:cs="Arial"/>
                              </w:rPr>
                              <w:t xml:space="preserve"> with a </w:t>
                            </w:r>
                            <w:r w:rsidR="00893EA1" w:rsidRPr="00796A53">
                              <w:rPr>
                                <w:rFonts w:cs="Arial"/>
                              </w:rPr>
                              <w:t xml:space="preserve">summary of individual local authority information </w:t>
                            </w:r>
                            <w:r w:rsidR="00EF79B7" w:rsidRPr="00796A53">
                              <w:rPr>
                                <w:rFonts w:cs="Arial"/>
                              </w:rPr>
                              <w:t>at the end of each section.</w:t>
                            </w:r>
                            <w:r w:rsidR="00D059D4" w:rsidRPr="00796A53">
                              <w:rPr>
                                <w:rFonts w:cs="Arial"/>
                              </w:rPr>
                              <w:t xml:space="preserve"> Any significant differences within or between the three local authority areas </w:t>
                            </w:r>
                            <w:r w:rsidR="00C634E8" w:rsidRPr="00796A53">
                              <w:rPr>
                                <w:rFonts w:cs="Arial"/>
                              </w:rPr>
                              <w:t>are</w:t>
                            </w:r>
                            <w:r w:rsidR="00D059D4" w:rsidRPr="00796A53">
                              <w:rPr>
                                <w:rFonts w:cs="Arial"/>
                              </w:rPr>
                              <w:t xml:space="preserve"> also highlighted to </w:t>
                            </w:r>
                            <w:r w:rsidR="00732E9A" w:rsidRPr="00796A53">
                              <w:rPr>
                                <w:rFonts w:cs="Arial"/>
                              </w:rPr>
                              <w:t>identify local inequalities.</w:t>
                            </w:r>
                          </w:p>
                          <w:p w14:paraId="1C9F58B8" w14:textId="77777777" w:rsidR="00732E9A" w:rsidRPr="00F12494" w:rsidRDefault="00732E9A" w:rsidP="00514FB7">
                            <w:pPr>
                              <w:rPr>
                                <w:rFonts w:cs="Arial"/>
                                <w:sz w:val="20"/>
                                <w:szCs w:val="20"/>
                              </w:rPr>
                            </w:pPr>
                          </w:p>
                          <w:p w14:paraId="58E7D857" w14:textId="237A4DF5" w:rsidR="00F12494" w:rsidRPr="00F12494" w:rsidRDefault="00E24C45" w:rsidP="00F12494">
                            <w:pPr>
                              <w:pStyle w:val="NormalWeb"/>
                              <w:spacing w:before="0"/>
                              <w:rPr>
                                <w:rFonts w:ascii="Arial" w:hAnsi="Arial" w:cs="Arial"/>
                                <w:sz w:val="22"/>
                                <w:szCs w:val="22"/>
                              </w:rPr>
                            </w:pPr>
                            <w:r w:rsidRPr="00796A53">
                              <w:rPr>
                                <w:rFonts w:ascii="Arial" w:hAnsi="Arial" w:cs="Arial"/>
                                <w:sz w:val="22"/>
                                <w:szCs w:val="22"/>
                              </w:rPr>
                              <w:t xml:space="preserve">National and regional comparators have </w:t>
                            </w:r>
                            <w:r w:rsidR="00C85265" w:rsidRPr="00796A53">
                              <w:rPr>
                                <w:rFonts w:ascii="Arial" w:hAnsi="Arial" w:cs="Arial"/>
                                <w:sz w:val="22"/>
                                <w:szCs w:val="22"/>
                              </w:rPr>
                              <w:t>b</w:t>
                            </w:r>
                            <w:r w:rsidRPr="00796A53">
                              <w:rPr>
                                <w:rFonts w:ascii="Arial" w:hAnsi="Arial" w:cs="Arial"/>
                                <w:sz w:val="22"/>
                                <w:szCs w:val="22"/>
                              </w:rPr>
                              <w:t>een included where possible, as these are relevant</w:t>
                            </w:r>
                            <w:r w:rsidR="002474B2" w:rsidRPr="00796A53">
                              <w:rPr>
                                <w:rFonts w:ascii="Arial" w:hAnsi="Arial" w:cs="Arial"/>
                                <w:sz w:val="22"/>
                                <w:szCs w:val="22"/>
                              </w:rPr>
                              <w:t xml:space="preserve"> benchmarks for a</w:t>
                            </w:r>
                            <w:r w:rsidRPr="00796A53">
                              <w:rPr>
                                <w:rFonts w:ascii="Arial" w:hAnsi="Arial" w:cs="Arial"/>
                                <w:sz w:val="22"/>
                                <w:szCs w:val="22"/>
                              </w:rPr>
                              <w:t xml:space="preserve">ll local authority areas in Berkshire East. </w:t>
                            </w:r>
                            <w:r w:rsidR="00531994" w:rsidRPr="00796A53">
                              <w:rPr>
                                <w:rFonts w:ascii="Arial" w:hAnsi="Arial" w:cs="Arial"/>
                                <w:sz w:val="22"/>
                                <w:szCs w:val="22"/>
                              </w:rPr>
                              <w:t>The</w:t>
                            </w:r>
                            <w:r w:rsidR="00485887" w:rsidRPr="00796A53">
                              <w:rPr>
                                <w:rFonts w:ascii="Arial" w:hAnsi="Arial" w:cs="Arial"/>
                                <w:sz w:val="22"/>
                                <w:szCs w:val="22"/>
                              </w:rPr>
                              <w:t xml:space="preserve"> Berkshire East</w:t>
                            </w:r>
                            <w:r w:rsidR="004509FB" w:rsidRPr="00796A53">
                              <w:rPr>
                                <w:rFonts w:ascii="Arial" w:hAnsi="Arial" w:cs="Arial"/>
                                <w:sz w:val="22"/>
                                <w:szCs w:val="22"/>
                              </w:rPr>
                              <w:t xml:space="preserve"> Public Health </w:t>
                            </w:r>
                            <w:r w:rsidR="004509FB" w:rsidRPr="00F12494">
                              <w:rPr>
                                <w:rFonts w:ascii="Arial" w:hAnsi="Arial" w:cs="Arial"/>
                                <w:sz w:val="22"/>
                                <w:szCs w:val="22"/>
                              </w:rPr>
                              <w:t xml:space="preserve">Teams </w:t>
                            </w:r>
                            <w:r w:rsidR="0016134F" w:rsidRPr="00F12494">
                              <w:rPr>
                                <w:rFonts w:ascii="Arial" w:hAnsi="Arial" w:cs="Arial"/>
                                <w:sz w:val="22"/>
                                <w:szCs w:val="22"/>
                              </w:rPr>
                              <w:t>usually compare local authorit</w:t>
                            </w:r>
                            <w:r w:rsidR="000A58A8" w:rsidRPr="00F12494">
                              <w:rPr>
                                <w:rFonts w:ascii="Arial" w:hAnsi="Arial" w:cs="Arial"/>
                                <w:sz w:val="22"/>
                                <w:szCs w:val="22"/>
                              </w:rPr>
                              <w:t xml:space="preserve">y data with </w:t>
                            </w:r>
                            <w:r w:rsidR="00B65AFC" w:rsidRPr="00F12494">
                              <w:rPr>
                                <w:rFonts w:ascii="Arial" w:hAnsi="Arial" w:cs="Arial"/>
                                <w:sz w:val="22"/>
                                <w:szCs w:val="22"/>
                              </w:rPr>
                              <w:t>other local autho</w:t>
                            </w:r>
                            <w:r w:rsidR="00200514" w:rsidRPr="00F12494">
                              <w:rPr>
                                <w:rFonts w:ascii="Arial" w:hAnsi="Arial" w:cs="Arial"/>
                                <w:sz w:val="22"/>
                                <w:szCs w:val="22"/>
                              </w:rPr>
                              <w:t>rities in the</w:t>
                            </w:r>
                            <w:r w:rsidR="00EC3AE7" w:rsidRPr="00F12494">
                              <w:rPr>
                                <w:rFonts w:ascii="Arial" w:hAnsi="Arial" w:cs="Arial"/>
                                <w:sz w:val="22"/>
                                <w:szCs w:val="22"/>
                              </w:rPr>
                              <w:t xml:space="preserve"> same </w:t>
                            </w:r>
                            <w:r w:rsidR="00200514" w:rsidRPr="00F12494">
                              <w:rPr>
                                <w:rFonts w:ascii="Arial" w:hAnsi="Arial" w:cs="Arial"/>
                                <w:sz w:val="22"/>
                                <w:szCs w:val="22"/>
                              </w:rPr>
                              <w:t>deprivation decile group. This gives a fairer comparison for many indicators, as levels of deprivation are often one of the key inequalities that impact on health and wellbeing measures.</w:t>
                            </w:r>
                            <w:r w:rsidR="00B65AFC" w:rsidRPr="00F12494">
                              <w:rPr>
                                <w:rFonts w:ascii="Arial" w:hAnsi="Arial" w:cs="Arial"/>
                                <w:sz w:val="22"/>
                                <w:szCs w:val="22"/>
                              </w:rPr>
                              <w:t xml:space="preserve"> This </w:t>
                            </w:r>
                            <w:r w:rsidR="000A58A8" w:rsidRPr="00F12494">
                              <w:rPr>
                                <w:rFonts w:ascii="Arial" w:hAnsi="Arial" w:cs="Arial"/>
                                <w:sz w:val="22"/>
                                <w:szCs w:val="22"/>
                              </w:rPr>
                              <w:t xml:space="preserve">methodology was </w:t>
                            </w:r>
                            <w:r w:rsidR="00D56734" w:rsidRPr="00F12494">
                              <w:rPr>
                                <w:rFonts w:ascii="Arial" w:hAnsi="Arial" w:cs="Arial"/>
                                <w:sz w:val="22"/>
                                <w:szCs w:val="22"/>
                              </w:rPr>
                              <w:t>intentionally n</w:t>
                            </w:r>
                            <w:r w:rsidR="000A58A8" w:rsidRPr="00F12494">
                              <w:rPr>
                                <w:rFonts w:ascii="Arial" w:hAnsi="Arial" w:cs="Arial"/>
                                <w:sz w:val="22"/>
                                <w:szCs w:val="22"/>
                              </w:rPr>
                              <w:t xml:space="preserve">ot used for this HNA, as </w:t>
                            </w:r>
                            <w:r w:rsidR="00737DC1" w:rsidRPr="00F12494">
                              <w:rPr>
                                <w:rFonts w:ascii="Arial" w:hAnsi="Arial" w:cs="Arial"/>
                                <w:sz w:val="22"/>
                                <w:szCs w:val="22"/>
                              </w:rPr>
                              <w:t>the focus was on the needs of children and young people within Berkshire East as a whol</w:t>
                            </w:r>
                            <w:r w:rsidR="005B46DD" w:rsidRPr="00F12494">
                              <w:rPr>
                                <w:rFonts w:ascii="Arial" w:hAnsi="Arial" w:cs="Arial"/>
                                <w:sz w:val="22"/>
                                <w:szCs w:val="22"/>
                              </w:rPr>
                              <w:t>e to inform future joint commissioning.</w:t>
                            </w:r>
                            <w:r w:rsidR="00D56734" w:rsidRPr="00F12494">
                              <w:rPr>
                                <w:rFonts w:ascii="Arial" w:hAnsi="Arial" w:cs="Arial"/>
                                <w:sz w:val="22"/>
                                <w:szCs w:val="22"/>
                              </w:rPr>
                              <w:t xml:space="preserve"> </w:t>
                            </w:r>
                            <w:r w:rsidR="00BA6268" w:rsidRPr="00F12494">
                              <w:rPr>
                                <w:rFonts w:ascii="Arial" w:hAnsi="Arial" w:cs="Arial"/>
                                <w:sz w:val="22"/>
                                <w:szCs w:val="22"/>
                              </w:rPr>
                              <w:t>Comparisons to other benchmar</w:t>
                            </w:r>
                            <w:r w:rsidR="007D6582" w:rsidRPr="00F12494">
                              <w:rPr>
                                <w:rFonts w:ascii="Arial" w:hAnsi="Arial" w:cs="Arial"/>
                                <w:sz w:val="22"/>
                                <w:szCs w:val="22"/>
                              </w:rPr>
                              <w:t>king groups, such as deprivation decile, can be access</w:t>
                            </w:r>
                            <w:r w:rsidR="00124D10">
                              <w:rPr>
                                <w:rFonts w:ascii="Arial" w:hAnsi="Arial" w:cs="Arial"/>
                                <w:sz w:val="22"/>
                                <w:szCs w:val="22"/>
                              </w:rPr>
                              <w:t>ed</w:t>
                            </w:r>
                            <w:r w:rsidR="007D6582" w:rsidRPr="00F12494">
                              <w:rPr>
                                <w:rFonts w:ascii="Arial" w:hAnsi="Arial" w:cs="Arial"/>
                                <w:sz w:val="22"/>
                                <w:szCs w:val="22"/>
                              </w:rPr>
                              <w:t xml:space="preserve"> through the O</w:t>
                            </w:r>
                            <w:r w:rsidR="00D56734" w:rsidRPr="00F12494">
                              <w:rPr>
                                <w:rFonts w:ascii="Arial" w:hAnsi="Arial" w:cs="Arial"/>
                                <w:sz w:val="22"/>
                                <w:szCs w:val="22"/>
                              </w:rPr>
                              <w:t xml:space="preserve">ffice for Health Improvement and Disparities </w:t>
                            </w:r>
                            <w:hyperlink r:id="rId30" w:history="1">
                              <w:r w:rsidR="00D56734" w:rsidRPr="00BF097D">
                                <w:rPr>
                                  <w:rStyle w:val="Hyperlink"/>
                                  <w:rFonts w:ascii="Arial" w:hAnsi="Arial" w:cs="Arial"/>
                                  <w:sz w:val="22"/>
                                  <w:szCs w:val="22"/>
                                </w:rPr>
                                <w:t>Child Health Profiles</w:t>
                              </w:r>
                            </w:hyperlink>
                            <w:r w:rsidR="00F12494" w:rsidRPr="00F12494">
                              <w:rPr>
                                <w:rFonts w:ascii="Arial" w:hAnsi="Arial" w:cs="Arial"/>
                                <w:sz w:val="22"/>
                                <w:szCs w:val="22"/>
                              </w:rPr>
                              <w:t>.</w:t>
                            </w:r>
                          </w:p>
                          <w:p w14:paraId="5081201F" w14:textId="2F3D2CAE" w:rsidR="00925365" w:rsidRPr="00F12494" w:rsidRDefault="00925365" w:rsidP="00F12494">
                            <w:pPr>
                              <w:pStyle w:val="NormalWeb"/>
                              <w:spacing w:before="0"/>
                              <w:rPr>
                                <w:rFonts w:ascii="Arial" w:hAnsi="Arial" w:cs="Arial"/>
                                <w:sz w:val="22"/>
                                <w:szCs w:val="22"/>
                              </w:rPr>
                            </w:pPr>
                            <w:r w:rsidRPr="00F12494">
                              <w:rPr>
                                <w:rFonts w:ascii="Arial" w:hAnsi="Arial" w:cs="Arial"/>
                                <w:sz w:val="22"/>
                                <w:szCs w:val="22"/>
                              </w:rPr>
                              <w:t>The Working Group agreed that the HNA would not include detailed analysis on the prevalence and impact of both diagnosed mental health conditions and indicators of emotional wellbeing and poor mental health, due to the existing work already being conducted at an ICS level and felt that this was outside of the HNA scope. The epidemiological section is included in Section 2 – Sociodemographic data.</w:t>
                            </w:r>
                          </w:p>
                          <w:tbl>
                            <w:tblPr>
                              <w:tblW w:w="15239" w:type="dxa"/>
                              <w:tblInd w:w="-108" w:type="dxa"/>
                              <w:tblLayout w:type="fixed"/>
                              <w:tblLook w:val="04A0" w:firstRow="1" w:lastRow="0" w:firstColumn="1" w:lastColumn="0" w:noHBand="0" w:noVBand="1"/>
                            </w:tblPr>
                            <w:tblGrid>
                              <w:gridCol w:w="15239"/>
                            </w:tblGrid>
                            <w:tr w:rsidR="00AD06E7" w14:paraId="744D8E58" w14:textId="77777777" w:rsidTr="00A37BD9">
                              <w:trPr>
                                <w:trHeight w:val="234"/>
                              </w:trPr>
                              <w:tc>
                                <w:tcPr>
                                  <w:tcW w:w="15239" w:type="dxa"/>
                                  <w:tcBorders>
                                    <w:top w:val="nil"/>
                                    <w:left w:val="nil"/>
                                    <w:bottom w:val="nil"/>
                                    <w:right w:val="nil"/>
                                  </w:tcBorders>
                                </w:tcPr>
                                <w:p w14:paraId="04BA25EC" w14:textId="77777777" w:rsidR="00925365" w:rsidRDefault="00925365">
                                  <w:pPr>
                                    <w:autoSpaceDE w:val="0"/>
                                    <w:autoSpaceDN w:val="0"/>
                                    <w:adjustRightInd w:val="0"/>
                                    <w:rPr>
                                      <w:rFonts w:cs="Arial"/>
                                      <w:color w:val="000000"/>
                                    </w:rPr>
                                  </w:pPr>
                                </w:p>
                              </w:tc>
                            </w:tr>
                          </w:tbl>
                          <w:p w14:paraId="5E5ACE56" w14:textId="77777777" w:rsidR="00925365" w:rsidRDefault="00925365" w:rsidP="00514FB7">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6EA93F" id="Text Box 6" o:spid="_x0000_s1030" type="#_x0000_t202" style="position:absolute;margin-left:-7.55pt;margin-top:10pt;width:762.75pt;height:230.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" fillcolor="white [3201]" strokecolor="#8064a2 [3207]" strokeweight="2pt">
                <v:textbox>
                  <w:txbxContent>
                    <w:p w14:paraId="68118FDA" w14:textId="1E18B2AC" w:rsidR="00925365" w:rsidRDefault="00925365" w:rsidP="00514FB7">
                      <w:pPr>
                        <w:rPr>
                          <w:rFonts w:cs="Arial"/>
                          <w:b/>
                          <w:bCs/>
                          <w:color w:val="8064A2" w:themeColor="accent4"/>
                        </w:rPr>
                      </w:pPr>
                      <w:r w:rsidRPr="006C482F">
                        <w:rPr>
                          <w:rFonts w:cs="Arial"/>
                          <w:b/>
                          <w:bCs/>
                          <w:color w:val="8064A2" w:themeColor="accent4"/>
                        </w:rPr>
                        <w:t>Epidemiological</w:t>
                      </w:r>
                      <w:r>
                        <w:rPr>
                          <w:rFonts w:cs="Arial"/>
                          <w:b/>
                          <w:bCs/>
                          <w:color w:val="8064A2" w:themeColor="accent4"/>
                        </w:rPr>
                        <w:t xml:space="preserve"> approaches used</w:t>
                      </w:r>
                    </w:p>
                    <w:p w14:paraId="775BD038" w14:textId="77777777" w:rsidR="00925365" w:rsidRPr="00F12494" w:rsidRDefault="00925365" w:rsidP="00514FB7">
                      <w:pPr>
                        <w:rPr>
                          <w:rFonts w:cs="Arial"/>
                          <w:b/>
                          <w:bCs/>
                          <w:color w:val="8064A2" w:themeColor="accent4"/>
                          <w:sz w:val="20"/>
                          <w:szCs w:val="20"/>
                        </w:rPr>
                      </w:pPr>
                    </w:p>
                    <w:p w14:paraId="73E138BC" w14:textId="56E24C43" w:rsidR="00732E9A" w:rsidRPr="00796A53" w:rsidRDefault="00925365" w:rsidP="00514FB7">
                      <w:pPr>
                        <w:rPr>
                          <w:rFonts w:cs="Arial"/>
                        </w:rPr>
                      </w:pPr>
                      <w:r w:rsidRPr="006C482F">
                        <w:rPr>
                          <w:rFonts w:cs="Arial"/>
                        </w:rPr>
                        <w:t xml:space="preserve">A variety of data sources were utilised to understand the local picture of the 0-19 population in Berkshire East, </w:t>
                      </w:r>
                      <w:r>
                        <w:rPr>
                          <w:rFonts w:cs="Arial"/>
                        </w:rPr>
                        <w:t>including population demographics, prevalence and modelled estimate of conditions and wider determinants of health.</w:t>
                      </w:r>
                      <w:r w:rsidR="00EA05A5">
                        <w:rPr>
                          <w:rFonts w:cs="Arial"/>
                        </w:rPr>
                        <w:t xml:space="preserve"> Information has been </w:t>
                      </w:r>
                      <w:r w:rsidR="00FB1C44">
                        <w:rPr>
                          <w:rFonts w:cs="Arial"/>
                        </w:rPr>
                        <w:t xml:space="preserve">analysed </w:t>
                      </w:r>
                      <w:r w:rsidR="00EF79B7">
                        <w:rPr>
                          <w:rFonts w:cs="Arial"/>
                        </w:rPr>
                        <w:t xml:space="preserve">and shown </w:t>
                      </w:r>
                      <w:r w:rsidR="00EA05A5">
                        <w:rPr>
                          <w:rFonts w:cs="Arial"/>
                        </w:rPr>
                        <w:t xml:space="preserve">at a </w:t>
                      </w:r>
                      <w:r w:rsidR="00893EA1">
                        <w:rPr>
                          <w:rFonts w:cs="Arial"/>
                        </w:rPr>
                        <w:t>Berkshire East level</w:t>
                      </w:r>
                      <w:r w:rsidR="00FB1C44">
                        <w:rPr>
                          <w:rFonts w:cs="Arial"/>
                        </w:rPr>
                        <w:t xml:space="preserve"> with a </w:t>
                      </w:r>
                      <w:r w:rsidR="00893EA1" w:rsidRPr="00796A53">
                        <w:rPr>
                          <w:rFonts w:cs="Arial"/>
                        </w:rPr>
                        <w:t xml:space="preserve">summary of individual local authority information </w:t>
                      </w:r>
                      <w:r w:rsidR="00EF79B7" w:rsidRPr="00796A53">
                        <w:rPr>
                          <w:rFonts w:cs="Arial"/>
                        </w:rPr>
                        <w:t>at the end of each section.</w:t>
                      </w:r>
                      <w:r w:rsidR="00D059D4" w:rsidRPr="00796A53">
                        <w:rPr>
                          <w:rFonts w:cs="Arial"/>
                        </w:rPr>
                        <w:t xml:space="preserve"> Any significant differences within or between the three local authority areas </w:t>
                      </w:r>
                      <w:r w:rsidR="00C634E8" w:rsidRPr="00796A53">
                        <w:rPr>
                          <w:rFonts w:cs="Arial"/>
                        </w:rPr>
                        <w:t>are</w:t>
                      </w:r>
                      <w:r w:rsidR="00D059D4" w:rsidRPr="00796A53">
                        <w:rPr>
                          <w:rFonts w:cs="Arial"/>
                        </w:rPr>
                        <w:t xml:space="preserve"> also highlighted to </w:t>
                      </w:r>
                      <w:r w:rsidR="00732E9A" w:rsidRPr="00796A53">
                        <w:rPr>
                          <w:rFonts w:cs="Arial"/>
                        </w:rPr>
                        <w:t>identify local inequalities.</w:t>
                      </w:r>
                    </w:p>
                    <w:p w14:paraId="1C9F58B8" w14:textId="77777777" w:rsidR="00732E9A" w:rsidRPr="00F12494" w:rsidRDefault="00732E9A" w:rsidP="00514FB7">
                      <w:pPr>
                        <w:rPr>
                          <w:rFonts w:cs="Arial"/>
                          <w:sz w:val="20"/>
                          <w:szCs w:val="20"/>
                        </w:rPr>
                      </w:pPr>
                    </w:p>
                    <w:p w14:paraId="58E7D857" w14:textId="237A4DF5" w:rsidR="00F12494" w:rsidRPr="00F12494" w:rsidRDefault="00E24C45" w:rsidP="00F12494">
                      <w:pPr>
                        <w:pStyle w:val="NormalWeb"/>
                        <w:spacing w:before="0"/>
                        <w:rPr>
                          <w:rFonts w:ascii="Arial" w:hAnsi="Arial" w:cs="Arial"/>
                          <w:sz w:val="22"/>
                          <w:szCs w:val="22"/>
                        </w:rPr>
                      </w:pPr>
                      <w:r w:rsidRPr="00796A53">
                        <w:rPr>
                          <w:rFonts w:ascii="Arial" w:hAnsi="Arial" w:cs="Arial"/>
                          <w:sz w:val="22"/>
                          <w:szCs w:val="22"/>
                        </w:rPr>
                        <w:t xml:space="preserve">National and regional comparators have </w:t>
                      </w:r>
                      <w:r w:rsidR="00C85265" w:rsidRPr="00796A53">
                        <w:rPr>
                          <w:rFonts w:ascii="Arial" w:hAnsi="Arial" w:cs="Arial"/>
                          <w:sz w:val="22"/>
                          <w:szCs w:val="22"/>
                        </w:rPr>
                        <w:t>b</w:t>
                      </w:r>
                      <w:r w:rsidRPr="00796A53">
                        <w:rPr>
                          <w:rFonts w:ascii="Arial" w:hAnsi="Arial" w:cs="Arial"/>
                          <w:sz w:val="22"/>
                          <w:szCs w:val="22"/>
                        </w:rPr>
                        <w:t>een included where possible, as these are relevant</w:t>
                      </w:r>
                      <w:r w:rsidR="002474B2" w:rsidRPr="00796A53">
                        <w:rPr>
                          <w:rFonts w:ascii="Arial" w:hAnsi="Arial" w:cs="Arial"/>
                          <w:sz w:val="22"/>
                          <w:szCs w:val="22"/>
                        </w:rPr>
                        <w:t xml:space="preserve"> benchmarks for a</w:t>
                      </w:r>
                      <w:r w:rsidRPr="00796A53">
                        <w:rPr>
                          <w:rFonts w:ascii="Arial" w:hAnsi="Arial" w:cs="Arial"/>
                          <w:sz w:val="22"/>
                          <w:szCs w:val="22"/>
                        </w:rPr>
                        <w:t xml:space="preserve">ll local authority areas in Berkshire East. </w:t>
                      </w:r>
                      <w:r w:rsidR="00531994" w:rsidRPr="00796A53">
                        <w:rPr>
                          <w:rFonts w:ascii="Arial" w:hAnsi="Arial" w:cs="Arial"/>
                          <w:sz w:val="22"/>
                          <w:szCs w:val="22"/>
                        </w:rPr>
                        <w:t>The</w:t>
                      </w:r>
                      <w:r w:rsidR="00485887" w:rsidRPr="00796A53">
                        <w:rPr>
                          <w:rFonts w:ascii="Arial" w:hAnsi="Arial" w:cs="Arial"/>
                          <w:sz w:val="22"/>
                          <w:szCs w:val="22"/>
                        </w:rPr>
                        <w:t xml:space="preserve"> Berkshire East</w:t>
                      </w:r>
                      <w:r w:rsidR="004509FB" w:rsidRPr="00796A53">
                        <w:rPr>
                          <w:rFonts w:ascii="Arial" w:hAnsi="Arial" w:cs="Arial"/>
                          <w:sz w:val="22"/>
                          <w:szCs w:val="22"/>
                        </w:rPr>
                        <w:t xml:space="preserve"> Public Health </w:t>
                      </w:r>
                      <w:r w:rsidR="004509FB" w:rsidRPr="00F12494">
                        <w:rPr>
                          <w:rFonts w:ascii="Arial" w:hAnsi="Arial" w:cs="Arial"/>
                          <w:sz w:val="22"/>
                          <w:szCs w:val="22"/>
                        </w:rPr>
                        <w:t xml:space="preserve">Teams </w:t>
                      </w:r>
                      <w:r w:rsidR="0016134F" w:rsidRPr="00F12494">
                        <w:rPr>
                          <w:rFonts w:ascii="Arial" w:hAnsi="Arial" w:cs="Arial"/>
                          <w:sz w:val="22"/>
                          <w:szCs w:val="22"/>
                        </w:rPr>
                        <w:t>usually compare local authorit</w:t>
                      </w:r>
                      <w:r w:rsidR="000A58A8" w:rsidRPr="00F12494">
                        <w:rPr>
                          <w:rFonts w:ascii="Arial" w:hAnsi="Arial" w:cs="Arial"/>
                          <w:sz w:val="22"/>
                          <w:szCs w:val="22"/>
                        </w:rPr>
                        <w:t xml:space="preserve">y data with </w:t>
                      </w:r>
                      <w:r w:rsidR="00B65AFC" w:rsidRPr="00F12494">
                        <w:rPr>
                          <w:rFonts w:ascii="Arial" w:hAnsi="Arial" w:cs="Arial"/>
                          <w:sz w:val="22"/>
                          <w:szCs w:val="22"/>
                        </w:rPr>
                        <w:t>other local autho</w:t>
                      </w:r>
                      <w:r w:rsidR="00200514" w:rsidRPr="00F12494">
                        <w:rPr>
                          <w:rFonts w:ascii="Arial" w:hAnsi="Arial" w:cs="Arial"/>
                          <w:sz w:val="22"/>
                          <w:szCs w:val="22"/>
                        </w:rPr>
                        <w:t>rities in the</w:t>
                      </w:r>
                      <w:r w:rsidR="00EC3AE7" w:rsidRPr="00F12494">
                        <w:rPr>
                          <w:rFonts w:ascii="Arial" w:hAnsi="Arial" w:cs="Arial"/>
                          <w:sz w:val="22"/>
                          <w:szCs w:val="22"/>
                        </w:rPr>
                        <w:t xml:space="preserve"> same </w:t>
                      </w:r>
                      <w:r w:rsidR="00200514" w:rsidRPr="00F12494">
                        <w:rPr>
                          <w:rFonts w:ascii="Arial" w:hAnsi="Arial" w:cs="Arial"/>
                          <w:sz w:val="22"/>
                          <w:szCs w:val="22"/>
                        </w:rPr>
                        <w:t>deprivation decile group. This gives a fairer comparison for many indicators, as levels of deprivation are often one of the key inequalities that impact on health and wellbeing measures.</w:t>
                      </w:r>
                      <w:r w:rsidR="00B65AFC" w:rsidRPr="00F12494">
                        <w:rPr>
                          <w:rFonts w:ascii="Arial" w:hAnsi="Arial" w:cs="Arial"/>
                          <w:sz w:val="22"/>
                          <w:szCs w:val="22"/>
                        </w:rPr>
                        <w:t xml:space="preserve"> This </w:t>
                      </w:r>
                      <w:r w:rsidR="000A58A8" w:rsidRPr="00F12494">
                        <w:rPr>
                          <w:rFonts w:ascii="Arial" w:hAnsi="Arial" w:cs="Arial"/>
                          <w:sz w:val="22"/>
                          <w:szCs w:val="22"/>
                        </w:rPr>
                        <w:t xml:space="preserve">methodology was </w:t>
                      </w:r>
                      <w:r w:rsidR="00D56734" w:rsidRPr="00F12494">
                        <w:rPr>
                          <w:rFonts w:ascii="Arial" w:hAnsi="Arial" w:cs="Arial"/>
                          <w:sz w:val="22"/>
                          <w:szCs w:val="22"/>
                        </w:rPr>
                        <w:t>intentionally n</w:t>
                      </w:r>
                      <w:r w:rsidR="000A58A8" w:rsidRPr="00F12494">
                        <w:rPr>
                          <w:rFonts w:ascii="Arial" w:hAnsi="Arial" w:cs="Arial"/>
                          <w:sz w:val="22"/>
                          <w:szCs w:val="22"/>
                        </w:rPr>
                        <w:t xml:space="preserve">ot used for this HNA, as </w:t>
                      </w:r>
                      <w:r w:rsidR="00737DC1" w:rsidRPr="00F12494">
                        <w:rPr>
                          <w:rFonts w:ascii="Arial" w:hAnsi="Arial" w:cs="Arial"/>
                          <w:sz w:val="22"/>
                          <w:szCs w:val="22"/>
                        </w:rPr>
                        <w:t>the focus was on the needs of children and young people within Berkshire East as a whol</w:t>
                      </w:r>
                      <w:r w:rsidR="005B46DD" w:rsidRPr="00F12494">
                        <w:rPr>
                          <w:rFonts w:ascii="Arial" w:hAnsi="Arial" w:cs="Arial"/>
                          <w:sz w:val="22"/>
                          <w:szCs w:val="22"/>
                        </w:rPr>
                        <w:t>e to inform future joint commissioning.</w:t>
                      </w:r>
                      <w:r w:rsidR="00D56734" w:rsidRPr="00F12494">
                        <w:rPr>
                          <w:rFonts w:ascii="Arial" w:hAnsi="Arial" w:cs="Arial"/>
                          <w:sz w:val="22"/>
                          <w:szCs w:val="22"/>
                        </w:rPr>
                        <w:t xml:space="preserve"> </w:t>
                      </w:r>
                      <w:r w:rsidR="00BA6268" w:rsidRPr="00F12494">
                        <w:rPr>
                          <w:rFonts w:ascii="Arial" w:hAnsi="Arial" w:cs="Arial"/>
                          <w:sz w:val="22"/>
                          <w:szCs w:val="22"/>
                        </w:rPr>
                        <w:t>Comparisons to other benchmar</w:t>
                      </w:r>
                      <w:r w:rsidR="007D6582" w:rsidRPr="00F12494">
                        <w:rPr>
                          <w:rFonts w:ascii="Arial" w:hAnsi="Arial" w:cs="Arial"/>
                          <w:sz w:val="22"/>
                          <w:szCs w:val="22"/>
                        </w:rPr>
                        <w:t>king groups, such as deprivation decile, can be access</w:t>
                      </w:r>
                      <w:r w:rsidR="00124D10">
                        <w:rPr>
                          <w:rFonts w:ascii="Arial" w:hAnsi="Arial" w:cs="Arial"/>
                          <w:sz w:val="22"/>
                          <w:szCs w:val="22"/>
                        </w:rPr>
                        <w:t>ed</w:t>
                      </w:r>
                      <w:r w:rsidR="007D6582" w:rsidRPr="00F12494">
                        <w:rPr>
                          <w:rFonts w:ascii="Arial" w:hAnsi="Arial" w:cs="Arial"/>
                          <w:sz w:val="22"/>
                          <w:szCs w:val="22"/>
                        </w:rPr>
                        <w:t xml:space="preserve"> through the O</w:t>
                      </w:r>
                      <w:r w:rsidR="00D56734" w:rsidRPr="00F12494">
                        <w:rPr>
                          <w:rFonts w:ascii="Arial" w:hAnsi="Arial" w:cs="Arial"/>
                          <w:sz w:val="22"/>
                          <w:szCs w:val="22"/>
                        </w:rPr>
                        <w:t xml:space="preserve">ffice for Health Improvement and Disparities </w:t>
                      </w:r>
                      <w:hyperlink r:id="rId31" w:history="1">
                        <w:r w:rsidR="00D56734" w:rsidRPr="00BF097D">
                          <w:rPr>
                            <w:rStyle w:val="Hyperlink"/>
                            <w:rFonts w:ascii="Arial" w:hAnsi="Arial" w:cs="Arial"/>
                            <w:sz w:val="22"/>
                            <w:szCs w:val="22"/>
                          </w:rPr>
                          <w:t>Child Health Profiles</w:t>
                        </w:r>
                      </w:hyperlink>
                      <w:r w:rsidR="00F12494" w:rsidRPr="00F12494">
                        <w:rPr>
                          <w:rFonts w:ascii="Arial" w:hAnsi="Arial" w:cs="Arial"/>
                          <w:sz w:val="22"/>
                          <w:szCs w:val="22"/>
                        </w:rPr>
                        <w:t>.</w:t>
                      </w:r>
                    </w:p>
                    <w:p w14:paraId="5081201F" w14:textId="2F3D2CAE" w:rsidR="00925365" w:rsidRPr="00F12494" w:rsidRDefault="00925365" w:rsidP="00F12494">
                      <w:pPr>
                        <w:pStyle w:val="NormalWeb"/>
                        <w:spacing w:before="0"/>
                        <w:rPr>
                          <w:rFonts w:ascii="Arial" w:hAnsi="Arial" w:cs="Arial"/>
                          <w:sz w:val="22"/>
                          <w:szCs w:val="22"/>
                        </w:rPr>
                      </w:pPr>
                      <w:r w:rsidRPr="00F12494">
                        <w:rPr>
                          <w:rFonts w:ascii="Arial" w:hAnsi="Arial" w:cs="Arial"/>
                          <w:sz w:val="22"/>
                          <w:szCs w:val="22"/>
                        </w:rPr>
                        <w:t>The Working Group agreed that the HNA would not include detailed analysis on the prevalence and impact of both diagnosed mental health conditions and indicators of emotional wellbeing and poor mental health, due to the existing work already being conducted at an ICS level and felt that this was outside of the HNA scope. The epidemiological section is included in Section 2 – Sociodemographic data.</w:t>
                      </w:r>
                    </w:p>
                    <w:tbl>
                      <w:tblPr>
                        <w:tblW w:w="15239" w:type="dxa"/>
                        <w:tblInd w:w="-108" w:type="dxa"/>
                        <w:tblLayout w:type="fixed"/>
                        <w:tblLook w:val="04A0" w:firstRow="1" w:lastRow="0" w:firstColumn="1" w:lastColumn="0" w:noHBand="0" w:noVBand="1"/>
                      </w:tblPr>
                      <w:tblGrid>
                        <w:gridCol w:w="15239"/>
                      </w:tblGrid>
                      <w:tr w:rsidR="00AD06E7" w14:paraId="744D8E58" w14:textId="77777777" w:rsidTr="00A37BD9">
                        <w:trPr>
                          <w:trHeight w:val="234"/>
                        </w:trPr>
                        <w:tc>
                          <w:tcPr>
                            <w:tcW w:w="15239" w:type="dxa"/>
                            <w:tcBorders>
                              <w:top w:val="nil"/>
                              <w:left w:val="nil"/>
                              <w:bottom w:val="nil"/>
                              <w:right w:val="nil"/>
                            </w:tcBorders>
                          </w:tcPr>
                          <w:p w14:paraId="04BA25EC" w14:textId="77777777" w:rsidR="00925365" w:rsidRDefault="00925365">
                            <w:pPr>
                              <w:autoSpaceDE w:val="0"/>
                              <w:autoSpaceDN w:val="0"/>
                              <w:adjustRightInd w:val="0"/>
                              <w:rPr>
                                <w:rFonts w:cs="Arial"/>
                                <w:color w:val="000000"/>
                              </w:rPr>
                            </w:pPr>
                          </w:p>
                        </w:tc>
                      </w:tr>
                    </w:tbl>
                    <w:p w14:paraId="5E5ACE56" w14:textId="77777777" w:rsidR="00925365" w:rsidRDefault="00925365" w:rsidP="00514FB7">
                      <w:pPr>
                        <w:rPr>
                          <w:rFonts w:cs="Arial"/>
                        </w:rPr>
                      </w:pPr>
                    </w:p>
                  </w:txbxContent>
                </v:textbox>
              </v:shape>
            </w:pict>
          </mc:Fallback>
        </mc:AlternateContent>
      </w:r>
    </w:p>
    <w:p w14:paraId="7E4BA151" w14:textId="6482E428" w:rsidR="00514FB7" w:rsidRDefault="00514FB7" w:rsidP="000A3C98">
      <w:pPr>
        <w:spacing w:line="360" w:lineRule="auto"/>
        <w:rPr>
          <w:rFonts w:cs="Arial"/>
          <w:b/>
          <w:bCs/>
          <w:color w:val="365F91" w:themeColor="accent1" w:themeShade="BF"/>
          <w:sz w:val="24"/>
          <w:szCs w:val="24"/>
        </w:rPr>
      </w:pPr>
    </w:p>
    <w:p w14:paraId="3678971D" w14:textId="70E1AF9A" w:rsidR="00514FB7" w:rsidRDefault="00514FB7" w:rsidP="000A3C98">
      <w:pPr>
        <w:rPr>
          <w:rFonts w:asciiTheme="minorHAnsi" w:hAnsiTheme="minorHAnsi"/>
        </w:rPr>
      </w:pPr>
    </w:p>
    <w:p w14:paraId="4B4A0296" w14:textId="18A80415" w:rsidR="00514FB7" w:rsidRDefault="00514FB7" w:rsidP="000A3C98"/>
    <w:p w14:paraId="31AE3B21" w14:textId="77777777" w:rsidR="00505223" w:rsidRDefault="00505223" w:rsidP="000A3C98"/>
    <w:p w14:paraId="241DBA87" w14:textId="77777777" w:rsidR="00505223" w:rsidRDefault="00505223" w:rsidP="000A3C98"/>
    <w:p w14:paraId="702ABC6C" w14:textId="77777777" w:rsidR="00505223" w:rsidRDefault="00505223" w:rsidP="000A3C98"/>
    <w:p w14:paraId="28DDCDF6" w14:textId="77777777" w:rsidR="00505223" w:rsidRDefault="00505223" w:rsidP="000A3C98"/>
    <w:p w14:paraId="23497B68" w14:textId="77777777" w:rsidR="00505223" w:rsidRDefault="00505223" w:rsidP="000A3C98"/>
    <w:p w14:paraId="6437852B" w14:textId="77777777" w:rsidR="00505223" w:rsidRDefault="00505223" w:rsidP="000A3C98"/>
    <w:p w14:paraId="3824B45B" w14:textId="77777777" w:rsidR="00505223" w:rsidRDefault="00505223" w:rsidP="000A3C98"/>
    <w:p w14:paraId="5B590FD2" w14:textId="77777777" w:rsidR="00505223" w:rsidRDefault="00505223" w:rsidP="000A3C98"/>
    <w:p w14:paraId="3B09359F" w14:textId="77777777" w:rsidR="00505223" w:rsidRDefault="00505223" w:rsidP="000A3C98"/>
    <w:p w14:paraId="1BB124EA" w14:textId="77777777" w:rsidR="00505223" w:rsidRDefault="00505223" w:rsidP="000A3C98"/>
    <w:p w14:paraId="76574667" w14:textId="77777777" w:rsidR="00505223" w:rsidRDefault="00505223" w:rsidP="000A3C98"/>
    <w:p w14:paraId="3EFBFBF5" w14:textId="77777777" w:rsidR="00505223" w:rsidRDefault="00505223" w:rsidP="000A3C98"/>
    <w:p w14:paraId="1AAC9C83" w14:textId="77777777" w:rsidR="00505223" w:rsidRDefault="00505223" w:rsidP="000A3C98"/>
    <w:p w14:paraId="08358E4F" w14:textId="77777777" w:rsidR="00505223" w:rsidRDefault="00505223" w:rsidP="000A3C98"/>
    <w:p w14:paraId="02E3CC7A" w14:textId="25C53CA2" w:rsidR="00505223" w:rsidRDefault="00CC5F29" w:rsidP="000A3C98">
      <w:r>
        <w:rPr>
          <w:rFonts w:asciiTheme="minorHAnsi" w:hAnsiTheme="minorHAnsi"/>
          <w:noProof/>
        </w:rPr>
        <mc:AlternateContent>
          <mc:Choice Requires="wps">
            <w:drawing>
              <wp:anchor distT="0" distB="0" distL="114300" distR="114300" simplePos="0" relativeHeight="251658251" behindDoc="0" locked="0" layoutInCell="1" allowOverlap="1" wp14:anchorId="587EDDE4" wp14:editId="3733FA0B">
                <wp:simplePos x="0" y="0"/>
                <wp:positionH relativeFrom="column">
                  <wp:posOffset>-97155</wp:posOffset>
                </wp:positionH>
                <wp:positionV relativeFrom="paragraph">
                  <wp:posOffset>159385</wp:posOffset>
                </wp:positionV>
                <wp:extent cx="9686925" cy="13049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9686925" cy="13049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C766FCC" w14:textId="0D78FE5B" w:rsidR="00925365" w:rsidRPr="00B472AF" w:rsidRDefault="00925365" w:rsidP="00B472AF">
                            <w:pPr>
                              <w:rPr>
                                <w:rFonts w:cs="Arial"/>
                                <w:b/>
                                <w:bCs/>
                                <w:color w:val="4F81BD" w:themeColor="accent1"/>
                              </w:rPr>
                            </w:pPr>
                            <w:r w:rsidRPr="00B472AF">
                              <w:rPr>
                                <w:rFonts w:cs="Arial"/>
                                <w:b/>
                                <w:bCs/>
                                <w:color w:val="4F81BD" w:themeColor="accent1"/>
                              </w:rPr>
                              <w:t>Comparative approaches used</w:t>
                            </w:r>
                          </w:p>
                          <w:p w14:paraId="66ABDFD7" w14:textId="77777777" w:rsidR="00925365" w:rsidRPr="00F12494" w:rsidRDefault="00925365" w:rsidP="00B472AF">
                            <w:pPr>
                              <w:rPr>
                                <w:rFonts w:cs="Arial"/>
                                <w:b/>
                                <w:bCs/>
                                <w:color w:val="8064A2" w:themeColor="accent4"/>
                                <w:sz w:val="20"/>
                                <w:szCs w:val="20"/>
                              </w:rPr>
                            </w:pPr>
                          </w:p>
                          <w:p w14:paraId="1C26808C" w14:textId="77777777" w:rsidR="00925365" w:rsidRDefault="00925365" w:rsidP="00B472AF">
                            <w:r w:rsidRPr="00B472AF">
                              <w:t>Performance and activity information for the current Health Visiting and School Nursing provider were included in the HNA and national benchmarks were used where possible. Other indicators of health and wellbeing were incorporated to show the difference between and within local authority areas. The Public Health Outcomes Framework and other Fingertips Profiles provided much of this information.</w:t>
                            </w:r>
                          </w:p>
                          <w:p w14:paraId="7FC169EF" w14:textId="77777777" w:rsidR="00925365" w:rsidRPr="00F12494" w:rsidRDefault="00925365" w:rsidP="00B472AF">
                            <w:pPr>
                              <w:rPr>
                                <w:sz w:val="20"/>
                                <w:szCs w:val="20"/>
                              </w:rPr>
                            </w:pPr>
                          </w:p>
                          <w:p w14:paraId="6AB72953" w14:textId="6F2CED12" w:rsidR="00925365" w:rsidRPr="00B472AF" w:rsidRDefault="00925365" w:rsidP="00B472AF">
                            <w:pPr>
                              <w:rPr>
                                <w:rFonts w:cs="Arial"/>
                                <w:b/>
                                <w:bCs/>
                              </w:rPr>
                            </w:pPr>
                            <w:r>
                              <w:t>Evidence of intervention of what works in both Health Visiting and School nursing is also summarised in Section 4: Best Practice and evidence.</w:t>
                            </w:r>
                          </w:p>
                          <w:tbl>
                            <w:tblPr>
                              <w:tblW w:w="0" w:type="auto"/>
                              <w:tblInd w:w="-108" w:type="dxa"/>
                              <w:tblLayout w:type="fixed"/>
                              <w:tblLook w:val="04A0" w:firstRow="1" w:lastRow="0" w:firstColumn="1" w:lastColumn="0" w:noHBand="0" w:noVBand="1"/>
                            </w:tblPr>
                            <w:tblGrid>
                              <w:gridCol w:w="15239"/>
                            </w:tblGrid>
                            <w:tr w:rsidR="00AD06E7" w14:paraId="4F692B24" w14:textId="77777777">
                              <w:trPr>
                                <w:trHeight w:val="234"/>
                              </w:trPr>
                              <w:tc>
                                <w:tcPr>
                                  <w:tcW w:w="15239" w:type="dxa"/>
                                  <w:tcBorders>
                                    <w:top w:val="nil"/>
                                    <w:left w:val="nil"/>
                                    <w:bottom w:val="nil"/>
                                    <w:right w:val="nil"/>
                                  </w:tcBorders>
                                </w:tcPr>
                                <w:p w14:paraId="0FB9366A" w14:textId="77777777" w:rsidR="00925365" w:rsidRDefault="00925365">
                                  <w:pPr>
                                    <w:autoSpaceDE w:val="0"/>
                                    <w:autoSpaceDN w:val="0"/>
                                    <w:adjustRightInd w:val="0"/>
                                    <w:rPr>
                                      <w:rFonts w:cs="Arial"/>
                                      <w:color w:val="000000"/>
                                    </w:rPr>
                                  </w:pPr>
                                </w:p>
                              </w:tc>
                            </w:tr>
                          </w:tbl>
                          <w:p w14:paraId="10A8EB7B" w14:textId="77777777" w:rsidR="00925365" w:rsidRDefault="00925365" w:rsidP="00B472AF">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7EDDE4" id="Text Box 18" o:spid="_x0000_s1031" type="#_x0000_t202" style="position:absolute;margin-left:-7.65pt;margin-top:12.55pt;width:762.75pt;height:102.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" fillcolor="white [3201]" strokecolor="#4f81bd [3204]" strokeweight="2pt">
                <v:textbox>
                  <w:txbxContent>
                    <w:p w14:paraId="7C766FCC" w14:textId="0D78FE5B" w:rsidR="00925365" w:rsidRPr="00B472AF" w:rsidRDefault="00925365" w:rsidP="00B472AF">
                      <w:pPr>
                        <w:rPr>
                          <w:rFonts w:cs="Arial"/>
                          <w:b/>
                          <w:bCs/>
                          <w:color w:val="4F81BD" w:themeColor="accent1"/>
                        </w:rPr>
                      </w:pPr>
                      <w:r w:rsidRPr="00B472AF">
                        <w:rPr>
                          <w:rFonts w:cs="Arial"/>
                          <w:b/>
                          <w:bCs/>
                          <w:color w:val="4F81BD" w:themeColor="accent1"/>
                        </w:rPr>
                        <w:t>Comparative approaches used</w:t>
                      </w:r>
                    </w:p>
                    <w:p w14:paraId="66ABDFD7" w14:textId="77777777" w:rsidR="00925365" w:rsidRPr="00F12494" w:rsidRDefault="00925365" w:rsidP="00B472AF">
                      <w:pPr>
                        <w:rPr>
                          <w:rFonts w:cs="Arial"/>
                          <w:b/>
                          <w:bCs/>
                          <w:color w:val="8064A2" w:themeColor="accent4"/>
                          <w:sz w:val="20"/>
                          <w:szCs w:val="20"/>
                        </w:rPr>
                      </w:pPr>
                    </w:p>
                    <w:p w14:paraId="1C26808C" w14:textId="77777777" w:rsidR="00925365" w:rsidRDefault="00925365" w:rsidP="00B472AF">
                      <w:r w:rsidRPr="00B472AF">
                        <w:t>Performance and activity information for the current Health Visiting and School Nursing provider were included in the HNA and national benchmarks were used where possible. Other indicators of health and wellbeing were incorporated to show the difference between and within local authority areas. The Public Health Outcomes Framework and other Fingertips Profiles provided much of this information.</w:t>
                      </w:r>
                    </w:p>
                    <w:p w14:paraId="7FC169EF" w14:textId="77777777" w:rsidR="00925365" w:rsidRPr="00F12494" w:rsidRDefault="00925365" w:rsidP="00B472AF">
                      <w:pPr>
                        <w:rPr>
                          <w:sz w:val="20"/>
                          <w:szCs w:val="20"/>
                        </w:rPr>
                      </w:pPr>
                    </w:p>
                    <w:p w14:paraId="6AB72953" w14:textId="6F2CED12" w:rsidR="00925365" w:rsidRPr="00B472AF" w:rsidRDefault="00925365" w:rsidP="00B472AF">
                      <w:pPr>
                        <w:rPr>
                          <w:rFonts w:cs="Arial"/>
                          <w:b/>
                          <w:bCs/>
                        </w:rPr>
                      </w:pPr>
                      <w:r>
                        <w:t>Evidence of intervention of what works in both Health Visiting and School nursing is also summarised in Section 4: Best Practice and evidence.</w:t>
                      </w:r>
                    </w:p>
                    <w:tbl>
                      <w:tblPr>
                        <w:tblW w:w="0" w:type="auto"/>
                        <w:tblInd w:w="-108" w:type="dxa"/>
                        <w:tblLayout w:type="fixed"/>
                        <w:tblLook w:val="04A0" w:firstRow="1" w:lastRow="0" w:firstColumn="1" w:lastColumn="0" w:noHBand="0" w:noVBand="1"/>
                      </w:tblPr>
                      <w:tblGrid>
                        <w:gridCol w:w="15239"/>
                      </w:tblGrid>
                      <w:tr w:rsidR="00AD06E7" w14:paraId="4F692B24" w14:textId="77777777">
                        <w:trPr>
                          <w:trHeight w:val="234"/>
                        </w:trPr>
                        <w:tc>
                          <w:tcPr>
                            <w:tcW w:w="15239" w:type="dxa"/>
                            <w:tcBorders>
                              <w:top w:val="nil"/>
                              <w:left w:val="nil"/>
                              <w:bottom w:val="nil"/>
                              <w:right w:val="nil"/>
                            </w:tcBorders>
                          </w:tcPr>
                          <w:p w14:paraId="0FB9366A" w14:textId="77777777" w:rsidR="00925365" w:rsidRDefault="00925365">
                            <w:pPr>
                              <w:autoSpaceDE w:val="0"/>
                              <w:autoSpaceDN w:val="0"/>
                              <w:adjustRightInd w:val="0"/>
                              <w:rPr>
                                <w:rFonts w:cs="Arial"/>
                                <w:color w:val="000000"/>
                              </w:rPr>
                            </w:pPr>
                          </w:p>
                        </w:tc>
                      </w:tr>
                    </w:tbl>
                    <w:p w14:paraId="10A8EB7B" w14:textId="77777777" w:rsidR="00925365" w:rsidRDefault="00925365" w:rsidP="00B472AF">
                      <w:pPr>
                        <w:rPr>
                          <w:rFonts w:cs="Arial"/>
                        </w:rPr>
                      </w:pPr>
                    </w:p>
                  </w:txbxContent>
                </v:textbox>
              </v:shape>
            </w:pict>
          </mc:Fallback>
        </mc:AlternateContent>
      </w:r>
    </w:p>
    <w:p w14:paraId="32F817E0" w14:textId="77777777" w:rsidR="00505223" w:rsidRDefault="00505223" w:rsidP="000A3C98"/>
    <w:p w14:paraId="3251A36B" w14:textId="77777777" w:rsidR="00505223" w:rsidRDefault="00505223" w:rsidP="000A3C98"/>
    <w:p w14:paraId="1EF35736" w14:textId="77777777" w:rsidR="00505223" w:rsidRDefault="00505223" w:rsidP="000A3C98"/>
    <w:p w14:paraId="66523526" w14:textId="77777777" w:rsidR="00505223" w:rsidRDefault="00505223" w:rsidP="000A3C98"/>
    <w:p w14:paraId="44E89F56" w14:textId="77777777" w:rsidR="00505223" w:rsidRDefault="00505223" w:rsidP="000A3C98"/>
    <w:p w14:paraId="3F2BEF8B" w14:textId="77777777" w:rsidR="00505223" w:rsidRDefault="00505223" w:rsidP="000A3C98"/>
    <w:p w14:paraId="4D7AF02D" w14:textId="77777777" w:rsidR="00505223" w:rsidRDefault="00505223" w:rsidP="000A3C98"/>
    <w:p w14:paraId="0330A2D6" w14:textId="77777777" w:rsidR="00505223" w:rsidRDefault="00505223" w:rsidP="000A3C98"/>
    <w:p w14:paraId="6706BFE3" w14:textId="64E60D36" w:rsidR="00505223" w:rsidRDefault="00CC5F29" w:rsidP="000A3C98">
      <w:r>
        <w:rPr>
          <w:rFonts w:asciiTheme="minorHAnsi" w:hAnsiTheme="minorHAnsi"/>
          <w:noProof/>
        </w:rPr>
        <mc:AlternateContent>
          <mc:Choice Requires="wps">
            <w:drawing>
              <wp:anchor distT="0" distB="0" distL="114300" distR="114300" simplePos="0" relativeHeight="251658249" behindDoc="0" locked="0" layoutInCell="1" allowOverlap="1" wp14:anchorId="705F9C64" wp14:editId="7829F7E6">
                <wp:simplePos x="0" y="0"/>
                <wp:positionH relativeFrom="column">
                  <wp:posOffset>-97155</wp:posOffset>
                </wp:positionH>
                <wp:positionV relativeFrom="paragraph">
                  <wp:posOffset>201930</wp:posOffset>
                </wp:positionV>
                <wp:extent cx="9658350" cy="16383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9658350" cy="1638300"/>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A840AE6" w14:textId="7DA12E0D" w:rsidR="00925365" w:rsidRPr="002870D0" w:rsidRDefault="00925365" w:rsidP="00514FB7">
                            <w:pPr>
                              <w:pStyle w:val="Default"/>
                              <w:rPr>
                                <w:b/>
                                <w:bCs/>
                                <w:color w:val="4BACC6" w:themeColor="accent5"/>
                                <w:sz w:val="22"/>
                                <w:szCs w:val="22"/>
                              </w:rPr>
                            </w:pPr>
                            <w:r w:rsidRPr="0026256B">
                              <w:rPr>
                                <w:b/>
                                <w:bCs/>
                                <w:color w:val="4BACC6" w:themeColor="accent5"/>
                                <w:sz w:val="22"/>
                                <w:szCs w:val="22"/>
                              </w:rPr>
                              <w:t>Corporate/stakeholder</w:t>
                            </w:r>
                            <w:r w:rsidRPr="002870D0">
                              <w:rPr>
                                <w:b/>
                                <w:bCs/>
                                <w:color w:val="4BACC6" w:themeColor="accent5"/>
                                <w:sz w:val="22"/>
                                <w:szCs w:val="22"/>
                              </w:rPr>
                              <w:t xml:space="preserve"> approaches used </w:t>
                            </w:r>
                          </w:p>
                          <w:p w14:paraId="7EDFAD7E" w14:textId="77777777" w:rsidR="00925365" w:rsidRPr="00F12494" w:rsidRDefault="00925365" w:rsidP="00514FB7">
                            <w:pPr>
                              <w:pStyle w:val="Default"/>
                              <w:rPr>
                                <w:b/>
                                <w:bCs/>
                                <w:sz w:val="20"/>
                                <w:szCs w:val="20"/>
                              </w:rPr>
                            </w:pPr>
                          </w:p>
                          <w:p w14:paraId="28CCDA84" w14:textId="14540F15" w:rsidR="00925365" w:rsidRPr="00B57489" w:rsidRDefault="00925365" w:rsidP="002C3919">
                            <w:pPr>
                              <w:pStyle w:val="Default"/>
                              <w:rPr>
                                <w:sz w:val="22"/>
                                <w:szCs w:val="22"/>
                              </w:rPr>
                            </w:pPr>
                            <w:r w:rsidRPr="00B57489">
                              <w:rPr>
                                <w:sz w:val="22"/>
                                <w:szCs w:val="22"/>
                              </w:rPr>
                              <w:t xml:space="preserve">Bracknell Forest completed a stakeholder consultation event to ensure that the HNA captured and reflected the experiences of professionals in the local area. This workshop included representatives from NHS Frimley Clinical Commissioning Group, Berkshire Active, Berkshire Healthcare Foundation Trust, Education, Early Years and Children’s Social Care teams. Other key local authority departments, such as Housing, Planning and Business Intelligence were also asked for their input on specific aspects of the HNA. Bracknell Forest also developed a number of online surveys to gain insight, views and opinions from parents/carers, young people, and stakeholders of the service. Feedback from these consultations is included in Section </w:t>
                            </w:r>
                            <w:r>
                              <w:rPr>
                                <w:sz w:val="22"/>
                                <w:szCs w:val="22"/>
                              </w:rPr>
                              <w:t>4.</w:t>
                            </w:r>
                            <w:r w:rsidRPr="00B57489">
                              <w:rPr>
                                <w:sz w:val="22"/>
                                <w:szCs w:val="22"/>
                              </w:rPr>
                              <w:t xml:space="preserve"> </w:t>
                            </w:r>
                          </w:p>
                          <w:p w14:paraId="5C46F25E" w14:textId="77777777" w:rsidR="00925365" w:rsidRPr="00F12494" w:rsidRDefault="00925365" w:rsidP="00514FB7">
                            <w:pPr>
                              <w:pStyle w:val="Default"/>
                              <w:rPr>
                                <w:sz w:val="20"/>
                                <w:szCs w:val="20"/>
                              </w:rPr>
                            </w:pPr>
                          </w:p>
                          <w:p w14:paraId="68D3246E" w14:textId="77D3655A" w:rsidR="00925365" w:rsidRPr="00A65B44" w:rsidRDefault="00925365" w:rsidP="0080105D">
                            <w:pPr>
                              <w:pStyle w:val="Default"/>
                              <w:rPr>
                                <w:sz w:val="22"/>
                                <w:szCs w:val="22"/>
                              </w:rPr>
                            </w:pPr>
                            <w:r w:rsidRPr="00B57489">
                              <w:rPr>
                                <w:sz w:val="22"/>
                                <w:szCs w:val="22"/>
                              </w:rPr>
                              <w:t xml:space="preserve">Slough and the Royal Borough of Windsor &amp; Maidenhead did not complete specific consultation or engagement process for this HNA.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5F9C64" id="Text Box 7" o:spid="_x0000_s1032" type="#_x0000_t202" style="position:absolute;margin-left:-7.65pt;margin-top:15.9pt;width:760.5pt;height:12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" fillcolor="white [3201]" strokecolor="#4bacc6 [3208]" strokeweight="2pt">
                <v:textbox>
                  <w:txbxContent>
                    <w:p w14:paraId="5A840AE6" w14:textId="7DA12E0D" w:rsidR="00925365" w:rsidRPr="002870D0" w:rsidRDefault="00925365" w:rsidP="00514FB7">
                      <w:pPr>
                        <w:pStyle w:val="Default"/>
                        <w:rPr>
                          <w:b/>
                          <w:bCs/>
                          <w:color w:val="4BACC6" w:themeColor="accent5"/>
                          <w:sz w:val="22"/>
                          <w:szCs w:val="22"/>
                        </w:rPr>
                      </w:pPr>
                      <w:r w:rsidRPr="0026256B">
                        <w:rPr>
                          <w:b/>
                          <w:bCs/>
                          <w:color w:val="4BACC6" w:themeColor="accent5"/>
                          <w:sz w:val="22"/>
                          <w:szCs w:val="22"/>
                        </w:rPr>
                        <w:t>Corporate/stakeholder</w:t>
                      </w:r>
                      <w:r w:rsidRPr="002870D0">
                        <w:rPr>
                          <w:b/>
                          <w:bCs/>
                          <w:color w:val="4BACC6" w:themeColor="accent5"/>
                          <w:sz w:val="22"/>
                          <w:szCs w:val="22"/>
                        </w:rPr>
                        <w:t xml:space="preserve"> approaches used </w:t>
                      </w:r>
                    </w:p>
                    <w:p w14:paraId="7EDFAD7E" w14:textId="77777777" w:rsidR="00925365" w:rsidRPr="00F12494" w:rsidRDefault="00925365" w:rsidP="00514FB7">
                      <w:pPr>
                        <w:pStyle w:val="Default"/>
                        <w:rPr>
                          <w:b/>
                          <w:bCs/>
                          <w:sz w:val="20"/>
                          <w:szCs w:val="20"/>
                        </w:rPr>
                      </w:pPr>
                    </w:p>
                    <w:p w14:paraId="28CCDA84" w14:textId="14540F15" w:rsidR="00925365" w:rsidRPr="00B57489" w:rsidRDefault="00925365" w:rsidP="002C3919">
                      <w:pPr>
                        <w:pStyle w:val="Default"/>
                        <w:rPr>
                          <w:sz w:val="22"/>
                          <w:szCs w:val="22"/>
                        </w:rPr>
                      </w:pPr>
                      <w:r w:rsidRPr="00B57489">
                        <w:rPr>
                          <w:sz w:val="22"/>
                          <w:szCs w:val="22"/>
                        </w:rPr>
                        <w:t xml:space="preserve">Bracknell Forest completed a stakeholder consultation event to ensure that the HNA captured and reflected the experiences of professionals in the local area. This workshop included representatives from NHS Frimley Clinical Commissioning Group, Berkshire Active, Berkshire Healthcare Foundation Trust, Education, Early Years and Children’s Social Care teams. Other key local authority departments, such as Housing, Planning and Business Intelligence were also asked for their input on specific aspects of the HNA. Bracknell Forest also developed a number of online surveys to gain insight, views and opinions from parents/carers, young people, and stakeholders of the service. Feedback from these consultations is included in Section </w:t>
                      </w:r>
                      <w:r>
                        <w:rPr>
                          <w:sz w:val="22"/>
                          <w:szCs w:val="22"/>
                        </w:rPr>
                        <w:t>4.</w:t>
                      </w:r>
                      <w:r w:rsidRPr="00B57489">
                        <w:rPr>
                          <w:sz w:val="22"/>
                          <w:szCs w:val="22"/>
                        </w:rPr>
                        <w:t xml:space="preserve"> </w:t>
                      </w:r>
                    </w:p>
                    <w:p w14:paraId="5C46F25E" w14:textId="77777777" w:rsidR="00925365" w:rsidRPr="00F12494" w:rsidRDefault="00925365" w:rsidP="00514FB7">
                      <w:pPr>
                        <w:pStyle w:val="Default"/>
                        <w:rPr>
                          <w:sz w:val="20"/>
                          <w:szCs w:val="20"/>
                        </w:rPr>
                      </w:pPr>
                    </w:p>
                    <w:p w14:paraId="68D3246E" w14:textId="77D3655A" w:rsidR="00925365" w:rsidRPr="00A65B44" w:rsidRDefault="00925365" w:rsidP="0080105D">
                      <w:pPr>
                        <w:pStyle w:val="Default"/>
                        <w:rPr>
                          <w:sz w:val="22"/>
                          <w:szCs w:val="22"/>
                        </w:rPr>
                      </w:pPr>
                      <w:r w:rsidRPr="00B57489">
                        <w:rPr>
                          <w:sz w:val="22"/>
                          <w:szCs w:val="22"/>
                        </w:rPr>
                        <w:t xml:space="preserve">Slough and the Royal Borough of Windsor &amp; Maidenhead did not complete specific consultation or engagement process for this HNA. </w:t>
                      </w:r>
                    </w:p>
                  </w:txbxContent>
                </v:textbox>
              </v:shape>
            </w:pict>
          </mc:Fallback>
        </mc:AlternateContent>
      </w:r>
    </w:p>
    <w:p w14:paraId="540B34D9" w14:textId="77777777" w:rsidR="00505223" w:rsidRDefault="00505223" w:rsidP="000A3C98"/>
    <w:p w14:paraId="4497943A" w14:textId="77777777" w:rsidR="00505223" w:rsidRDefault="00505223" w:rsidP="000A3C98"/>
    <w:p w14:paraId="0E8C8860" w14:textId="4C8B0E21" w:rsidR="00CC5F29" w:rsidRDefault="00CC5F29" w:rsidP="000A3C98"/>
    <w:p w14:paraId="286B3B00" w14:textId="23C7F011" w:rsidR="00CC5F29" w:rsidRDefault="00CC5F29" w:rsidP="000A3C98"/>
    <w:p w14:paraId="425E16D2" w14:textId="35F9C552" w:rsidR="00CC5F29" w:rsidRDefault="00CC5F29" w:rsidP="000A3C98"/>
    <w:p w14:paraId="0B7A67E5" w14:textId="56D8A70D" w:rsidR="00CC5F29" w:rsidRDefault="00CC5F29" w:rsidP="000A3C98"/>
    <w:p w14:paraId="313216B3" w14:textId="398A0CB9" w:rsidR="00CC5F29" w:rsidRDefault="00CC5F29" w:rsidP="000A3C98"/>
    <w:p w14:paraId="5C8F07E9" w14:textId="7FAF74CC" w:rsidR="00CC5F29" w:rsidRDefault="00CC5F29" w:rsidP="000A3C98"/>
    <w:p w14:paraId="02DD0415" w14:textId="39E16716" w:rsidR="00CC5F29" w:rsidRDefault="00CC5F29" w:rsidP="000A3C98"/>
    <w:p w14:paraId="30822220" w14:textId="0B63E2FF" w:rsidR="00CC5F29" w:rsidRDefault="00CC5F29" w:rsidP="000A3C98">
      <w:pPr>
        <w:rPr>
          <w:rFonts w:cs="Arial"/>
        </w:rPr>
      </w:pPr>
    </w:p>
    <w:p w14:paraId="1207FB0D" w14:textId="5736CDDB" w:rsidR="00CC5F29" w:rsidRDefault="00CC5F29" w:rsidP="000A3C98"/>
    <w:p w14:paraId="78E5E858" w14:textId="77777777" w:rsidR="007605D2" w:rsidRPr="00B06BA4" w:rsidRDefault="007605D2" w:rsidP="007605D2">
      <w:pPr>
        <w:tabs>
          <w:tab w:val="left" w:pos="6379"/>
        </w:tabs>
        <w:ind w:right="8985"/>
        <w:rPr>
          <w:sz w:val="28"/>
          <w:szCs w:val="28"/>
        </w:rPr>
      </w:pPr>
    </w:p>
    <w:p w14:paraId="7AF3E004" w14:textId="59C48C65" w:rsidR="007605D2" w:rsidRPr="00312DD4" w:rsidRDefault="007605D2" w:rsidP="000320E3">
      <w:pPr>
        <w:pStyle w:val="Heading2"/>
        <w:ind w:left="709" w:hanging="709"/>
        <w:rPr>
          <w:sz w:val="28"/>
          <w:szCs w:val="28"/>
        </w:rPr>
      </w:pPr>
      <w:bookmarkStart w:id="4" w:name="_Toc95837179"/>
      <w:r>
        <w:t xml:space="preserve">The Healthy Child Programme </w:t>
      </w:r>
      <w:r w:rsidR="00312DD4">
        <w:t>(HCP)</w:t>
      </w:r>
      <w:bookmarkEnd w:id="4"/>
    </w:p>
    <w:p w14:paraId="6F77117B" w14:textId="4B733FB5" w:rsidR="00A65B44" w:rsidRDefault="00A65B44" w:rsidP="519CDD45"/>
    <w:p w14:paraId="59430211" w14:textId="0A307C95" w:rsidR="00A65B44" w:rsidRDefault="519CDD45" w:rsidP="519CDD45">
      <w:r w:rsidRPr="519CDD45">
        <w:rPr>
          <w:rFonts w:eastAsia="Arial" w:cs="Arial"/>
        </w:rPr>
        <w:t xml:space="preserve">A major contribution to addressing the health needs identified across this HNA is the Healthy Child Programme. From 2009 the Healthy Child Programme (HCP) has been a universal programme available to all children aimed at ensuring that every child is given the best start in life needed to lay the foundations of a healthy life by bringing together </w:t>
      </w:r>
      <w:r w:rsidRPr="519CDD45">
        <w:rPr>
          <w:rFonts w:eastAsia="Arial" w:cs="Arial"/>
          <w:color w:val="0B0C0C"/>
        </w:rPr>
        <w:t>health, education and other main partners to deliver an effective programme for prevention and support</w:t>
      </w:r>
      <w:r w:rsidRPr="519CDD45">
        <w:rPr>
          <w:rFonts w:eastAsia="Arial" w:cs="Arial"/>
          <w:color w:val="0B0C0C"/>
          <w:sz w:val="29"/>
          <w:szCs w:val="29"/>
        </w:rPr>
        <w:t>.</w:t>
      </w:r>
    </w:p>
    <w:p w14:paraId="31F68F72" w14:textId="16AC25F1" w:rsidR="00A65B44" w:rsidRDefault="519CDD45" w:rsidP="519CDD45">
      <w:r w:rsidRPr="519CDD45">
        <w:rPr>
          <w:rFonts w:eastAsia="Arial" w:cs="Arial"/>
        </w:rPr>
        <w:t xml:space="preserve"> </w:t>
      </w:r>
    </w:p>
    <w:p w14:paraId="3E67B49F" w14:textId="7AACFA73" w:rsidR="00A65B44" w:rsidRDefault="519CDD45" w:rsidP="519CDD45">
      <w:r w:rsidRPr="519CDD45">
        <w:rPr>
          <w:rFonts w:eastAsia="Arial" w:cs="Arial"/>
        </w:rPr>
        <w:t xml:space="preserve">Responsibilities for commissioning for school nursing and health visiting transferred from NHS England to local authorities in 2013 and 2015 respectively. Since that time Public Health in each of the Berkshire East local Authorities have been the lead commissioner for these Public Health nursing services for the local area. </w:t>
      </w:r>
    </w:p>
    <w:p w14:paraId="781AAEE7" w14:textId="1D93B4E3" w:rsidR="00A65B44" w:rsidRDefault="519CDD45" w:rsidP="519CDD45">
      <w:r w:rsidRPr="519CDD45">
        <w:rPr>
          <w:rFonts w:eastAsia="Arial" w:cs="Arial"/>
        </w:rPr>
        <w:t xml:space="preserve"> </w:t>
      </w:r>
    </w:p>
    <w:p w14:paraId="636010A8" w14:textId="3116B502" w:rsidR="00A65B44" w:rsidRDefault="519CDD45" w:rsidP="519CDD45">
      <w:r w:rsidRPr="519CDD45">
        <w:rPr>
          <w:rFonts w:eastAsia="Arial" w:cs="Arial"/>
        </w:rPr>
        <w:t>From 2019, the HCP has been substantially updated to reflect the new demand and opportunities presented by the child health agenda in the 21</w:t>
      </w:r>
      <w:r w:rsidRPr="519CDD45">
        <w:rPr>
          <w:rFonts w:eastAsia="Arial" w:cs="Arial"/>
          <w:vertAlign w:val="superscript"/>
        </w:rPr>
        <w:t>st</w:t>
      </w:r>
      <w:r w:rsidRPr="519CDD45">
        <w:rPr>
          <w:rFonts w:eastAsia="Arial" w:cs="Arial"/>
        </w:rPr>
        <w:t xml:space="preserve"> Century. The modernised model is universal in reach and personalised in response. The modernised HCP seeks to enable effective, focused service delivery where additional needs are identified along with use of the latest evidence on effective practice and helping to bring councils, the NHS and partners together to achieve priority outcomes for children and families. Delivering this vision is reliant upon a wide range of partners working together and embracing change to:</w:t>
      </w:r>
    </w:p>
    <w:p w14:paraId="5175F4D1" w14:textId="1D93B4E3" w:rsidR="00A65B44" w:rsidRDefault="519CDD45" w:rsidP="519CDD45">
      <w:r w:rsidRPr="519CDD45">
        <w:rPr>
          <w:rFonts w:eastAsia="Arial" w:cs="Arial"/>
        </w:rPr>
        <w:t xml:space="preserve"> </w:t>
      </w:r>
    </w:p>
    <w:p w14:paraId="1E117DE1" w14:textId="2634971C" w:rsidR="00A65B44" w:rsidRDefault="519CDD45" w:rsidP="0AB9D6CE">
      <w:pPr>
        <w:pStyle w:val="ListParagraph"/>
        <w:numPr>
          <w:ilvl w:val="0"/>
          <w:numId w:val="49"/>
        </w:numPr>
        <w:rPr>
          <w:rFonts w:eastAsia="Arial" w:cs="Arial"/>
          <w:szCs w:val="22"/>
        </w:rPr>
      </w:pPr>
      <w:r w:rsidRPr="1EFE2B6C">
        <w:rPr>
          <w:rFonts w:eastAsia="Arial" w:cs="Arial"/>
          <w:szCs w:val="22"/>
        </w:rPr>
        <w:t xml:space="preserve">ensure high quality services for children, young people and families from actions to improve women’s health before, during and after pregnancy </w:t>
      </w:r>
    </w:p>
    <w:p w14:paraId="0C9C4A5F" w14:textId="2005B829" w:rsidR="00A65B44" w:rsidRDefault="519CDD45" w:rsidP="0AB9D6CE">
      <w:pPr>
        <w:pStyle w:val="ListParagraph"/>
        <w:numPr>
          <w:ilvl w:val="0"/>
          <w:numId w:val="49"/>
        </w:numPr>
        <w:rPr>
          <w:rFonts w:eastAsia="Arial" w:cs="Arial"/>
          <w:szCs w:val="22"/>
        </w:rPr>
      </w:pPr>
      <w:r w:rsidRPr="1EFE2B6C">
        <w:rPr>
          <w:rFonts w:eastAsia="Arial" w:cs="Arial"/>
          <w:szCs w:val="22"/>
        </w:rPr>
        <w:t xml:space="preserve">give every child the best start in life </w:t>
      </w:r>
    </w:p>
    <w:p w14:paraId="29CCB2FF" w14:textId="73BE3FCB" w:rsidR="00A65B44" w:rsidRDefault="519CDD45" w:rsidP="0AB9D6CE">
      <w:pPr>
        <w:pStyle w:val="ListParagraph"/>
        <w:numPr>
          <w:ilvl w:val="0"/>
          <w:numId w:val="49"/>
        </w:numPr>
        <w:rPr>
          <w:rFonts w:eastAsia="Arial" w:cs="Arial"/>
          <w:szCs w:val="22"/>
        </w:rPr>
      </w:pPr>
      <w:r w:rsidRPr="1EFE2B6C">
        <w:rPr>
          <w:rFonts w:eastAsia="Arial" w:cs="Arial"/>
          <w:szCs w:val="22"/>
        </w:rPr>
        <w:t>support school readiness and improve resilience for school-aged children.</w:t>
      </w:r>
    </w:p>
    <w:p w14:paraId="6F794BD3" w14:textId="22583970" w:rsidR="00A65B44" w:rsidRDefault="519CDD45" w:rsidP="0AB9D6CE">
      <w:pPr>
        <w:pStyle w:val="ListParagraph"/>
        <w:numPr>
          <w:ilvl w:val="0"/>
          <w:numId w:val="49"/>
        </w:numPr>
        <w:rPr>
          <w:rFonts w:eastAsia="Arial" w:cs="Arial"/>
          <w:szCs w:val="22"/>
        </w:rPr>
      </w:pPr>
      <w:r w:rsidRPr="1EFE2B6C">
        <w:rPr>
          <w:rFonts w:eastAsia="Arial" w:cs="Arial"/>
          <w:szCs w:val="22"/>
        </w:rPr>
        <w:t>support young people transitioning to adult services</w:t>
      </w:r>
    </w:p>
    <w:p w14:paraId="2C0DD7A8" w14:textId="1D93B4E3" w:rsidR="00A65B44" w:rsidRDefault="519CDD45" w:rsidP="519CDD45">
      <w:r w:rsidRPr="519CDD45">
        <w:rPr>
          <w:rFonts w:eastAsia="Arial" w:cs="Arial"/>
        </w:rPr>
        <w:t xml:space="preserve"> </w:t>
      </w:r>
    </w:p>
    <w:p w14:paraId="1A8A3225" w14:textId="1D93B4E3" w:rsidR="00A65B44" w:rsidRDefault="519CDD45" w:rsidP="519CDD45">
      <w:r w:rsidRPr="519CDD45">
        <w:rPr>
          <w:rFonts w:eastAsia="Arial" w:cs="Arial"/>
        </w:rPr>
        <w:t>All Berkshire East authorities will need to refresh and re procure their HCP 0 to 19 service offer by March 2024, in order to accurately reflect the updates included within the new modernised HCP. The current service contracts within Berkshire East with three separate providers expire as follows:</w:t>
      </w:r>
    </w:p>
    <w:p w14:paraId="764C84FC" w14:textId="1D93B4E3" w:rsidR="00A65B44" w:rsidRDefault="519CDD45" w:rsidP="519CDD45">
      <w:r w:rsidRPr="519CDD45">
        <w:rPr>
          <w:rFonts w:eastAsia="Arial" w:cs="Arial"/>
        </w:rPr>
        <w:t xml:space="preserve"> </w:t>
      </w:r>
    </w:p>
    <w:p w14:paraId="7D7C974B" w14:textId="557616F9" w:rsidR="00A65B44" w:rsidRDefault="519CDD45" w:rsidP="0AB9D6CE">
      <w:pPr>
        <w:pStyle w:val="ListParagraph"/>
        <w:numPr>
          <w:ilvl w:val="0"/>
          <w:numId w:val="50"/>
        </w:numPr>
        <w:spacing w:line="257" w:lineRule="auto"/>
        <w:rPr>
          <w:rFonts w:eastAsia="Arial" w:cs="Arial"/>
          <w:color w:val="000000" w:themeColor="text1"/>
          <w:szCs w:val="22"/>
        </w:rPr>
      </w:pPr>
      <w:r w:rsidRPr="519CDD45">
        <w:rPr>
          <w:rFonts w:eastAsia="Arial" w:cs="Arial"/>
          <w:color w:val="000000" w:themeColor="text1"/>
          <w:szCs w:val="22"/>
        </w:rPr>
        <w:t>Slough Borough Council (SBC) – expires 3</w:t>
      </w:r>
      <w:r w:rsidR="000764F3">
        <w:rPr>
          <w:rFonts w:eastAsia="Arial" w:cs="Arial"/>
          <w:color w:val="000000" w:themeColor="text1"/>
          <w:szCs w:val="22"/>
        </w:rPr>
        <w:t>0</w:t>
      </w:r>
      <w:r w:rsidR="000764F3" w:rsidRPr="000764F3">
        <w:rPr>
          <w:rFonts w:eastAsia="Arial" w:cs="Arial"/>
          <w:color w:val="000000" w:themeColor="text1"/>
          <w:szCs w:val="22"/>
          <w:vertAlign w:val="superscript"/>
        </w:rPr>
        <w:t>th</w:t>
      </w:r>
      <w:r w:rsidR="000764F3">
        <w:rPr>
          <w:rFonts w:eastAsia="Arial" w:cs="Arial"/>
          <w:color w:val="000000" w:themeColor="text1"/>
          <w:szCs w:val="22"/>
        </w:rPr>
        <w:t xml:space="preserve"> </w:t>
      </w:r>
      <w:r w:rsidRPr="519CDD45">
        <w:rPr>
          <w:rFonts w:eastAsia="Arial" w:cs="Arial"/>
          <w:color w:val="000000" w:themeColor="text1"/>
          <w:szCs w:val="22"/>
        </w:rPr>
        <w:t>Sept 2022</w:t>
      </w:r>
    </w:p>
    <w:p w14:paraId="6C420CE2" w14:textId="1D93B4E3" w:rsidR="00A65B44" w:rsidRDefault="519CDD45" w:rsidP="0AB9D6CE">
      <w:pPr>
        <w:pStyle w:val="ListParagraph"/>
        <w:numPr>
          <w:ilvl w:val="0"/>
          <w:numId w:val="50"/>
        </w:numPr>
        <w:spacing w:line="257" w:lineRule="auto"/>
        <w:rPr>
          <w:rFonts w:eastAsia="Arial" w:cs="Arial"/>
          <w:color w:val="000000" w:themeColor="text1"/>
          <w:szCs w:val="22"/>
        </w:rPr>
      </w:pPr>
      <w:r w:rsidRPr="519CDD45">
        <w:rPr>
          <w:rFonts w:eastAsia="Arial" w:cs="Arial"/>
          <w:color w:val="000000" w:themeColor="text1"/>
          <w:szCs w:val="22"/>
        </w:rPr>
        <w:t>Bracknell Forest Council (BFC) – expires 31</w:t>
      </w:r>
      <w:r w:rsidRPr="519CDD45">
        <w:rPr>
          <w:rFonts w:eastAsia="Arial" w:cs="Arial"/>
          <w:color w:val="000000" w:themeColor="text1"/>
          <w:szCs w:val="22"/>
          <w:vertAlign w:val="superscript"/>
        </w:rPr>
        <w:t>st</w:t>
      </w:r>
      <w:r w:rsidRPr="519CDD45">
        <w:rPr>
          <w:rFonts w:eastAsia="Arial" w:cs="Arial"/>
          <w:color w:val="000000" w:themeColor="text1"/>
          <w:szCs w:val="22"/>
        </w:rPr>
        <w:t xml:space="preserve"> March 2023</w:t>
      </w:r>
    </w:p>
    <w:p w14:paraId="2A0159CF" w14:textId="1D93B4E3" w:rsidR="00A65B44" w:rsidRDefault="519CDD45" w:rsidP="0AB9D6CE">
      <w:pPr>
        <w:pStyle w:val="ListParagraph"/>
        <w:numPr>
          <w:ilvl w:val="0"/>
          <w:numId w:val="50"/>
        </w:numPr>
        <w:spacing w:line="257" w:lineRule="auto"/>
        <w:rPr>
          <w:rFonts w:eastAsia="Arial" w:cs="Arial"/>
          <w:color w:val="000000" w:themeColor="text1"/>
          <w:szCs w:val="22"/>
        </w:rPr>
      </w:pPr>
      <w:r w:rsidRPr="519CDD45">
        <w:rPr>
          <w:rFonts w:eastAsia="Arial" w:cs="Arial"/>
          <w:color w:val="000000" w:themeColor="text1"/>
          <w:szCs w:val="22"/>
        </w:rPr>
        <w:t>The Royal Borough of Windsor &amp; Maidenhead (RBWM) expires 31</w:t>
      </w:r>
      <w:r w:rsidRPr="519CDD45">
        <w:rPr>
          <w:rFonts w:eastAsia="Arial" w:cs="Arial"/>
          <w:color w:val="000000" w:themeColor="text1"/>
          <w:szCs w:val="22"/>
          <w:vertAlign w:val="superscript"/>
        </w:rPr>
        <w:t>st</w:t>
      </w:r>
      <w:r w:rsidRPr="519CDD45">
        <w:rPr>
          <w:rFonts w:eastAsia="Arial" w:cs="Arial"/>
          <w:color w:val="000000" w:themeColor="text1"/>
          <w:szCs w:val="22"/>
        </w:rPr>
        <w:t xml:space="preserve"> March 2024</w:t>
      </w:r>
    </w:p>
    <w:p w14:paraId="398FEF7F" w14:textId="77777777" w:rsidR="004A045B" w:rsidRDefault="004A045B" w:rsidP="519CDD45">
      <w:pPr>
        <w:rPr>
          <w:rFonts w:eastAsia="Arial" w:cs="Arial"/>
        </w:rPr>
      </w:pPr>
    </w:p>
    <w:p w14:paraId="18FF5477" w14:textId="48ECA558" w:rsidR="00A65B44" w:rsidRDefault="519CDD45" w:rsidP="519CDD45">
      <w:r w:rsidRPr="519CDD45">
        <w:rPr>
          <w:rFonts w:eastAsia="Arial" w:cs="Arial"/>
        </w:rPr>
        <w:t xml:space="preserve">This timescale presents a series of challenges and opportunities. Primarily, it prompts the use of this HNA to inform local commissioning of the modernised HCP programme. </w:t>
      </w:r>
    </w:p>
    <w:p w14:paraId="77626A74" w14:textId="1D93B4E3" w:rsidR="00A65B44" w:rsidRDefault="519CDD45" w:rsidP="519CDD45">
      <w:r w:rsidRPr="519CDD45">
        <w:rPr>
          <w:rFonts w:eastAsia="Arial" w:cs="Arial"/>
        </w:rPr>
        <w:t xml:space="preserve"> </w:t>
      </w:r>
    </w:p>
    <w:p w14:paraId="0A549DA5" w14:textId="5284EC32" w:rsidR="00A65B44" w:rsidRDefault="519CDD45" w:rsidP="519CDD45">
      <w:r w:rsidRPr="519CDD45">
        <w:rPr>
          <w:rFonts w:eastAsia="Arial" w:cs="Arial"/>
        </w:rPr>
        <w:t>Alongside the evolution of the ICS the development of supportive offers across maternity, education employment and training systems present a range of opportunities to explore integration and alignment of statutory and voluntary and community service offers across the broad range of spaces and places where professionals and the public can work together to support child health.</w:t>
      </w:r>
      <w:r w:rsidR="00B06BA4">
        <w:rPr>
          <w:rFonts w:eastAsia="Arial" w:cs="Arial"/>
        </w:rPr>
        <w:t xml:space="preserve"> </w:t>
      </w:r>
      <w:r w:rsidRPr="519CDD45">
        <w:rPr>
          <w:rFonts w:eastAsia="Arial" w:cs="Arial"/>
        </w:rPr>
        <w:t>Each area has a very different starting point and many key local system features or population health needs that must be addressed if a collaborative approach is to be helpful in delivering on the 0 to 19 agenda.</w:t>
      </w:r>
      <w:r w:rsidR="00B06BA4">
        <w:rPr>
          <w:rFonts w:eastAsia="Arial" w:cs="Arial"/>
        </w:rPr>
        <w:t xml:space="preserve"> </w:t>
      </w:r>
      <w:r w:rsidRPr="519CDD45">
        <w:rPr>
          <w:rFonts w:eastAsia="Arial" w:cs="Arial"/>
        </w:rPr>
        <w:t>Works are now needed to explore the possibilities this presents and the scope of any alignment or collaboration that might support local or sub regional HCP commissioning.</w:t>
      </w:r>
    </w:p>
    <w:p w14:paraId="72B3A814" w14:textId="1D93B4E3" w:rsidR="00A65B44" w:rsidRDefault="519CDD45" w:rsidP="519CDD45">
      <w:pPr>
        <w:rPr>
          <w:rFonts w:eastAsia="Arial" w:cs="Arial"/>
        </w:rPr>
      </w:pPr>
      <w:r w:rsidRPr="519CDD45">
        <w:rPr>
          <w:rFonts w:eastAsia="Arial" w:cs="Arial"/>
        </w:rPr>
        <w:t xml:space="preserve"> </w:t>
      </w:r>
    </w:p>
    <w:p w14:paraId="73F3D6E8" w14:textId="77777777" w:rsidR="004A045B" w:rsidRDefault="004A045B" w:rsidP="519CDD45">
      <w:pPr>
        <w:rPr>
          <w:rFonts w:eastAsia="Arial" w:cs="Arial"/>
        </w:rPr>
      </w:pPr>
    </w:p>
    <w:p w14:paraId="4D4A520D" w14:textId="77777777" w:rsidR="004A045B" w:rsidRPr="004A045B" w:rsidRDefault="004A045B" w:rsidP="519CDD45">
      <w:pPr>
        <w:rPr>
          <w:sz w:val="28"/>
          <w:szCs w:val="28"/>
        </w:rPr>
      </w:pPr>
    </w:p>
    <w:p w14:paraId="7DDC304A" w14:textId="6A2B1396" w:rsidR="00A65B44" w:rsidRDefault="519CDD45" w:rsidP="1F1C7DCD">
      <w:pPr>
        <w:rPr>
          <w:rFonts w:eastAsia="Arial" w:cs="Arial"/>
        </w:rPr>
      </w:pPr>
      <w:r w:rsidRPr="519CDD45">
        <w:rPr>
          <w:rFonts w:eastAsia="Arial" w:cs="Arial"/>
        </w:rPr>
        <w:t xml:space="preserve">The 0 to 19 HNA can help provide commissioning insight and focus to explore areas for collaboration, new best practice models of delivery or possible alignment. Through this is can support efforts to maximise the positive impact of available capacity, expertise and resources in line with the Health Needs identified across this document across each individual local authority area and potentially Berkshire East as a whole. </w:t>
      </w:r>
    </w:p>
    <w:p w14:paraId="2BDD29E0" w14:textId="77777777" w:rsidR="004A045B" w:rsidRDefault="004A045B" w:rsidP="1F1C7DCD">
      <w:pPr>
        <w:rPr>
          <w:rFonts w:eastAsia="Arial" w:cs="Arial"/>
        </w:rPr>
      </w:pPr>
    </w:p>
    <w:p w14:paraId="4332D8AB" w14:textId="77777777" w:rsidR="004A045B" w:rsidRPr="00B06BA4" w:rsidRDefault="004A045B" w:rsidP="004A045B">
      <w:pPr>
        <w:tabs>
          <w:tab w:val="left" w:pos="6379"/>
        </w:tabs>
        <w:ind w:right="8985"/>
        <w:rPr>
          <w:sz w:val="28"/>
          <w:szCs w:val="28"/>
        </w:rPr>
      </w:pPr>
    </w:p>
    <w:p w14:paraId="29E14C24" w14:textId="4C02D428" w:rsidR="004A045B" w:rsidRDefault="004A045B" w:rsidP="00004E2A">
      <w:pPr>
        <w:pStyle w:val="Heading2"/>
        <w:ind w:left="709" w:hanging="709"/>
      </w:pPr>
      <w:bookmarkStart w:id="5" w:name="_Toc95837180"/>
      <w:r>
        <w:t>The context for the 0 to 19 HNA – Children and Young People’s Health</w:t>
      </w:r>
      <w:r w:rsidR="006E3432">
        <w:t xml:space="preserve"> – Wider determinants of health, health inequalities and health equity</w:t>
      </w:r>
      <w:bookmarkEnd w:id="5"/>
    </w:p>
    <w:p w14:paraId="3FE0636D" w14:textId="77777777" w:rsidR="006E3432" w:rsidRDefault="006E3432">
      <w:pPr>
        <w:rPr>
          <w:rFonts w:eastAsia="Arial" w:cs="Arial"/>
        </w:rPr>
      </w:pPr>
    </w:p>
    <w:p w14:paraId="10DFB3B8" w14:textId="3D8F09E1" w:rsidR="6E6BA9D2" w:rsidRDefault="6E6BA9D2">
      <w:r w:rsidRPr="650ABA9A">
        <w:rPr>
          <w:rFonts w:eastAsia="Arial" w:cs="Arial"/>
        </w:rPr>
        <w:t>This Health Needs Assessment and the wider J</w:t>
      </w:r>
      <w:r w:rsidR="00B94950">
        <w:rPr>
          <w:rFonts w:eastAsia="Arial" w:cs="Arial"/>
        </w:rPr>
        <w:t>oint Strategic Needs Assessment (JSNA) p</w:t>
      </w:r>
      <w:r w:rsidRPr="650ABA9A">
        <w:rPr>
          <w:rFonts w:eastAsia="Arial" w:cs="Arial"/>
        </w:rPr>
        <w:t>rovide a wide range of health indicators and outcomes data, which highlights the level of need and the health inequalities present within each area and across Berkshire East as a whole.  It is important to acknowledge that these “health metrics” and the data that support them can only ever show a partial picture of the health context and needs for the groups assessed.</w:t>
      </w:r>
    </w:p>
    <w:p w14:paraId="0D213257" w14:textId="49794D35" w:rsidR="6E6BA9D2" w:rsidRDefault="6E6BA9D2">
      <w:pPr>
        <w:rPr>
          <w:rFonts w:eastAsia="Arial" w:cs="Arial"/>
        </w:rPr>
      </w:pPr>
      <w:r w:rsidRPr="650ABA9A">
        <w:rPr>
          <w:rFonts w:eastAsia="Arial" w:cs="Arial"/>
        </w:rPr>
        <w:t xml:space="preserve"> </w:t>
      </w:r>
    </w:p>
    <w:p w14:paraId="0CA80EEA" w14:textId="123E57DF" w:rsidR="6E6BA9D2" w:rsidRDefault="6E6BA9D2">
      <w:pPr>
        <w:rPr>
          <w:color w:val="0B0C0C"/>
        </w:rPr>
      </w:pPr>
      <w:r w:rsidRPr="650ABA9A">
        <w:rPr>
          <w:rFonts w:eastAsia="Arial" w:cs="Arial"/>
        </w:rPr>
        <w:t xml:space="preserve">Whilst individual </w:t>
      </w:r>
      <w:r w:rsidRPr="650ABA9A">
        <w:rPr>
          <w:rFonts w:eastAsia="Arial" w:cs="Arial"/>
          <w:color w:val="0B0C0C"/>
        </w:rPr>
        <w:t>behaviours, genetics and access to medical care are crucial in determining good or bad health outcomes they are only part of the picture that we need to understand.</w:t>
      </w:r>
      <w:r w:rsidR="000101BF">
        <w:rPr>
          <w:rFonts w:eastAsia="Arial" w:cs="Arial"/>
          <w:color w:val="0B0C0C"/>
        </w:rPr>
        <w:t xml:space="preserve"> </w:t>
      </w:r>
      <w:r w:rsidRPr="650ABA9A">
        <w:rPr>
          <w:rFonts w:eastAsia="Arial" w:cs="Arial"/>
          <w:color w:val="0B0C0C"/>
        </w:rPr>
        <w:t xml:space="preserve">Good or bad health outcomes are not simply the result of health services. A substantial element in health outcomes is determined by the social, economic and environmental factors that shape people’s lives. These factors are collectively described as the wider determinants of health.  </w:t>
      </w:r>
    </w:p>
    <w:p w14:paraId="3FC96357" w14:textId="3D80AC3E" w:rsidR="6E6BA9D2" w:rsidRDefault="6E6BA9D2">
      <w:pPr>
        <w:rPr>
          <w:rFonts w:eastAsia="Arial" w:cs="Arial"/>
        </w:rPr>
      </w:pPr>
      <w:r w:rsidRPr="650ABA9A">
        <w:rPr>
          <w:rFonts w:eastAsia="Arial" w:cs="Arial"/>
        </w:rPr>
        <w:t xml:space="preserve"> </w:t>
      </w:r>
    </w:p>
    <w:p w14:paraId="684538FE" w14:textId="368C9B48" w:rsidR="6E6BA9D2" w:rsidRDefault="4FA872A6">
      <w:pPr>
        <w:rPr>
          <w:color w:val="0B0C0C"/>
        </w:rPr>
      </w:pPr>
      <w:r w:rsidRPr="4FA872A6">
        <w:rPr>
          <w:rFonts w:eastAsia="Arial" w:cs="Arial"/>
          <w:color w:val="0B0C0C"/>
        </w:rPr>
        <w:t xml:space="preserve">The Wider Determinants of Health were explored by </w:t>
      </w:r>
      <w:hyperlink r:id="rId32" w:history="1">
        <w:r w:rsidRPr="00B361F1">
          <w:rPr>
            <w:rStyle w:val="Hyperlink"/>
            <w:rFonts w:eastAsia="Arial" w:cs="Arial"/>
          </w:rPr>
          <w:t>Dahlgren</w:t>
        </w:r>
        <w:r w:rsidR="00B361F1" w:rsidRPr="00B361F1">
          <w:rPr>
            <w:rStyle w:val="Hyperlink"/>
            <w:rFonts w:eastAsia="Arial" w:cs="Arial"/>
          </w:rPr>
          <w:t xml:space="preserve"> and Whitehead</w:t>
        </w:r>
      </w:hyperlink>
      <w:r w:rsidR="00B361F1">
        <w:rPr>
          <w:rFonts w:eastAsia="Arial" w:cs="Arial"/>
          <w:color w:val="0B0C0C"/>
        </w:rPr>
        <w:t xml:space="preserve"> (1991) </w:t>
      </w:r>
      <w:r w:rsidRPr="4FA872A6">
        <w:rPr>
          <w:rFonts w:eastAsia="Arial" w:cs="Arial"/>
          <w:color w:val="0B0C0C"/>
        </w:rPr>
        <w:t xml:space="preserve">and have had an enduring impact on the understanding of how social level, relative economic status, the environment, and accessibility have a direct and lasting impact on the health of all populations.  </w:t>
      </w:r>
    </w:p>
    <w:p w14:paraId="6584583A" w14:textId="22794603" w:rsidR="6E6BA9D2" w:rsidRDefault="6E6BA9D2">
      <w:pPr>
        <w:rPr>
          <w:rFonts w:eastAsia="Arial" w:cs="Arial"/>
        </w:rPr>
      </w:pPr>
      <w:r w:rsidRPr="650ABA9A">
        <w:rPr>
          <w:rFonts w:eastAsia="Arial" w:cs="Arial"/>
        </w:rPr>
        <w:t xml:space="preserve"> </w:t>
      </w:r>
    </w:p>
    <w:p w14:paraId="1C183069" w14:textId="37DB955D" w:rsidR="6E6BA9D2" w:rsidRDefault="6E6BA9D2">
      <w:pPr>
        <w:rPr>
          <w:color w:val="0B0C0C"/>
        </w:rPr>
      </w:pPr>
      <w:r w:rsidRPr="650ABA9A">
        <w:rPr>
          <w:rFonts w:eastAsia="Arial" w:cs="Arial"/>
        </w:rPr>
        <w:t xml:space="preserve">There are a vast range of factors that impact on individual or groups health outcomes. Many of these are not directly related to the delivery of Health or Care services themselves but instead arise from the </w:t>
      </w:r>
      <w:r w:rsidRPr="650ABA9A">
        <w:rPr>
          <w:rFonts w:eastAsia="Arial" w:cs="Arial"/>
          <w:color w:val="0B0C0C"/>
        </w:rPr>
        <w:t xml:space="preserve">broad social and economic circumstances that we live in and the way in which these factors interact with individual’s physical or mental health and wellbeing in positive or negative ways.   </w:t>
      </w:r>
    </w:p>
    <w:p w14:paraId="5B08684B" w14:textId="04167305" w:rsidR="6E6BA9D2" w:rsidRDefault="6E6BA9D2">
      <w:pPr>
        <w:rPr>
          <w:rFonts w:eastAsia="Arial" w:cs="Arial"/>
          <w:color w:val="0B0C0C"/>
        </w:rPr>
      </w:pPr>
      <w:r w:rsidRPr="650ABA9A">
        <w:rPr>
          <w:rFonts w:eastAsia="Arial" w:cs="Arial"/>
          <w:color w:val="0B0C0C"/>
        </w:rPr>
        <w:t xml:space="preserve"> </w:t>
      </w:r>
    </w:p>
    <w:p w14:paraId="2E960122" w14:textId="38302CE6" w:rsidR="6E6BA9D2" w:rsidRDefault="6E6BA9D2">
      <w:pPr>
        <w:rPr>
          <w:rFonts w:eastAsia="Arial" w:cs="Arial"/>
          <w:color w:val="0B0C0C"/>
        </w:rPr>
      </w:pPr>
      <w:r w:rsidRPr="650ABA9A">
        <w:rPr>
          <w:rFonts w:eastAsia="Arial" w:cs="Arial"/>
          <w:color w:val="0B0C0C"/>
        </w:rPr>
        <w:t>The Wider Determinants include influences from the built and natural environment, education, income, work and the labour market, crime and social capital. These influences exert significant supportive or challenging influences on all individuals across the life course from birth, through childhood and on into adulthood and are known as the ‘social determinants of health’. There is in addition to this a social gradient across the determinants that contribute to a consistent pattern of inequality where poorer individuals experience worse health outcomes than their more affluent neighbours.</w:t>
      </w:r>
    </w:p>
    <w:p w14:paraId="50EA6919" w14:textId="7A80155C" w:rsidR="1211C691" w:rsidRDefault="1211C691" w:rsidP="1211C691">
      <w:pPr>
        <w:rPr>
          <w:rFonts w:eastAsia="Arial" w:cs="Arial"/>
          <w:color w:val="0B0C0C"/>
        </w:rPr>
      </w:pPr>
    </w:p>
    <w:p w14:paraId="5863E8D4" w14:textId="3C86BD24" w:rsidR="6E6BA9D2" w:rsidRDefault="6E6BA9D2">
      <w:pPr>
        <w:rPr>
          <w:rFonts w:eastAsia="Arial" w:cs="Arial"/>
          <w:color w:val="0B0C0C"/>
        </w:rPr>
      </w:pPr>
      <w:r w:rsidRPr="6E6BA9D2">
        <w:rPr>
          <w:rFonts w:eastAsia="Arial" w:cs="Arial"/>
          <w:color w:val="0B0C0C"/>
        </w:rPr>
        <w:t xml:space="preserve">Systematic differences in these social determinants can collectively be called social inequalities, and these inequalities can determine the extent to which different individuals have the physical, psychological, social and personal resilience or resources they need to meet their needs, identify and achieve goals, and deal with changes to their positive or negative circumstances. </w:t>
      </w:r>
      <w:r w:rsidR="4FA872A6" w:rsidRPr="4FA872A6">
        <w:rPr>
          <w:rFonts w:eastAsia="Arial" w:cs="Arial"/>
          <w:color w:val="0B0C0C"/>
        </w:rPr>
        <w:t>Recently in light of the Covid 19 pandemics marked impact on Black people and other minorities the Dahlgren and Whitehead model has been updated to include the role of racism as a “driving force “, on a structural level, for inequality</w:t>
      </w:r>
      <w:r w:rsidR="00974D79">
        <w:rPr>
          <w:rFonts w:eastAsia="Arial" w:cs="Arial"/>
          <w:color w:val="0B0C0C"/>
        </w:rPr>
        <w:t xml:space="preserve"> (</w:t>
      </w:r>
      <w:hyperlink r:id="rId33" w:history="1">
        <w:r w:rsidR="00F93204" w:rsidRPr="00F93204">
          <w:rPr>
            <w:rStyle w:val="Hyperlink"/>
            <w:rFonts w:eastAsia="Arial" w:cs="Arial"/>
          </w:rPr>
          <w:t>Dahlgren and Whitehead</w:t>
        </w:r>
      </w:hyperlink>
      <w:r w:rsidR="00F93204">
        <w:rPr>
          <w:rFonts w:eastAsia="Arial" w:cs="Arial"/>
          <w:color w:val="0B0C0C"/>
        </w:rPr>
        <w:t xml:space="preserve"> 2021).</w:t>
      </w:r>
    </w:p>
    <w:p w14:paraId="29138060" w14:textId="28DF6109" w:rsidR="650ABA9A" w:rsidRDefault="650ABA9A" w:rsidP="650ABA9A">
      <w:pPr>
        <w:rPr>
          <w:rFonts w:eastAsia="Arial" w:cs="Arial"/>
          <w:color w:val="0B0C0C"/>
        </w:rPr>
      </w:pPr>
    </w:p>
    <w:p w14:paraId="4ACE031F" w14:textId="43F7185B" w:rsidR="6E6BA9D2" w:rsidRDefault="6E6BA9D2">
      <w:pPr>
        <w:rPr>
          <w:rFonts w:eastAsia="Arial" w:cs="Arial"/>
          <w:color w:val="0B0C0C"/>
        </w:rPr>
      </w:pPr>
      <w:r w:rsidRPr="6E6BA9D2">
        <w:rPr>
          <w:rFonts w:eastAsia="Arial" w:cs="Arial"/>
          <w:color w:val="0B0C0C"/>
        </w:rPr>
        <w:t>The link between social inequalities and differences in health outcomes is strong and enduring.</w:t>
      </w:r>
      <w:r w:rsidRPr="650ABA9A">
        <w:rPr>
          <w:rFonts w:eastAsia="Arial" w:cs="Arial"/>
          <w:color w:val="0B0C0C"/>
        </w:rPr>
        <w:t xml:space="preserve"> </w:t>
      </w:r>
      <w:r w:rsidRPr="6E6BA9D2">
        <w:rPr>
          <w:rFonts w:eastAsia="Arial" w:cs="Arial"/>
          <w:color w:val="0B0C0C"/>
        </w:rPr>
        <w:t>Addressing the wider determinants of health will help improve health equity – the fair and just opportunity available to all to be healthy - as well as overall health.</w:t>
      </w:r>
    </w:p>
    <w:p w14:paraId="556C0C2D" w14:textId="309805FF" w:rsidR="00036E6D" w:rsidRPr="0019061D" w:rsidRDefault="00036E6D" w:rsidP="3A9B2E83"/>
    <w:p w14:paraId="6BA5ACB1" w14:textId="77777777" w:rsidR="00F93204" w:rsidRPr="00B06BA4" w:rsidRDefault="00F93204" w:rsidP="00F93204">
      <w:pPr>
        <w:tabs>
          <w:tab w:val="left" w:pos="6379"/>
        </w:tabs>
        <w:ind w:right="8985"/>
        <w:rPr>
          <w:sz w:val="28"/>
          <w:szCs w:val="28"/>
        </w:rPr>
      </w:pPr>
    </w:p>
    <w:p w14:paraId="4DDEEBF3" w14:textId="01991261" w:rsidR="00F93204" w:rsidRDefault="00F93204" w:rsidP="00F93204">
      <w:pPr>
        <w:pStyle w:val="Heading2"/>
        <w:ind w:left="709" w:hanging="709"/>
      </w:pPr>
      <w:bookmarkStart w:id="6" w:name="_Toc95837181"/>
      <w:r>
        <w:t>Local context</w:t>
      </w:r>
      <w:bookmarkEnd w:id="6"/>
      <w:r>
        <w:t xml:space="preserve"> </w:t>
      </w:r>
    </w:p>
    <w:p w14:paraId="31E3DB58" w14:textId="77777777" w:rsidR="00F93204" w:rsidRPr="00F93204" w:rsidRDefault="00F93204" w:rsidP="00F93204">
      <w:pPr>
        <w:rPr>
          <w:lang w:eastAsia="en-GB"/>
        </w:rPr>
      </w:pPr>
    </w:p>
    <w:p w14:paraId="3160969A" w14:textId="15D09417" w:rsidR="00135E98" w:rsidRDefault="00135E98" w:rsidP="000A3C98">
      <w:pPr>
        <w:rPr>
          <w:rFonts w:cs="Arial"/>
        </w:rPr>
      </w:pPr>
      <w:r w:rsidRPr="00135E98">
        <w:rPr>
          <w:rFonts w:cs="Arial"/>
        </w:rPr>
        <w:t xml:space="preserve">It is important to consider the current climate and operational structure that the 0-19s services have been operating in when interpreting the findings and recommendations within the Health Needs Assessment. </w:t>
      </w:r>
    </w:p>
    <w:p w14:paraId="7DCDF478" w14:textId="77777777" w:rsidR="001D2462" w:rsidRPr="00135E98" w:rsidRDefault="001D2462" w:rsidP="000A3C98">
      <w:pPr>
        <w:rPr>
          <w:rFonts w:cs="Arial"/>
        </w:rPr>
      </w:pPr>
    </w:p>
    <w:p w14:paraId="617E59A6" w14:textId="008865A1" w:rsidR="00135E98" w:rsidRDefault="00135E98" w:rsidP="000A3C98">
      <w:pPr>
        <w:pStyle w:val="Heading3"/>
      </w:pPr>
      <w:r w:rsidRPr="00610060">
        <w:t>Current Climate</w:t>
      </w:r>
    </w:p>
    <w:p w14:paraId="47422EFD" w14:textId="61288FAF" w:rsidR="00135E98" w:rsidRDefault="00135E98" w:rsidP="000A3C98">
      <w:pPr>
        <w:rPr>
          <w:rFonts w:cs="Arial"/>
        </w:rPr>
      </w:pPr>
      <w:r w:rsidRPr="00135E98">
        <w:rPr>
          <w:rFonts w:cs="Arial"/>
        </w:rPr>
        <w:t>Moreover, it is vital to highlight the impact that the ongoing COVID pandemic has had on the operation of the 0-19s services in the past two years.</w:t>
      </w:r>
      <w:r w:rsidRPr="00135E98">
        <w:rPr>
          <w:rFonts w:cs="Arial"/>
          <w:b/>
          <w:bCs/>
        </w:rPr>
        <w:t xml:space="preserve"> </w:t>
      </w:r>
      <w:r w:rsidRPr="00135E98">
        <w:rPr>
          <w:rFonts w:cs="Arial"/>
        </w:rPr>
        <w:t xml:space="preserve">The services over this period have been significantly impacted and the way in which they have been delivered has had to be adapted. Both the health visiting, and school nursing services have had to move into a hybrid model, offering both in-person visits and online appointments, making data collection highly challenging.  And so, when reviewing the data metrics included the service provision section for each local authority, the data must be intercepted with the understanding that COVID may or may not have impacted it.  </w:t>
      </w:r>
    </w:p>
    <w:p w14:paraId="6C1D2295" w14:textId="77777777" w:rsidR="001D2462" w:rsidRPr="00135E98" w:rsidRDefault="001D2462" w:rsidP="000A3C98">
      <w:pPr>
        <w:rPr>
          <w:rFonts w:cs="Arial"/>
        </w:rPr>
      </w:pPr>
    </w:p>
    <w:p w14:paraId="51117926" w14:textId="646DAD5B" w:rsidR="00135E98" w:rsidRDefault="00135E98" w:rsidP="000A3C98">
      <w:pPr>
        <w:pStyle w:val="Heading3"/>
      </w:pPr>
      <w:r w:rsidRPr="00B52D84">
        <w:t xml:space="preserve">Operational Structure </w:t>
      </w:r>
    </w:p>
    <w:p w14:paraId="26618D75" w14:textId="14249901" w:rsidR="00135E98" w:rsidRDefault="00135E98" w:rsidP="000A3C98">
      <w:pPr>
        <w:rPr>
          <w:rFonts w:cs="Arial"/>
        </w:rPr>
      </w:pPr>
      <w:r w:rsidRPr="00135E98">
        <w:rPr>
          <w:rFonts w:cs="Arial"/>
        </w:rPr>
        <w:t xml:space="preserve">The Berkshire East area is made up of three unitary local authorities – Bracknell Forest, Slough and RBWM. This area is covered by the Frimley Clinical Commissioning Group (CCG). </w:t>
      </w:r>
    </w:p>
    <w:p w14:paraId="5B0E882A" w14:textId="77777777" w:rsidR="000173FD" w:rsidRDefault="000173FD" w:rsidP="000A3C98">
      <w:pPr>
        <w:rPr>
          <w:rFonts w:cs="Arial"/>
        </w:rPr>
      </w:pPr>
    </w:p>
    <w:p w14:paraId="077C9581" w14:textId="578A9410" w:rsidR="00135E98" w:rsidRDefault="00135E98" w:rsidP="000A3C98">
      <w:pPr>
        <w:rPr>
          <w:rFonts w:cs="Arial"/>
        </w:rPr>
      </w:pPr>
      <w:r w:rsidRPr="00135E98">
        <w:rPr>
          <w:rFonts w:cs="Arial"/>
        </w:rPr>
        <w:t xml:space="preserve">The three local authorities and CCG are supported by the Berkshire East Public Health Hub, which includes a jointly appointed Director of Public Health and specialist team. The Hub team includes support for commissioning, health protection, public health intelligence, communications, and marketing. The Hub, three local authorities and CCG work collaboratively at a Berkshire East Level where appropriate. </w:t>
      </w:r>
    </w:p>
    <w:p w14:paraId="7A5F1DB9" w14:textId="77777777" w:rsidR="000173FD" w:rsidRDefault="000173FD" w:rsidP="000A3C98">
      <w:pPr>
        <w:rPr>
          <w:rFonts w:cs="Arial"/>
        </w:rPr>
      </w:pPr>
    </w:p>
    <w:p w14:paraId="51801ABA" w14:textId="5A27A90D" w:rsidR="00135E98" w:rsidRDefault="00135E98" w:rsidP="000A3C98">
      <w:pPr>
        <w:tabs>
          <w:tab w:val="left" w:pos="1220"/>
        </w:tabs>
      </w:pPr>
      <w:r w:rsidRPr="00135E98">
        <w:rPr>
          <w:rFonts w:cs="Arial"/>
        </w:rPr>
        <w:t xml:space="preserve">Berkshire also share a joint </w:t>
      </w:r>
      <w:hyperlink r:id="rId34" w:history="1">
        <w:r w:rsidRPr="00135E98">
          <w:rPr>
            <w:rStyle w:val="Hyperlink"/>
            <w:rFonts w:cs="Arial"/>
          </w:rPr>
          <w:t>Child Death Overview Panel (CDOP)</w:t>
        </w:r>
      </w:hyperlink>
      <w:r w:rsidRPr="00135E98">
        <w:rPr>
          <w:rFonts w:cs="Arial"/>
        </w:rPr>
        <w:t xml:space="preserve"> which looks at the causes of death and services provided for all Berkshire children that die. The CDOP panel works across the six local authorities in the county, Bracknell Forest Council, Reading Borough Council, Slough Borough Council, West Berkshire Council</w:t>
      </w:r>
      <w:r w:rsidR="00176B04">
        <w:rPr>
          <w:rFonts w:cs="Arial"/>
        </w:rPr>
        <w:t>, t</w:t>
      </w:r>
      <w:r w:rsidR="00176B04" w:rsidRPr="00135E98">
        <w:rPr>
          <w:rFonts w:cs="Arial"/>
        </w:rPr>
        <w:t>he Royal Borough of Windsor &amp; Maidenhead</w:t>
      </w:r>
      <w:r w:rsidR="00176B04">
        <w:rPr>
          <w:rFonts w:cs="Arial"/>
        </w:rPr>
        <w:t xml:space="preserve"> and </w:t>
      </w:r>
      <w:r w:rsidRPr="00135E98">
        <w:rPr>
          <w:rFonts w:cs="Arial"/>
        </w:rPr>
        <w:t>Wokingham Borough Council</w:t>
      </w:r>
      <w:r w:rsidR="00176B04">
        <w:rPr>
          <w:rFonts w:cs="Arial"/>
        </w:rPr>
        <w:t>.</w:t>
      </w:r>
      <w:r w:rsidRPr="00135E98">
        <w:rPr>
          <w:rFonts w:cs="Arial"/>
        </w:rPr>
        <w:t>  CDOP members come from services that surround children, keeping them safe and well and caring for them and their families when they need it</w:t>
      </w:r>
      <w:r>
        <w:t>.</w:t>
      </w:r>
    </w:p>
    <w:p w14:paraId="32B78B68" w14:textId="77777777" w:rsidR="001D2462" w:rsidRPr="00135E98" w:rsidRDefault="001D2462" w:rsidP="000A3C98">
      <w:pPr>
        <w:tabs>
          <w:tab w:val="left" w:pos="1220"/>
        </w:tabs>
        <w:rPr>
          <w:rFonts w:cs="Arial"/>
        </w:rPr>
      </w:pPr>
    </w:p>
    <w:p w14:paraId="78DC5F23" w14:textId="48EAF03E" w:rsidR="001D2462" w:rsidRDefault="00135E98" w:rsidP="000A3C98">
      <w:pPr>
        <w:pStyle w:val="Heading3"/>
      </w:pPr>
      <w:r w:rsidRPr="00B52D84">
        <w:t>Bracknell Forest</w:t>
      </w:r>
    </w:p>
    <w:p w14:paraId="7D409480" w14:textId="77777777" w:rsidR="00135E98" w:rsidRPr="00135E98" w:rsidRDefault="00135E98" w:rsidP="000A3C98">
      <w:pPr>
        <w:rPr>
          <w:rFonts w:asciiTheme="minorHAnsi" w:hAnsiTheme="minorHAnsi"/>
        </w:rPr>
      </w:pPr>
      <w:r w:rsidRPr="00135E98">
        <w:rPr>
          <w:rFonts w:cs="Arial"/>
        </w:rPr>
        <w:t>Berkshire Healthcare Foundation Trust (BHFT) are commissioned to provide the Health Visiting and School Nursing Services for Bracknell Forest. This commissioning arrangement has been in place since October 2015 for Health Visiting. The current contract comes to and end at the end of March 2023. Public Health will be using findings from this Health Needs Assessment to support the commissioning of the new model of delivery post April 2023. Bracknell Forest’s new Joint Health and Wellbeing Strategy 2022-2026 is currently being finalised. The framework for the strategy has six principles, six key priorities that are interlinked, and four cross-cutting themes that are embedded within each of the priority areas to reflect a health in all policies approach. These are owned by partners and their members to take joint responsibility as sponsors for each of the priority areas.  The first priority in the strategy is giving all children the best start in life and support emotional and physical health from birth to adulthood.  The importance of this priority is recognised in evidence-based guidance and a number of national policies.</w:t>
      </w:r>
      <w:r>
        <w:t xml:space="preserve"> </w:t>
      </w:r>
    </w:p>
    <w:p w14:paraId="5C127380" w14:textId="106B652B" w:rsidR="00135E98" w:rsidRDefault="00135E98" w:rsidP="000A3C98">
      <w:pPr>
        <w:tabs>
          <w:tab w:val="left" w:pos="1220"/>
        </w:tabs>
        <w:rPr>
          <w:rFonts w:cs="Arial"/>
        </w:rPr>
      </w:pPr>
    </w:p>
    <w:p w14:paraId="0314CADD" w14:textId="4FB72227" w:rsidR="000A3C98" w:rsidRDefault="000A3C98" w:rsidP="000A3C98">
      <w:pPr>
        <w:tabs>
          <w:tab w:val="left" w:pos="1220"/>
        </w:tabs>
        <w:rPr>
          <w:rFonts w:cs="Arial"/>
        </w:rPr>
      </w:pPr>
    </w:p>
    <w:p w14:paraId="3FA60FE8" w14:textId="77777777" w:rsidR="000A3C98" w:rsidRPr="00EC372F" w:rsidRDefault="000A3C98" w:rsidP="000A3C98">
      <w:pPr>
        <w:tabs>
          <w:tab w:val="left" w:pos="1220"/>
        </w:tabs>
        <w:rPr>
          <w:rFonts w:cs="Arial"/>
        </w:rPr>
      </w:pPr>
    </w:p>
    <w:p w14:paraId="1A37B7B1" w14:textId="5E0AEDEE" w:rsidR="009C582D" w:rsidRPr="000A3C98" w:rsidRDefault="009C582D" w:rsidP="000A3C98">
      <w:pPr>
        <w:tabs>
          <w:tab w:val="left" w:pos="1220"/>
        </w:tabs>
        <w:rPr>
          <w:rFonts w:cs="Arial"/>
          <w:sz w:val="28"/>
          <w:szCs w:val="28"/>
        </w:rPr>
      </w:pPr>
    </w:p>
    <w:p w14:paraId="318DEAC3" w14:textId="73343ABE" w:rsidR="00135E98" w:rsidRDefault="00135E98" w:rsidP="000A3C98">
      <w:pPr>
        <w:pStyle w:val="Heading3"/>
      </w:pPr>
      <w:r w:rsidRPr="00EC372F">
        <w:t>RBWM</w:t>
      </w:r>
    </w:p>
    <w:p w14:paraId="2C7402D9" w14:textId="77777777" w:rsidR="00135E98" w:rsidRPr="00135E98" w:rsidRDefault="00135E98" w:rsidP="000A3C98">
      <w:pPr>
        <w:tabs>
          <w:tab w:val="left" w:pos="1220"/>
        </w:tabs>
        <w:rPr>
          <w:rFonts w:cs="Arial"/>
        </w:rPr>
      </w:pPr>
      <w:r w:rsidRPr="00135E98">
        <w:rPr>
          <w:rFonts w:cs="Arial"/>
        </w:rPr>
        <w:t>Achieving for Children (AfC) are commissioned to provide the Health Visiting and School Nursing Services for RBWM. This commissioning arrangement has been in place since October 2015 for Health Visiting. </w:t>
      </w:r>
    </w:p>
    <w:p w14:paraId="1922CC2D" w14:textId="77777777" w:rsidR="000173FD" w:rsidRDefault="000173FD" w:rsidP="000A3C98">
      <w:pPr>
        <w:tabs>
          <w:tab w:val="left" w:pos="1220"/>
        </w:tabs>
        <w:rPr>
          <w:rFonts w:cs="Arial"/>
        </w:rPr>
      </w:pPr>
    </w:p>
    <w:p w14:paraId="799E07A9" w14:textId="7A43E12F" w:rsidR="00135E98" w:rsidRPr="00135E98" w:rsidRDefault="00135E98" w:rsidP="000A3C98">
      <w:pPr>
        <w:tabs>
          <w:tab w:val="left" w:pos="1220"/>
        </w:tabs>
        <w:rPr>
          <w:rFonts w:cs="Arial"/>
          <w:noProof/>
        </w:rPr>
      </w:pPr>
      <w:r w:rsidRPr="00135E98">
        <w:rPr>
          <w:rFonts w:cs="Arial"/>
          <w:noProof/>
        </w:rPr>
        <w:t xml:space="preserve">Throughout RBWM there are numeorus strategies and policies in place to support the health and wellbeing of children and young people locally. </w:t>
      </w:r>
    </w:p>
    <w:p w14:paraId="3E98CD83" w14:textId="539D03BE" w:rsidR="00135E98" w:rsidRPr="0083607E" w:rsidRDefault="00135E98" w:rsidP="000A3C98">
      <w:pPr>
        <w:tabs>
          <w:tab w:val="left" w:pos="1220"/>
        </w:tabs>
        <w:rPr>
          <w:rStyle w:val="Hyperlink"/>
        </w:rPr>
      </w:pPr>
      <w:r w:rsidRPr="00135E98">
        <w:rPr>
          <w:rFonts w:cs="Arial"/>
        </w:rPr>
        <w:t xml:space="preserve">RBWM’s new </w:t>
      </w:r>
      <w:hyperlink r:id="rId35" w:history="1">
        <w:r w:rsidR="006C491A" w:rsidRPr="0083607E">
          <w:rPr>
            <w:rStyle w:val="Hyperlink"/>
            <w:rFonts w:cs="Arial"/>
          </w:rPr>
          <w:t>Joint Health and Wellbeing Strategy 2021-2025</w:t>
        </w:r>
      </w:hyperlink>
      <w:r w:rsidRPr="00135E98">
        <w:rPr>
          <w:rFonts w:cs="Arial"/>
        </w:rPr>
        <w:t xml:space="preserve"> </w:t>
      </w:r>
      <w:r w:rsidR="006C491A">
        <w:rPr>
          <w:rFonts w:cs="Arial"/>
        </w:rPr>
        <w:t xml:space="preserve">is </w:t>
      </w:r>
      <w:r w:rsidRPr="00135E98">
        <w:rPr>
          <w:rFonts w:cs="Arial"/>
        </w:rPr>
        <w:t xml:space="preserve">driven by four core principles: community-centric, strengths based, effective use of resources, and outcomes focused.  The strategy has 4 priority areas: (1) coordinating integrated services around those residents who need it most (2) championing mental wellbeing and reducing social isolation; (3) targeting prevention and early intervention to improve wellbeing and (4) investing in the borough as a place to live in order to reduce inequalities.  All four priorities will contribute to improving health and wellbeing in the borough.  Each priority has dedicated co-leads (one health and one local authority) who are tasked with developing more detailed action plans for each priority, in collaboration with colleagues across all organisations.  The Strategy has been developed in line with the </w:t>
      </w:r>
      <w:hyperlink r:id="rId36" w:history="1">
        <w:r w:rsidR="0083607E" w:rsidRPr="0083607E">
          <w:rPr>
            <w:rStyle w:val="Hyperlink"/>
            <w:rFonts w:cs="Arial"/>
          </w:rPr>
          <w:t>Frimley Health and Care Integrated Care System (ICS) Five Year Strategy ambitions</w:t>
        </w:r>
      </w:hyperlink>
      <w:r w:rsidR="001D2462" w:rsidRPr="00135E98">
        <w:rPr>
          <w:rFonts w:cs="Arial"/>
        </w:rPr>
        <w:t>.</w:t>
      </w:r>
    </w:p>
    <w:p w14:paraId="764999CD" w14:textId="77777777" w:rsidR="000173FD" w:rsidRDefault="000173FD" w:rsidP="000A3C98">
      <w:pPr>
        <w:tabs>
          <w:tab w:val="left" w:pos="1220"/>
        </w:tabs>
        <w:rPr>
          <w:rFonts w:cs="Arial"/>
        </w:rPr>
      </w:pPr>
    </w:p>
    <w:p w14:paraId="071102D2" w14:textId="7A313A9D" w:rsidR="00135E98" w:rsidRPr="00135E98" w:rsidRDefault="00135E98" w:rsidP="000A3C98">
      <w:pPr>
        <w:tabs>
          <w:tab w:val="left" w:pos="1220"/>
        </w:tabs>
        <w:rPr>
          <w:rFonts w:cs="Arial"/>
          <w:color w:val="0563C1"/>
          <w:u w:val="single"/>
        </w:rPr>
      </w:pPr>
      <w:r w:rsidRPr="00135E98">
        <w:rPr>
          <w:rFonts w:cs="Arial"/>
        </w:rPr>
        <w:t xml:space="preserve">RBWM’S newly developed </w:t>
      </w:r>
      <w:hyperlink r:id="rId37">
        <w:r w:rsidR="4F7F6020" w:rsidRPr="54234E01">
          <w:rPr>
            <w:rStyle w:val="Hyperlink"/>
            <w:rFonts w:cs="Arial"/>
          </w:rPr>
          <w:t>Corporate Plan 2021 -2026</w:t>
        </w:r>
      </w:hyperlink>
      <w:r w:rsidRPr="00135E98">
        <w:rPr>
          <w:rFonts w:cs="Arial"/>
        </w:rPr>
        <w:t xml:space="preserve"> has been designed to focus on driving change in order to enable thriving communities where families and individuals are empowered </w:t>
      </w:r>
      <w:r w:rsidR="685B3515" w:rsidRPr="54234E01">
        <w:rPr>
          <w:rFonts w:cs="Arial"/>
        </w:rPr>
        <w:t xml:space="preserve">to </w:t>
      </w:r>
      <w:r w:rsidR="685B3515" w:rsidRPr="684CDC13">
        <w:rPr>
          <w:rFonts w:cs="Arial"/>
        </w:rPr>
        <w:t xml:space="preserve">achieve </w:t>
      </w:r>
      <w:r w:rsidR="4F7F6020" w:rsidRPr="684CDC13">
        <w:rPr>
          <w:rFonts w:cs="Arial"/>
        </w:rPr>
        <w:t>their</w:t>
      </w:r>
      <w:r w:rsidRPr="00135E98">
        <w:rPr>
          <w:rFonts w:cs="Arial"/>
        </w:rPr>
        <w:t xml:space="preserve"> ambitions and fulfil their potential, by promoting health and wellbeing and focusing on reducing inequalities across all areas.</w:t>
      </w:r>
    </w:p>
    <w:p w14:paraId="54A67121" w14:textId="77777777" w:rsidR="000173FD" w:rsidRPr="000A3C98" w:rsidRDefault="000173FD" w:rsidP="000A3C98">
      <w:pPr>
        <w:rPr>
          <w:rFonts w:cs="Arial"/>
          <w:b/>
          <w:bCs/>
          <w:sz w:val="28"/>
          <w:szCs w:val="28"/>
        </w:rPr>
      </w:pPr>
    </w:p>
    <w:p w14:paraId="32A5D8CE" w14:textId="67E4D95A" w:rsidR="00135E98" w:rsidRDefault="00135E98" w:rsidP="000A3C98">
      <w:pPr>
        <w:pStyle w:val="Heading3"/>
      </w:pPr>
      <w:r w:rsidRPr="00B52D84">
        <w:t>Slough Borough Council</w:t>
      </w:r>
    </w:p>
    <w:p w14:paraId="1F7B1840" w14:textId="45C1538D" w:rsidR="00135E98" w:rsidRDefault="00135E98" w:rsidP="000A3C98">
      <w:pPr>
        <w:rPr>
          <w:rFonts w:cs="Arial"/>
          <w:bCs/>
        </w:rPr>
      </w:pPr>
      <w:r w:rsidRPr="00135E98">
        <w:rPr>
          <w:rFonts w:cs="Arial"/>
          <w:bCs/>
        </w:rPr>
        <w:t>Solutions 4 Health are commissioned to provide the 0 to 19 Service incorporating Health Visiting and School Nursing Services in an integrated offer.  The existing contract ends on the 30</w:t>
      </w:r>
      <w:r w:rsidRPr="00135E98">
        <w:rPr>
          <w:rFonts w:cs="Arial"/>
          <w:bCs/>
          <w:vertAlign w:val="superscript"/>
        </w:rPr>
        <w:t>th</w:t>
      </w:r>
      <w:r w:rsidRPr="00135E98">
        <w:rPr>
          <w:rFonts w:cs="Arial"/>
          <w:bCs/>
        </w:rPr>
        <w:t xml:space="preserve"> September 2022 and subject to approval, a procurement process is being undertaken from </w:t>
      </w:r>
      <w:r w:rsidR="008E4776">
        <w:rPr>
          <w:rFonts w:cs="Arial"/>
          <w:bCs/>
        </w:rPr>
        <w:t>e</w:t>
      </w:r>
      <w:r w:rsidRPr="00135E98">
        <w:rPr>
          <w:rFonts w:cs="Arial"/>
          <w:bCs/>
        </w:rPr>
        <w:t xml:space="preserve">arly 2022 to ensure that there is continuity of provision.  </w:t>
      </w:r>
    </w:p>
    <w:p w14:paraId="69E8F20D" w14:textId="77777777" w:rsidR="000173FD" w:rsidRPr="00135E98" w:rsidRDefault="000173FD" w:rsidP="000A3C98">
      <w:pPr>
        <w:rPr>
          <w:rFonts w:cs="Arial"/>
          <w:bCs/>
        </w:rPr>
      </w:pPr>
    </w:p>
    <w:p w14:paraId="505E18AE" w14:textId="289ABF1B" w:rsidR="00135E98" w:rsidRDefault="00135E98" w:rsidP="000A3C98">
      <w:pPr>
        <w:rPr>
          <w:rFonts w:cs="Arial"/>
          <w:bCs/>
        </w:rPr>
      </w:pPr>
      <w:r w:rsidRPr="00135E98">
        <w:rPr>
          <w:rFonts w:cs="Arial"/>
          <w:bCs/>
        </w:rPr>
        <w:t>Slough benefits from two Lead Members (Children and Young People and Adults Communities and Public Health) involved in the 0 to 19 agenda and provision for CYP with additional needs including Special Education Needs and Disabilities (SEND).</w:t>
      </w:r>
    </w:p>
    <w:p w14:paraId="53A2353E" w14:textId="77777777" w:rsidR="000173FD" w:rsidRPr="00135E98" w:rsidRDefault="000173FD" w:rsidP="000A3C98">
      <w:pPr>
        <w:rPr>
          <w:rFonts w:cs="Arial"/>
          <w:bCs/>
        </w:rPr>
      </w:pPr>
    </w:p>
    <w:p w14:paraId="390534E1" w14:textId="167E5C50" w:rsidR="00135E98" w:rsidRDefault="00135E98" w:rsidP="000A3C98">
      <w:pPr>
        <w:rPr>
          <w:rFonts w:cs="Arial"/>
        </w:rPr>
      </w:pPr>
      <w:r w:rsidRPr="00135E98">
        <w:rPr>
          <w:rFonts w:cs="Arial"/>
          <w:bCs/>
        </w:rPr>
        <w:t xml:space="preserve">Slough Borough Councils’ </w:t>
      </w:r>
      <w:hyperlink r:id="rId38" w:anchor=":~:text=The%20Wellbeing%20Strategy%20for%20Slough%20is%20the%20overarching,Slough.%20Slough%20has%20a%20population%20of%20149%2C500%20people." w:history="1">
        <w:r w:rsidRPr="00135E98">
          <w:rPr>
            <w:rStyle w:val="Hyperlink"/>
            <w:rFonts w:cs="Arial"/>
            <w:bCs/>
          </w:rPr>
          <w:t>Health and Wellbeing Strategy 2021 to 2026</w:t>
        </w:r>
      </w:hyperlink>
      <w:r w:rsidRPr="00135E98">
        <w:rPr>
          <w:rFonts w:cs="Arial"/>
          <w:bCs/>
        </w:rPr>
        <w:t xml:space="preserve"> outlines a number of key actions addressing CYP health and wellbeing and specific works focussed on Immunisation, Obesity and Oral Health alongside an “attainment gap” in the Early Years and Foundation Stage and reflection of the ongoing Covid 19 pandemic and its impact on CYP, Parents, Carers and the communities in which they live.  The Slough </w:t>
      </w:r>
      <w:r w:rsidRPr="00135E98">
        <w:rPr>
          <w:rFonts w:cs="Arial"/>
        </w:rPr>
        <w:t>Children and Young People’s Partnership Board will progress work against these aims alongside other key strategic agendas for CYP including Maternal and Baby Health, Mental Health and Wellbeing ( including linked works with regional Self Harm and Suicide Prevention across the life course), SEND Safeguarding and Child Death Review with both local partnership boards and regional work streams.</w:t>
      </w:r>
    </w:p>
    <w:p w14:paraId="761283A6" w14:textId="77777777" w:rsidR="000173FD" w:rsidRPr="00135E98" w:rsidRDefault="000173FD" w:rsidP="000A3C98">
      <w:pPr>
        <w:rPr>
          <w:rFonts w:cs="Arial"/>
          <w:bCs/>
          <w:color w:val="0000FF" w:themeColor="hyperlink"/>
          <w:u w:val="single"/>
        </w:rPr>
      </w:pPr>
    </w:p>
    <w:p w14:paraId="17CA64A5" w14:textId="3F516DEB" w:rsidR="00135E98" w:rsidRDefault="00135E98" w:rsidP="000A3C98">
      <w:pPr>
        <w:rPr>
          <w:rFonts w:cs="Arial"/>
          <w:bCs/>
        </w:rPr>
      </w:pPr>
      <w:r w:rsidRPr="00135E98">
        <w:rPr>
          <w:rFonts w:cs="Arial"/>
          <w:bCs/>
        </w:rPr>
        <w:t xml:space="preserve">Slough faces significant challenges arising from the </w:t>
      </w:r>
      <w:hyperlink r:id="rId39" w:history="1">
        <w:r w:rsidRPr="00135E98">
          <w:rPr>
            <w:rStyle w:val="Hyperlink"/>
            <w:rFonts w:cs="Arial"/>
            <w:bCs/>
          </w:rPr>
          <w:t>Section 144</w:t>
        </w:r>
      </w:hyperlink>
      <w:r w:rsidRPr="00135E98">
        <w:rPr>
          <w:rFonts w:cs="Arial"/>
          <w:bCs/>
        </w:rPr>
        <w:t xml:space="preserve"> proceedings and the recent joint </w:t>
      </w:r>
      <w:hyperlink r:id="rId40" w:history="1">
        <w:r w:rsidRPr="00135E98">
          <w:rPr>
            <w:rStyle w:val="Hyperlink"/>
            <w:rFonts w:cs="Arial"/>
            <w:bCs/>
          </w:rPr>
          <w:t>SEND inspection</w:t>
        </w:r>
      </w:hyperlink>
      <w:r w:rsidRPr="00135E98">
        <w:rPr>
          <w:rFonts w:cs="Arial"/>
          <w:bCs/>
        </w:rPr>
        <w:t xml:space="preserve"> by Ofsted and the CQC which has required a written statement of action.  </w:t>
      </w:r>
    </w:p>
    <w:p w14:paraId="31F29887" w14:textId="77777777" w:rsidR="000173FD" w:rsidRPr="00135E98" w:rsidRDefault="000173FD" w:rsidP="000A3C98">
      <w:pPr>
        <w:rPr>
          <w:rFonts w:cs="Arial"/>
          <w:bCs/>
        </w:rPr>
      </w:pPr>
    </w:p>
    <w:p w14:paraId="63955983" w14:textId="7CAD11F0" w:rsidR="00C925CA" w:rsidRDefault="00135E98" w:rsidP="000A3C98">
      <w:pPr>
        <w:rPr>
          <w:rFonts w:cs="Arial"/>
          <w:bCs/>
        </w:rPr>
      </w:pPr>
      <w:r w:rsidRPr="00135E98">
        <w:rPr>
          <w:rFonts w:cs="Arial"/>
          <w:bCs/>
        </w:rPr>
        <w:t xml:space="preserve">These key agendas are driving a refresh of the Slough CYP facing offer and work streams associated with all areas of provision and are a key starting point for the escalation of local system quality improvement works. </w:t>
      </w:r>
    </w:p>
    <w:p w14:paraId="33ECB90F" w14:textId="77777777" w:rsidR="00B50109" w:rsidRDefault="00B50109" w:rsidP="000A3C98">
      <w:pPr>
        <w:rPr>
          <w:rFonts w:cs="Arial"/>
          <w:bCs/>
          <w:sz w:val="28"/>
          <w:szCs w:val="28"/>
        </w:rPr>
      </w:pPr>
    </w:p>
    <w:p w14:paraId="6B30CBA0" w14:textId="34DA4849" w:rsidR="00F6650F" w:rsidRPr="00B10D67" w:rsidRDefault="00F6650F" w:rsidP="000A3C98">
      <w:pPr>
        <w:pStyle w:val="Heading1"/>
        <w:ind w:hanging="717"/>
        <w:rPr>
          <w:color w:val="4BACC6" w:themeColor="accent5"/>
        </w:rPr>
      </w:pPr>
      <w:bookmarkStart w:id="7" w:name="_Hlk71888597"/>
      <w:bookmarkStart w:id="8" w:name="_Toc95837182"/>
      <w:bookmarkEnd w:id="7"/>
      <w:r w:rsidRPr="006B024F">
        <w:t>What</w:t>
      </w:r>
      <w:r>
        <w:t xml:space="preserve"> do we know about the children and young people in Berkshire East</w:t>
      </w:r>
      <w:r w:rsidRPr="00CB6B7A">
        <w:t>?</w:t>
      </w:r>
      <w:bookmarkEnd w:id="8"/>
    </w:p>
    <w:p w14:paraId="4A00A4CC" w14:textId="77777777" w:rsidR="00F6650F" w:rsidRDefault="00F6650F" w:rsidP="000A3C98">
      <w:pPr>
        <w:rPr>
          <w:b/>
          <w:color w:val="4BACC6" w:themeColor="accent5"/>
          <w:sz w:val="28"/>
          <w:szCs w:val="28"/>
          <w:u w:val="single"/>
        </w:rPr>
      </w:pPr>
    </w:p>
    <w:p w14:paraId="15BF00B3" w14:textId="77777777" w:rsidR="00F6650F" w:rsidRPr="00FD6B6D" w:rsidRDefault="00F6650F" w:rsidP="000A3C98">
      <w:pPr>
        <w:rPr>
          <w:b/>
          <w:color w:val="4BACC6" w:themeColor="accent5"/>
          <w:u w:val="single"/>
        </w:rPr>
      </w:pPr>
      <w:r w:rsidRPr="00FD6B6D">
        <w:rPr>
          <w:rFonts w:cs="Arial"/>
        </w:rPr>
        <w:t xml:space="preserve">This section provides a high-level summary of what we know about the children and young people in Berkshire </w:t>
      </w:r>
      <w:r>
        <w:rPr>
          <w:rFonts w:cs="Arial"/>
        </w:rPr>
        <w:t>East</w:t>
      </w:r>
      <w:r w:rsidRPr="00FD6B6D">
        <w:rPr>
          <w:rFonts w:cs="Arial"/>
        </w:rPr>
        <w:t xml:space="preserve">. This </w:t>
      </w:r>
      <w:r>
        <w:rPr>
          <w:rFonts w:cs="Arial"/>
        </w:rPr>
        <w:t>gives</w:t>
      </w:r>
      <w:r w:rsidRPr="00FD6B6D">
        <w:rPr>
          <w:rFonts w:cs="Arial"/>
        </w:rPr>
        <w:t xml:space="preserve"> an insight into the demographics of children living in the local area and highlight</w:t>
      </w:r>
      <w:r>
        <w:rPr>
          <w:rFonts w:cs="Arial"/>
        </w:rPr>
        <w:t>s</w:t>
      </w:r>
      <w:r w:rsidRPr="00FD6B6D">
        <w:rPr>
          <w:rFonts w:cs="Arial"/>
        </w:rPr>
        <w:t xml:space="preserve"> their health needs and inequalities.  </w:t>
      </w:r>
    </w:p>
    <w:p w14:paraId="5B8A9DA8" w14:textId="77777777" w:rsidR="00F6650F" w:rsidRDefault="00F6650F" w:rsidP="000A3C98">
      <w:pPr>
        <w:rPr>
          <w:b/>
          <w:color w:val="4BACC6" w:themeColor="accent5"/>
          <w:sz w:val="28"/>
          <w:szCs w:val="28"/>
          <w:u w:val="single"/>
        </w:rPr>
      </w:pPr>
      <w:r>
        <w:rPr>
          <w:noProof/>
        </w:rPr>
        <w:drawing>
          <wp:anchor distT="0" distB="0" distL="114300" distR="114300" simplePos="0" relativeHeight="251658312" behindDoc="1" locked="0" layoutInCell="1" allowOverlap="1" wp14:anchorId="5C3CDEAF" wp14:editId="0328C7C3">
            <wp:simplePos x="0" y="0"/>
            <wp:positionH relativeFrom="column">
              <wp:posOffset>3810</wp:posOffset>
            </wp:positionH>
            <wp:positionV relativeFrom="paragraph">
              <wp:posOffset>121285</wp:posOffset>
            </wp:positionV>
            <wp:extent cx="6086475" cy="4314825"/>
            <wp:effectExtent l="0" t="0" r="9525" b="0"/>
            <wp:wrapTight wrapText="bothSides">
              <wp:wrapPolygon edited="0">
                <wp:start x="135" y="286"/>
                <wp:lineTo x="68" y="2479"/>
                <wp:lineTo x="338" y="3528"/>
                <wp:lineTo x="1420" y="5054"/>
                <wp:lineTo x="1487" y="6580"/>
                <wp:lineTo x="2163" y="8106"/>
                <wp:lineTo x="2028" y="9250"/>
                <wp:lineTo x="2096" y="9632"/>
                <wp:lineTo x="2569" y="11158"/>
                <wp:lineTo x="2231" y="11730"/>
                <wp:lineTo x="2028" y="12207"/>
                <wp:lineTo x="2028" y="12970"/>
                <wp:lineTo x="2637" y="14209"/>
                <wp:lineTo x="1961" y="14591"/>
                <wp:lineTo x="1420" y="15258"/>
                <wp:lineTo x="1420" y="16117"/>
                <wp:lineTo x="744" y="17928"/>
                <wp:lineTo x="135" y="18501"/>
                <wp:lineTo x="135" y="21362"/>
                <wp:lineTo x="473" y="21362"/>
                <wp:lineTo x="21499" y="20599"/>
                <wp:lineTo x="21566" y="18119"/>
                <wp:lineTo x="3177" y="17261"/>
                <wp:lineTo x="21566" y="17166"/>
                <wp:lineTo x="21566" y="14686"/>
                <wp:lineTo x="3177" y="14209"/>
                <wp:lineTo x="15279" y="14209"/>
                <wp:lineTo x="21566" y="13732"/>
                <wp:lineTo x="21566" y="11253"/>
                <wp:lineTo x="11020" y="11158"/>
                <wp:lineTo x="21499" y="10299"/>
                <wp:lineTo x="21566" y="4482"/>
                <wp:lineTo x="2096" y="3528"/>
                <wp:lineTo x="21566" y="3528"/>
                <wp:lineTo x="21566" y="1049"/>
                <wp:lineTo x="406" y="286"/>
                <wp:lineTo x="135" y="286"/>
              </wp:wrapPolygon>
            </wp:wrapTight>
            <wp:docPr id="547" name="Diagram 547">
              <a:extLst xmlns:a="http://schemas.openxmlformats.org/drawingml/2006/main">
                <a:ext uri="{FF2B5EF4-FFF2-40B4-BE49-F238E27FC236}">
                  <a16:creationId xmlns:a16="http://schemas.microsoft.com/office/drawing/2014/main" id="{1C2637B3-9180-4089-9E39-BB8E35F0FAD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V relativeFrom="margin">
              <wp14:pctHeight>0</wp14:pctHeight>
            </wp14:sizeRelV>
          </wp:anchor>
        </w:drawing>
      </w:r>
      <w:r w:rsidRPr="00EE7F19">
        <w:rPr>
          <w:b/>
          <w:noProof/>
          <w:color w:val="4F81BD" w:themeColor="accent1"/>
          <w:sz w:val="28"/>
          <w:szCs w:val="28"/>
          <w:u w:val="single"/>
        </w:rPr>
        <mc:AlternateContent>
          <mc:Choice Requires="wps">
            <w:drawing>
              <wp:anchor distT="45720" distB="45720" distL="114300" distR="114300" simplePos="0" relativeHeight="251658288" behindDoc="0" locked="0" layoutInCell="1" allowOverlap="1" wp14:anchorId="46C79B87" wp14:editId="0EBC6F8C">
                <wp:simplePos x="0" y="0"/>
                <wp:positionH relativeFrom="margin">
                  <wp:align>right</wp:align>
                </wp:positionH>
                <wp:positionV relativeFrom="paragraph">
                  <wp:posOffset>296545</wp:posOffset>
                </wp:positionV>
                <wp:extent cx="3495040" cy="4175125"/>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040" cy="4175125"/>
                        </a:xfrm>
                        <a:prstGeom prst="rect">
                          <a:avLst/>
                        </a:prstGeom>
                        <a:solidFill>
                          <a:srgbClr val="FFFFFF"/>
                        </a:solidFill>
                        <a:ln w="9525">
                          <a:noFill/>
                          <a:miter lim="800000"/>
                          <a:headEnd/>
                          <a:tailEnd/>
                        </a:ln>
                      </wps:spPr>
                      <wps:txbx>
                        <w:txbxContent>
                          <w:p w14:paraId="76501A3F" w14:textId="77777777" w:rsidR="00925365" w:rsidRPr="00703780" w:rsidRDefault="00925365" w:rsidP="00F6650F">
                            <w:pPr>
                              <w:rPr>
                                <w:color w:val="4F81BD" w:themeColor="accent1"/>
                                <w:sz w:val="16"/>
                                <w:szCs w:val="16"/>
                              </w:rPr>
                            </w:pPr>
                            <w:bookmarkStart w:id="9" w:name="_Hlk22724668"/>
                            <w:bookmarkEnd w:id="9"/>
                          </w:p>
                          <w:p w14:paraId="7A0BE6E8" w14:textId="77777777" w:rsidR="00925365" w:rsidRPr="00703780" w:rsidRDefault="00925365" w:rsidP="00F6650F">
                            <w:pPr>
                              <w:rPr>
                                <w:b/>
                                <w:color w:val="4F81BD" w:themeColor="accent1"/>
                              </w:rPr>
                            </w:pPr>
                            <w:r w:rsidRPr="00703780">
                              <w:rPr>
                                <w:b/>
                                <w:color w:val="4F81BD" w:themeColor="accent1"/>
                              </w:rPr>
                              <w:t>Current population profile and projections</w:t>
                            </w:r>
                          </w:p>
                          <w:p w14:paraId="35A65495" w14:textId="77777777" w:rsidR="00925365" w:rsidRPr="00703780" w:rsidRDefault="00925365" w:rsidP="00F6650F">
                            <w:pPr>
                              <w:rPr>
                                <w:b/>
                                <w:color w:val="4F81BD" w:themeColor="accent1"/>
                              </w:rPr>
                            </w:pPr>
                          </w:p>
                          <w:p w14:paraId="4907AD2C" w14:textId="77777777" w:rsidR="00925365" w:rsidRPr="00703780" w:rsidRDefault="00925365" w:rsidP="00F6650F">
                            <w:pPr>
                              <w:rPr>
                                <w:b/>
                                <w:color w:val="4F81BD" w:themeColor="accent1"/>
                              </w:rPr>
                            </w:pPr>
                          </w:p>
                          <w:p w14:paraId="468B510B" w14:textId="77777777" w:rsidR="00925365" w:rsidRPr="00703780" w:rsidRDefault="00925365" w:rsidP="00F6650F">
                            <w:pPr>
                              <w:rPr>
                                <w:b/>
                                <w:color w:val="4F81BD" w:themeColor="accent1"/>
                                <w:sz w:val="10"/>
                                <w:szCs w:val="10"/>
                              </w:rPr>
                            </w:pPr>
                          </w:p>
                          <w:p w14:paraId="69B0E797" w14:textId="77777777" w:rsidR="00925365" w:rsidRPr="00AE3693" w:rsidRDefault="00925365" w:rsidP="00F6650F">
                            <w:pPr>
                              <w:rPr>
                                <w:b/>
                                <w:color w:val="4F81BD" w:themeColor="accent1"/>
                                <w:sz w:val="16"/>
                                <w:szCs w:val="16"/>
                              </w:rPr>
                            </w:pPr>
                          </w:p>
                          <w:p w14:paraId="42B16878" w14:textId="77777777" w:rsidR="00925365" w:rsidRPr="00703780" w:rsidRDefault="00925365" w:rsidP="00F6650F">
                            <w:pPr>
                              <w:rPr>
                                <w:b/>
                                <w:color w:val="4F81BD" w:themeColor="accent1"/>
                              </w:rPr>
                            </w:pPr>
                            <w:r w:rsidRPr="00703780">
                              <w:rPr>
                                <w:b/>
                                <w:color w:val="4F81BD" w:themeColor="accent1"/>
                              </w:rPr>
                              <w:t xml:space="preserve">Demographic profile of </w:t>
                            </w:r>
                            <w:r>
                              <w:rPr>
                                <w:b/>
                                <w:color w:val="4F81BD" w:themeColor="accent1"/>
                              </w:rPr>
                              <w:t>0-19s</w:t>
                            </w:r>
                            <w:r w:rsidRPr="00703780">
                              <w:rPr>
                                <w:b/>
                                <w:color w:val="4F81BD" w:themeColor="accent1"/>
                              </w:rPr>
                              <w:t xml:space="preserve"> in Berkshire </w:t>
                            </w:r>
                            <w:r>
                              <w:rPr>
                                <w:b/>
                                <w:color w:val="4F81BD" w:themeColor="accent1"/>
                              </w:rPr>
                              <w:t>East</w:t>
                            </w:r>
                          </w:p>
                          <w:p w14:paraId="2B018A8D" w14:textId="77777777" w:rsidR="00925365" w:rsidRPr="00703780" w:rsidRDefault="00925365" w:rsidP="00F6650F">
                            <w:pPr>
                              <w:rPr>
                                <w:b/>
                                <w:color w:val="4F81BD" w:themeColor="accent1"/>
                              </w:rPr>
                            </w:pPr>
                          </w:p>
                          <w:p w14:paraId="752D1D95" w14:textId="77777777" w:rsidR="00925365" w:rsidRPr="00703780" w:rsidRDefault="00925365" w:rsidP="00F6650F">
                            <w:pPr>
                              <w:rPr>
                                <w:b/>
                                <w:color w:val="4F81BD" w:themeColor="accent1"/>
                              </w:rPr>
                            </w:pPr>
                          </w:p>
                          <w:p w14:paraId="5ED4DF94" w14:textId="77777777" w:rsidR="00925365" w:rsidRPr="00D034CD" w:rsidRDefault="00925365" w:rsidP="00F6650F">
                            <w:pPr>
                              <w:rPr>
                                <w:b/>
                                <w:color w:val="4F81BD" w:themeColor="accent1"/>
                                <w:sz w:val="8"/>
                                <w:szCs w:val="8"/>
                              </w:rPr>
                            </w:pPr>
                          </w:p>
                          <w:p w14:paraId="279213BF" w14:textId="77777777" w:rsidR="00925365" w:rsidRPr="00AE3693" w:rsidRDefault="00925365" w:rsidP="00F6650F">
                            <w:pPr>
                              <w:rPr>
                                <w:b/>
                                <w:color w:val="4F81BD" w:themeColor="accent1"/>
                                <w:sz w:val="4"/>
                                <w:szCs w:val="4"/>
                              </w:rPr>
                            </w:pPr>
                          </w:p>
                          <w:p w14:paraId="2A0C5E34" w14:textId="2E79DC45" w:rsidR="00925365" w:rsidRPr="00703780" w:rsidRDefault="00925365" w:rsidP="00F6650F">
                            <w:pPr>
                              <w:rPr>
                                <w:b/>
                                <w:color w:val="4F81BD" w:themeColor="accent1"/>
                              </w:rPr>
                            </w:pPr>
                            <w:r w:rsidRPr="00703780">
                              <w:rPr>
                                <w:b/>
                                <w:color w:val="4F81BD" w:themeColor="accent1"/>
                              </w:rPr>
                              <w:t xml:space="preserve">Detailed analysis of </w:t>
                            </w:r>
                            <w:r>
                              <w:rPr>
                                <w:b/>
                                <w:color w:val="4F81BD" w:themeColor="accent1"/>
                              </w:rPr>
                              <w:t xml:space="preserve">geographical </w:t>
                            </w:r>
                            <w:r w:rsidRPr="00703780">
                              <w:rPr>
                                <w:b/>
                                <w:color w:val="4F81BD" w:themeColor="accent1"/>
                              </w:rPr>
                              <w:t xml:space="preserve">areas within Berkshire </w:t>
                            </w:r>
                            <w:r>
                              <w:rPr>
                                <w:b/>
                                <w:color w:val="4F81BD" w:themeColor="accent1"/>
                              </w:rPr>
                              <w:t>East</w:t>
                            </w:r>
                            <w:r w:rsidRPr="00703780">
                              <w:rPr>
                                <w:b/>
                                <w:color w:val="4F81BD" w:themeColor="accent1"/>
                              </w:rPr>
                              <w:t xml:space="preserve"> that have higher proportions of </w:t>
                            </w:r>
                            <w:r>
                              <w:rPr>
                                <w:b/>
                                <w:color w:val="4F81BD" w:themeColor="accent1"/>
                              </w:rPr>
                              <w:t>children and young people</w:t>
                            </w:r>
                          </w:p>
                          <w:p w14:paraId="3786C63C" w14:textId="77777777" w:rsidR="00925365" w:rsidRDefault="00925365" w:rsidP="00F6650F">
                            <w:pPr>
                              <w:rPr>
                                <w:b/>
                                <w:color w:val="4F81BD" w:themeColor="accent1"/>
                                <w:sz w:val="10"/>
                                <w:szCs w:val="10"/>
                              </w:rPr>
                            </w:pPr>
                          </w:p>
                          <w:p w14:paraId="486FC15D" w14:textId="77777777" w:rsidR="00925365" w:rsidRDefault="00925365" w:rsidP="00F6650F">
                            <w:pPr>
                              <w:rPr>
                                <w:b/>
                                <w:color w:val="4F81BD" w:themeColor="accent1"/>
                                <w:sz w:val="10"/>
                                <w:szCs w:val="10"/>
                              </w:rPr>
                            </w:pPr>
                          </w:p>
                          <w:p w14:paraId="0259F743" w14:textId="77777777" w:rsidR="00925365" w:rsidRDefault="00925365" w:rsidP="00F6650F">
                            <w:pPr>
                              <w:rPr>
                                <w:b/>
                                <w:color w:val="4F81BD" w:themeColor="accent1"/>
                                <w:sz w:val="10"/>
                                <w:szCs w:val="10"/>
                              </w:rPr>
                            </w:pPr>
                          </w:p>
                          <w:p w14:paraId="506F7D16" w14:textId="77777777" w:rsidR="00925365" w:rsidRDefault="00925365" w:rsidP="00F6650F">
                            <w:pPr>
                              <w:rPr>
                                <w:b/>
                                <w:color w:val="4F81BD" w:themeColor="accent1"/>
                              </w:rPr>
                            </w:pPr>
                            <w:r>
                              <w:rPr>
                                <w:b/>
                                <w:color w:val="4F81BD" w:themeColor="accent1"/>
                              </w:rPr>
                              <w:t>Wider determinants of health, including d</w:t>
                            </w:r>
                            <w:r w:rsidRPr="00703780">
                              <w:rPr>
                                <w:b/>
                                <w:color w:val="4F81BD" w:themeColor="accent1"/>
                              </w:rPr>
                              <w:t xml:space="preserve">eprivation and poverty, </w:t>
                            </w:r>
                            <w:r>
                              <w:rPr>
                                <w:b/>
                                <w:color w:val="4F81BD" w:themeColor="accent1"/>
                              </w:rPr>
                              <w:t xml:space="preserve">housing, </w:t>
                            </w:r>
                            <w:r w:rsidRPr="00703780">
                              <w:rPr>
                                <w:b/>
                                <w:color w:val="4F81BD" w:themeColor="accent1"/>
                              </w:rPr>
                              <w:t>education</w:t>
                            </w:r>
                            <w:r>
                              <w:rPr>
                                <w:b/>
                                <w:color w:val="4F81BD" w:themeColor="accent1"/>
                              </w:rPr>
                              <w:t xml:space="preserve"> and</w:t>
                            </w:r>
                            <w:r w:rsidRPr="00703780">
                              <w:rPr>
                                <w:b/>
                                <w:color w:val="4F81BD" w:themeColor="accent1"/>
                              </w:rPr>
                              <w:t xml:space="preserve"> employment</w:t>
                            </w:r>
                          </w:p>
                          <w:p w14:paraId="601E943A" w14:textId="77777777" w:rsidR="00925365" w:rsidRDefault="00925365" w:rsidP="00F6650F">
                            <w:pPr>
                              <w:rPr>
                                <w:b/>
                                <w:color w:val="4F81BD" w:themeColor="accent1"/>
                              </w:rPr>
                            </w:pPr>
                          </w:p>
                          <w:p w14:paraId="102960BF" w14:textId="77777777" w:rsidR="00925365" w:rsidRDefault="00925365" w:rsidP="00F6650F">
                            <w:pPr>
                              <w:rPr>
                                <w:b/>
                                <w:color w:val="4F81BD" w:themeColor="accent1"/>
                              </w:rPr>
                            </w:pPr>
                            <w:r>
                              <w:rPr>
                                <w:b/>
                                <w:color w:val="4F81BD" w:themeColor="accent1"/>
                              </w:rPr>
                              <w:t>Summary of key health and wellbeing information for 0-19s. This section also highlights areas of increased need that may require further investigation</w:t>
                            </w:r>
                          </w:p>
                          <w:p w14:paraId="1E71338A" w14:textId="77777777" w:rsidR="00925365" w:rsidRDefault="00925365" w:rsidP="00F6650F">
                            <w:pPr>
                              <w:rPr>
                                <w:b/>
                                <w:color w:val="4F81BD" w:themeColor="accent1"/>
                              </w:rPr>
                            </w:pPr>
                          </w:p>
                          <w:p w14:paraId="77D2F8CA" w14:textId="3B35346B" w:rsidR="00925365" w:rsidRPr="00703780" w:rsidRDefault="00925365" w:rsidP="00F6650F">
                            <w:pPr>
                              <w:rPr>
                                <w:b/>
                                <w:color w:val="4F81BD" w:themeColor="accent1"/>
                              </w:rPr>
                            </w:pPr>
                            <w:r>
                              <w:rPr>
                                <w:b/>
                                <w:color w:val="4F81BD" w:themeColor="accent1"/>
                              </w:rPr>
                              <w:t xml:space="preserve">More detailed information about </w:t>
                            </w:r>
                            <w:r w:rsidR="006E4A8B">
                              <w:rPr>
                                <w:b/>
                                <w:color w:val="4F81BD" w:themeColor="accent1"/>
                              </w:rPr>
                              <w:t xml:space="preserve">specific </w:t>
                            </w:r>
                            <w:r>
                              <w:rPr>
                                <w:b/>
                                <w:color w:val="4F81BD" w:themeColor="accent1"/>
                              </w:rPr>
                              <w:t>groups within Berkshire East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79B87" id="_x0000_s1033" type="#_x0000_t202" style="position:absolute;margin-left:224pt;margin-top:23.35pt;width:275.2pt;height:328.75pt;z-index:251658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" stroked="f">
                <v:textbox>
                  <w:txbxContent>
                    <w:p w14:paraId="76501A3F" w14:textId="77777777" w:rsidR="00925365" w:rsidRPr="00703780" w:rsidRDefault="00925365" w:rsidP="00F6650F">
                      <w:pPr>
                        <w:rPr>
                          <w:color w:val="4F81BD" w:themeColor="accent1"/>
                          <w:sz w:val="16"/>
                          <w:szCs w:val="16"/>
                        </w:rPr>
                      </w:pPr>
                      <w:bookmarkStart w:id="10" w:name="_Hlk22724668"/>
                      <w:bookmarkEnd w:id="10"/>
                    </w:p>
                    <w:p w14:paraId="7A0BE6E8" w14:textId="77777777" w:rsidR="00925365" w:rsidRPr="00703780" w:rsidRDefault="00925365" w:rsidP="00F6650F">
                      <w:pPr>
                        <w:rPr>
                          <w:b/>
                          <w:color w:val="4F81BD" w:themeColor="accent1"/>
                        </w:rPr>
                      </w:pPr>
                      <w:r w:rsidRPr="00703780">
                        <w:rPr>
                          <w:b/>
                          <w:color w:val="4F81BD" w:themeColor="accent1"/>
                        </w:rPr>
                        <w:t>Current population profile and projections</w:t>
                      </w:r>
                    </w:p>
                    <w:p w14:paraId="35A65495" w14:textId="77777777" w:rsidR="00925365" w:rsidRPr="00703780" w:rsidRDefault="00925365" w:rsidP="00F6650F">
                      <w:pPr>
                        <w:rPr>
                          <w:b/>
                          <w:color w:val="4F81BD" w:themeColor="accent1"/>
                        </w:rPr>
                      </w:pPr>
                    </w:p>
                    <w:p w14:paraId="4907AD2C" w14:textId="77777777" w:rsidR="00925365" w:rsidRPr="00703780" w:rsidRDefault="00925365" w:rsidP="00F6650F">
                      <w:pPr>
                        <w:rPr>
                          <w:b/>
                          <w:color w:val="4F81BD" w:themeColor="accent1"/>
                        </w:rPr>
                      </w:pPr>
                    </w:p>
                    <w:p w14:paraId="468B510B" w14:textId="77777777" w:rsidR="00925365" w:rsidRPr="00703780" w:rsidRDefault="00925365" w:rsidP="00F6650F">
                      <w:pPr>
                        <w:rPr>
                          <w:b/>
                          <w:color w:val="4F81BD" w:themeColor="accent1"/>
                          <w:sz w:val="10"/>
                          <w:szCs w:val="10"/>
                        </w:rPr>
                      </w:pPr>
                    </w:p>
                    <w:p w14:paraId="69B0E797" w14:textId="77777777" w:rsidR="00925365" w:rsidRPr="00AE3693" w:rsidRDefault="00925365" w:rsidP="00F6650F">
                      <w:pPr>
                        <w:rPr>
                          <w:b/>
                          <w:color w:val="4F81BD" w:themeColor="accent1"/>
                          <w:sz w:val="16"/>
                          <w:szCs w:val="16"/>
                        </w:rPr>
                      </w:pPr>
                    </w:p>
                    <w:p w14:paraId="42B16878" w14:textId="77777777" w:rsidR="00925365" w:rsidRPr="00703780" w:rsidRDefault="00925365" w:rsidP="00F6650F">
                      <w:pPr>
                        <w:rPr>
                          <w:b/>
                          <w:color w:val="4F81BD" w:themeColor="accent1"/>
                        </w:rPr>
                      </w:pPr>
                      <w:r w:rsidRPr="00703780">
                        <w:rPr>
                          <w:b/>
                          <w:color w:val="4F81BD" w:themeColor="accent1"/>
                        </w:rPr>
                        <w:t xml:space="preserve">Demographic profile of </w:t>
                      </w:r>
                      <w:r>
                        <w:rPr>
                          <w:b/>
                          <w:color w:val="4F81BD" w:themeColor="accent1"/>
                        </w:rPr>
                        <w:t>0-19s</w:t>
                      </w:r>
                      <w:r w:rsidRPr="00703780">
                        <w:rPr>
                          <w:b/>
                          <w:color w:val="4F81BD" w:themeColor="accent1"/>
                        </w:rPr>
                        <w:t xml:space="preserve"> in Berkshire </w:t>
                      </w:r>
                      <w:r>
                        <w:rPr>
                          <w:b/>
                          <w:color w:val="4F81BD" w:themeColor="accent1"/>
                        </w:rPr>
                        <w:t>East</w:t>
                      </w:r>
                    </w:p>
                    <w:p w14:paraId="2B018A8D" w14:textId="77777777" w:rsidR="00925365" w:rsidRPr="00703780" w:rsidRDefault="00925365" w:rsidP="00F6650F">
                      <w:pPr>
                        <w:rPr>
                          <w:b/>
                          <w:color w:val="4F81BD" w:themeColor="accent1"/>
                        </w:rPr>
                      </w:pPr>
                    </w:p>
                    <w:p w14:paraId="752D1D95" w14:textId="77777777" w:rsidR="00925365" w:rsidRPr="00703780" w:rsidRDefault="00925365" w:rsidP="00F6650F">
                      <w:pPr>
                        <w:rPr>
                          <w:b/>
                          <w:color w:val="4F81BD" w:themeColor="accent1"/>
                        </w:rPr>
                      </w:pPr>
                    </w:p>
                    <w:p w14:paraId="5ED4DF94" w14:textId="77777777" w:rsidR="00925365" w:rsidRPr="00D034CD" w:rsidRDefault="00925365" w:rsidP="00F6650F">
                      <w:pPr>
                        <w:rPr>
                          <w:b/>
                          <w:color w:val="4F81BD" w:themeColor="accent1"/>
                          <w:sz w:val="8"/>
                          <w:szCs w:val="8"/>
                        </w:rPr>
                      </w:pPr>
                    </w:p>
                    <w:p w14:paraId="279213BF" w14:textId="77777777" w:rsidR="00925365" w:rsidRPr="00AE3693" w:rsidRDefault="00925365" w:rsidP="00F6650F">
                      <w:pPr>
                        <w:rPr>
                          <w:b/>
                          <w:color w:val="4F81BD" w:themeColor="accent1"/>
                          <w:sz w:val="4"/>
                          <w:szCs w:val="4"/>
                        </w:rPr>
                      </w:pPr>
                    </w:p>
                    <w:p w14:paraId="2A0C5E34" w14:textId="2E79DC45" w:rsidR="00925365" w:rsidRPr="00703780" w:rsidRDefault="00925365" w:rsidP="00F6650F">
                      <w:pPr>
                        <w:rPr>
                          <w:b/>
                          <w:color w:val="4F81BD" w:themeColor="accent1"/>
                        </w:rPr>
                      </w:pPr>
                      <w:r w:rsidRPr="00703780">
                        <w:rPr>
                          <w:b/>
                          <w:color w:val="4F81BD" w:themeColor="accent1"/>
                        </w:rPr>
                        <w:t xml:space="preserve">Detailed analysis of </w:t>
                      </w:r>
                      <w:r>
                        <w:rPr>
                          <w:b/>
                          <w:color w:val="4F81BD" w:themeColor="accent1"/>
                        </w:rPr>
                        <w:t xml:space="preserve">geographical </w:t>
                      </w:r>
                      <w:r w:rsidRPr="00703780">
                        <w:rPr>
                          <w:b/>
                          <w:color w:val="4F81BD" w:themeColor="accent1"/>
                        </w:rPr>
                        <w:t xml:space="preserve">areas within Berkshire </w:t>
                      </w:r>
                      <w:r>
                        <w:rPr>
                          <w:b/>
                          <w:color w:val="4F81BD" w:themeColor="accent1"/>
                        </w:rPr>
                        <w:t>East</w:t>
                      </w:r>
                      <w:r w:rsidRPr="00703780">
                        <w:rPr>
                          <w:b/>
                          <w:color w:val="4F81BD" w:themeColor="accent1"/>
                        </w:rPr>
                        <w:t xml:space="preserve"> that have higher proportions of </w:t>
                      </w:r>
                      <w:r>
                        <w:rPr>
                          <w:b/>
                          <w:color w:val="4F81BD" w:themeColor="accent1"/>
                        </w:rPr>
                        <w:t>children and young people</w:t>
                      </w:r>
                    </w:p>
                    <w:p w14:paraId="3786C63C" w14:textId="77777777" w:rsidR="00925365" w:rsidRDefault="00925365" w:rsidP="00F6650F">
                      <w:pPr>
                        <w:rPr>
                          <w:b/>
                          <w:color w:val="4F81BD" w:themeColor="accent1"/>
                          <w:sz w:val="10"/>
                          <w:szCs w:val="10"/>
                        </w:rPr>
                      </w:pPr>
                    </w:p>
                    <w:p w14:paraId="486FC15D" w14:textId="77777777" w:rsidR="00925365" w:rsidRDefault="00925365" w:rsidP="00F6650F">
                      <w:pPr>
                        <w:rPr>
                          <w:b/>
                          <w:color w:val="4F81BD" w:themeColor="accent1"/>
                          <w:sz w:val="10"/>
                          <w:szCs w:val="10"/>
                        </w:rPr>
                      </w:pPr>
                    </w:p>
                    <w:p w14:paraId="0259F743" w14:textId="77777777" w:rsidR="00925365" w:rsidRDefault="00925365" w:rsidP="00F6650F">
                      <w:pPr>
                        <w:rPr>
                          <w:b/>
                          <w:color w:val="4F81BD" w:themeColor="accent1"/>
                          <w:sz w:val="10"/>
                          <w:szCs w:val="10"/>
                        </w:rPr>
                      </w:pPr>
                    </w:p>
                    <w:p w14:paraId="506F7D16" w14:textId="77777777" w:rsidR="00925365" w:rsidRDefault="00925365" w:rsidP="00F6650F">
                      <w:pPr>
                        <w:rPr>
                          <w:b/>
                          <w:color w:val="4F81BD" w:themeColor="accent1"/>
                        </w:rPr>
                      </w:pPr>
                      <w:r>
                        <w:rPr>
                          <w:b/>
                          <w:color w:val="4F81BD" w:themeColor="accent1"/>
                        </w:rPr>
                        <w:t>Wider determinants of health, including d</w:t>
                      </w:r>
                      <w:r w:rsidRPr="00703780">
                        <w:rPr>
                          <w:b/>
                          <w:color w:val="4F81BD" w:themeColor="accent1"/>
                        </w:rPr>
                        <w:t xml:space="preserve">eprivation and poverty, </w:t>
                      </w:r>
                      <w:r>
                        <w:rPr>
                          <w:b/>
                          <w:color w:val="4F81BD" w:themeColor="accent1"/>
                        </w:rPr>
                        <w:t xml:space="preserve">housing, </w:t>
                      </w:r>
                      <w:r w:rsidRPr="00703780">
                        <w:rPr>
                          <w:b/>
                          <w:color w:val="4F81BD" w:themeColor="accent1"/>
                        </w:rPr>
                        <w:t>education</w:t>
                      </w:r>
                      <w:r>
                        <w:rPr>
                          <w:b/>
                          <w:color w:val="4F81BD" w:themeColor="accent1"/>
                        </w:rPr>
                        <w:t xml:space="preserve"> and</w:t>
                      </w:r>
                      <w:r w:rsidRPr="00703780">
                        <w:rPr>
                          <w:b/>
                          <w:color w:val="4F81BD" w:themeColor="accent1"/>
                        </w:rPr>
                        <w:t xml:space="preserve"> employment</w:t>
                      </w:r>
                    </w:p>
                    <w:p w14:paraId="601E943A" w14:textId="77777777" w:rsidR="00925365" w:rsidRDefault="00925365" w:rsidP="00F6650F">
                      <w:pPr>
                        <w:rPr>
                          <w:b/>
                          <w:color w:val="4F81BD" w:themeColor="accent1"/>
                        </w:rPr>
                      </w:pPr>
                    </w:p>
                    <w:p w14:paraId="102960BF" w14:textId="77777777" w:rsidR="00925365" w:rsidRDefault="00925365" w:rsidP="00F6650F">
                      <w:pPr>
                        <w:rPr>
                          <w:b/>
                          <w:color w:val="4F81BD" w:themeColor="accent1"/>
                        </w:rPr>
                      </w:pPr>
                      <w:r>
                        <w:rPr>
                          <w:b/>
                          <w:color w:val="4F81BD" w:themeColor="accent1"/>
                        </w:rPr>
                        <w:t>Summary of key health and wellbeing information for 0-19s. This section also highlights areas of increased need that may require further investigation</w:t>
                      </w:r>
                    </w:p>
                    <w:p w14:paraId="1E71338A" w14:textId="77777777" w:rsidR="00925365" w:rsidRDefault="00925365" w:rsidP="00F6650F">
                      <w:pPr>
                        <w:rPr>
                          <w:b/>
                          <w:color w:val="4F81BD" w:themeColor="accent1"/>
                        </w:rPr>
                      </w:pPr>
                    </w:p>
                    <w:p w14:paraId="77D2F8CA" w14:textId="3B35346B" w:rsidR="00925365" w:rsidRPr="00703780" w:rsidRDefault="00925365" w:rsidP="00F6650F">
                      <w:pPr>
                        <w:rPr>
                          <w:b/>
                          <w:color w:val="4F81BD" w:themeColor="accent1"/>
                        </w:rPr>
                      </w:pPr>
                      <w:r>
                        <w:rPr>
                          <w:b/>
                          <w:color w:val="4F81BD" w:themeColor="accent1"/>
                        </w:rPr>
                        <w:t xml:space="preserve">More detailed information about </w:t>
                      </w:r>
                      <w:r w:rsidR="006E4A8B">
                        <w:rPr>
                          <w:b/>
                          <w:color w:val="4F81BD" w:themeColor="accent1"/>
                        </w:rPr>
                        <w:t xml:space="preserve">specific </w:t>
                      </w:r>
                      <w:r>
                        <w:rPr>
                          <w:b/>
                          <w:color w:val="4F81BD" w:themeColor="accent1"/>
                        </w:rPr>
                        <w:t>groups within Berkshire East</w:t>
                      </w:r>
                    </w:p>
                  </w:txbxContent>
                </v:textbox>
                <w10:wrap type="square" anchorx="margin"/>
              </v:shape>
            </w:pict>
          </mc:Fallback>
        </mc:AlternateContent>
      </w:r>
    </w:p>
    <w:p w14:paraId="6FCF0C92" w14:textId="77777777" w:rsidR="00F6650F" w:rsidRDefault="00F6650F" w:rsidP="000A3C98">
      <w:pPr>
        <w:rPr>
          <w:b/>
          <w:color w:val="4BACC6" w:themeColor="accent5"/>
          <w:sz w:val="28"/>
          <w:szCs w:val="28"/>
          <w:u w:val="single"/>
        </w:rPr>
      </w:pPr>
    </w:p>
    <w:p w14:paraId="7522355F" w14:textId="77777777" w:rsidR="00F6650F" w:rsidRDefault="00F6650F" w:rsidP="000A3C98">
      <w:pPr>
        <w:rPr>
          <w:b/>
          <w:color w:val="4BACC6" w:themeColor="accent5"/>
          <w:sz w:val="28"/>
          <w:szCs w:val="28"/>
          <w:u w:val="single"/>
        </w:rPr>
      </w:pPr>
    </w:p>
    <w:p w14:paraId="3C6672ED" w14:textId="77777777" w:rsidR="00F6650F" w:rsidRDefault="00F6650F" w:rsidP="000A3C98">
      <w:pPr>
        <w:ind w:left="-426"/>
        <w:rPr>
          <w:rFonts w:cs="Arial"/>
        </w:rPr>
      </w:pPr>
    </w:p>
    <w:p w14:paraId="4153B9DA" w14:textId="77777777" w:rsidR="00F6650F" w:rsidRDefault="00F6650F" w:rsidP="000A3C98">
      <w:pPr>
        <w:ind w:left="-426"/>
        <w:rPr>
          <w:rFonts w:cs="Arial"/>
        </w:rPr>
      </w:pPr>
    </w:p>
    <w:p w14:paraId="440DAC2C" w14:textId="77777777" w:rsidR="00F6650F" w:rsidRDefault="00F6650F" w:rsidP="000A3C98">
      <w:pPr>
        <w:ind w:left="-426"/>
        <w:rPr>
          <w:rFonts w:cs="Arial"/>
        </w:rPr>
      </w:pPr>
    </w:p>
    <w:p w14:paraId="5B92F4DE" w14:textId="77777777" w:rsidR="00F6650F" w:rsidRDefault="00F6650F" w:rsidP="000A3C98">
      <w:pPr>
        <w:ind w:left="-426"/>
        <w:rPr>
          <w:rFonts w:cs="Arial"/>
        </w:rPr>
      </w:pPr>
    </w:p>
    <w:p w14:paraId="2FC8BD2B" w14:textId="77777777" w:rsidR="00F6650F" w:rsidRDefault="00F6650F" w:rsidP="000A3C98">
      <w:pPr>
        <w:ind w:left="-426"/>
        <w:rPr>
          <w:rFonts w:cs="Arial"/>
        </w:rPr>
      </w:pPr>
    </w:p>
    <w:p w14:paraId="430DF044" w14:textId="77777777" w:rsidR="00F6650F" w:rsidRDefault="00F6650F" w:rsidP="000A3C98">
      <w:pPr>
        <w:ind w:left="-426"/>
        <w:rPr>
          <w:rFonts w:cs="Arial"/>
        </w:rPr>
      </w:pPr>
    </w:p>
    <w:p w14:paraId="08C72BC9" w14:textId="77777777" w:rsidR="00F6650F" w:rsidRDefault="00F6650F" w:rsidP="000A3C98">
      <w:pPr>
        <w:ind w:left="-426"/>
        <w:rPr>
          <w:rFonts w:cs="Arial"/>
        </w:rPr>
      </w:pPr>
    </w:p>
    <w:p w14:paraId="5BE771A5" w14:textId="77777777" w:rsidR="00F6650F" w:rsidRDefault="00F6650F" w:rsidP="000A3C98">
      <w:pPr>
        <w:ind w:left="-426"/>
        <w:rPr>
          <w:rFonts w:cs="Arial"/>
        </w:rPr>
      </w:pPr>
    </w:p>
    <w:p w14:paraId="58FFA68C" w14:textId="77777777" w:rsidR="00F6650F" w:rsidRDefault="00F6650F" w:rsidP="000A3C98">
      <w:pPr>
        <w:ind w:left="-426"/>
        <w:rPr>
          <w:rFonts w:cs="Arial"/>
        </w:rPr>
      </w:pPr>
    </w:p>
    <w:p w14:paraId="62A5405E" w14:textId="77777777" w:rsidR="00F6650F" w:rsidRDefault="00F6650F" w:rsidP="000A3C98">
      <w:pPr>
        <w:ind w:left="-426"/>
        <w:rPr>
          <w:rFonts w:cs="Arial"/>
        </w:rPr>
      </w:pPr>
    </w:p>
    <w:p w14:paraId="78A34B7C" w14:textId="77777777" w:rsidR="00F6650F" w:rsidRDefault="00F6650F" w:rsidP="000A3C98">
      <w:pPr>
        <w:ind w:left="-426"/>
        <w:rPr>
          <w:rFonts w:cs="Arial"/>
        </w:rPr>
      </w:pPr>
    </w:p>
    <w:p w14:paraId="2B93BF1F" w14:textId="77777777" w:rsidR="00F6650F" w:rsidRDefault="00F6650F" w:rsidP="000A3C98">
      <w:pPr>
        <w:ind w:left="-426"/>
        <w:rPr>
          <w:rFonts w:cs="Arial"/>
        </w:rPr>
      </w:pPr>
    </w:p>
    <w:p w14:paraId="5E17D177" w14:textId="77777777" w:rsidR="00F6650F" w:rsidRDefault="00F6650F" w:rsidP="000A3C98">
      <w:pPr>
        <w:ind w:left="-426"/>
        <w:rPr>
          <w:rFonts w:cs="Arial"/>
        </w:rPr>
      </w:pPr>
    </w:p>
    <w:p w14:paraId="52CBADD4" w14:textId="77777777" w:rsidR="00F6650F" w:rsidRDefault="00F6650F" w:rsidP="000A3C98">
      <w:pPr>
        <w:ind w:left="-426"/>
        <w:rPr>
          <w:rFonts w:cs="Arial"/>
        </w:rPr>
      </w:pPr>
    </w:p>
    <w:p w14:paraId="6AD8718F" w14:textId="77777777" w:rsidR="00F6650F" w:rsidRPr="00FD6B6D" w:rsidRDefault="00F6650F" w:rsidP="000A3C98">
      <w:pPr>
        <w:rPr>
          <w:b/>
          <w:color w:val="4BACC6" w:themeColor="accent5"/>
          <w:u w:val="single"/>
        </w:rPr>
      </w:pPr>
      <w:r w:rsidRPr="00FD6B6D">
        <w:rPr>
          <w:rFonts w:cs="Arial"/>
        </w:rPr>
        <w:t xml:space="preserve">Additional information for </w:t>
      </w:r>
      <w:r>
        <w:rPr>
          <w:rFonts w:cs="Arial"/>
        </w:rPr>
        <w:t xml:space="preserve">Bracknell Forest, Slough and Windsor and Maidenhead </w:t>
      </w:r>
      <w:r w:rsidRPr="00FD6B6D">
        <w:rPr>
          <w:rFonts w:cs="Arial"/>
        </w:rPr>
        <w:t xml:space="preserve">is included at the end of each section. These local authority summaries aim to highlight any variations across the Berkshire </w:t>
      </w:r>
      <w:r>
        <w:rPr>
          <w:rFonts w:cs="Arial"/>
        </w:rPr>
        <w:t>East</w:t>
      </w:r>
      <w:r w:rsidRPr="00FD6B6D">
        <w:rPr>
          <w:rFonts w:cs="Arial"/>
        </w:rPr>
        <w:t xml:space="preserve"> area. </w:t>
      </w:r>
    </w:p>
    <w:p w14:paraId="0C896919" w14:textId="77777777" w:rsidR="00F6650F" w:rsidRDefault="00F6650F" w:rsidP="000A3C98">
      <w:pPr>
        <w:ind w:left="284" w:hanging="710"/>
        <w:rPr>
          <w:b/>
          <w:color w:val="4F81BD" w:themeColor="accent1"/>
          <w:sz w:val="26"/>
          <w:szCs w:val="26"/>
        </w:rPr>
      </w:pPr>
    </w:p>
    <w:p w14:paraId="0E919829" w14:textId="77777777" w:rsidR="00F6650F" w:rsidRDefault="00F6650F" w:rsidP="000A3C98">
      <w:pPr>
        <w:ind w:left="284" w:hanging="710"/>
        <w:rPr>
          <w:b/>
          <w:color w:val="4F81BD" w:themeColor="accent1"/>
          <w:sz w:val="26"/>
          <w:szCs w:val="26"/>
        </w:rPr>
      </w:pPr>
    </w:p>
    <w:p w14:paraId="02871997" w14:textId="77777777" w:rsidR="00F6650F" w:rsidRPr="00471680" w:rsidRDefault="00F6650F" w:rsidP="000A3C98">
      <w:pPr>
        <w:ind w:left="284" w:hanging="710"/>
        <w:rPr>
          <w:b/>
          <w:color w:val="4F81BD" w:themeColor="accent1"/>
          <w:sz w:val="28"/>
          <w:szCs w:val="28"/>
        </w:rPr>
      </w:pPr>
    </w:p>
    <w:p w14:paraId="13ED6E48" w14:textId="220CCC7A" w:rsidR="00F6650F" w:rsidRPr="00F15798" w:rsidRDefault="00F6650F" w:rsidP="00C12B05">
      <w:pPr>
        <w:pStyle w:val="Heading2"/>
        <w:numPr>
          <w:ilvl w:val="1"/>
          <w:numId w:val="29"/>
        </w:numPr>
        <w:ind w:hanging="717"/>
      </w:pPr>
      <w:bookmarkStart w:id="11" w:name="_Toc95837183"/>
      <w:r w:rsidRPr="00B10D67">
        <w:t>How many children and young people are there?</w:t>
      </w:r>
      <w:bookmarkEnd w:id="11"/>
    </w:p>
    <w:p w14:paraId="16AC6B05" w14:textId="77777777" w:rsidR="00F6650F" w:rsidRDefault="00F6650F" w:rsidP="000A3C98">
      <w:pPr>
        <w:ind w:left="-426"/>
        <w:rPr>
          <w:b/>
          <w:color w:val="4BACC6" w:themeColor="accent5"/>
          <w:sz w:val="28"/>
          <w:szCs w:val="28"/>
          <w:u w:val="single"/>
        </w:rPr>
      </w:pPr>
    </w:p>
    <w:p w14:paraId="6F926565" w14:textId="77777777" w:rsidR="00F6650F" w:rsidRPr="001231B8" w:rsidRDefault="00F6650F" w:rsidP="000A3C98">
      <w:r w:rsidRPr="001231B8">
        <w:t xml:space="preserve">The population of Berkshire </w:t>
      </w:r>
      <w:r>
        <w:t>East</w:t>
      </w:r>
      <w:r w:rsidRPr="001231B8">
        <w:t xml:space="preserve"> was estimated to be </w:t>
      </w:r>
      <w:r>
        <w:t>426,035</w:t>
      </w:r>
      <w:r w:rsidRPr="001231B8">
        <w:t xml:space="preserve"> in mid-20</w:t>
      </w:r>
      <w:r>
        <w:t>20</w:t>
      </w:r>
      <w:r w:rsidRPr="001231B8">
        <w:t>. Children and young people aged 0 to 19 made up 2</w:t>
      </w:r>
      <w:r>
        <w:t>7.2</w:t>
      </w:r>
      <w:r w:rsidRPr="001231B8">
        <w:t>% of this population, compared to 23.</w:t>
      </w:r>
      <w:r>
        <w:t>6</w:t>
      </w:r>
      <w:r w:rsidRPr="001231B8">
        <w:t xml:space="preserve">% in England. </w:t>
      </w:r>
    </w:p>
    <w:p w14:paraId="5E48D7F0" w14:textId="77777777" w:rsidR="00F6650F" w:rsidRPr="001231B8" w:rsidRDefault="00F6650F" w:rsidP="000A3C98"/>
    <w:p w14:paraId="2B9102F5" w14:textId="77777777" w:rsidR="00F6650F" w:rsidRPr="001231B8" w:rsidRDefault="00F6650F" w:rsidP="000A3C98">
      <w:r w:rsidRPr="001231B8">
        <w:t xml:space="preserve">Berkshire </w:t>
      </w:r>
      <w:r>
        <w:t>East</w:t>
      </w:r>
      <w:r w:rsidRPr="001231B8">
        <w:t xml:space="preserve">’s population profile shows that the local area had higher proportions of children aged 5 to 14 compared to England. </w:t>
      </w:r>
    </w:p>
    <w:p w14:paraId="752B32A3" w14:textId="77777777" w:rsidR="00F6650F" w:rsidRPr="002239CA" w:rsidRDefault="00F6650F" w:rsidP="000A3C98">
      <w:pPr>
        <w:rPr>
          <w:b/>
          <w:color w:val="4BACC6" w:themeColor="accent5"/>
          <w:sz w:val="28"/>
          <w:szCs w:val="28"/>
          <w:u w:val="single"/>
        </w:rPr>
      </w:pPr>
      <w:r w:rsidRPr="00D3606B">
        <w:rPr>
          <w:rFonts w:cs="Arial"/>
          <w:b/>
          <w:i/>
          <w:noProof/>
          <w:sz w:val="28"/>
          <w:szCs w:val="28"/>
        </w:rPr>
        <mc:AlternateContent>
          <mc:Choice Requires="wps">
            <w:drawing>
              <wp:anchor distT="45720" distB="45720" distL="114300" distR="114300" simplePos="0" relativeHeight="251658261" behindDoc="0" locked="0" layoutInCell="1" allowOverlap="1" wp14:anchorId="74B7423E" wp14:editId="6E100082">
                <wp:simplePos x="0" y="0"/>
                <wp:positionH relativeFrom="margin">
                  <wp:posOffset>-72390</wp:posOffset>
                </wp:positionH>
                <wp:positionV relativeFrom="paragraph">
                  <wp:posOffset>71755</wp:posOffset>
                </wp:positionV>
                <wp:extent cx="4695825" cy="393065"/>
                <wp:effectExtent l="0" t="0" r="9525" b="6985"/>
                <wp:wrapSquare wrapText="bothSides"/>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393065"/>
                        </a:xfrm>
                        <a:prstGeom prst="rect">
                          <a:avLst/>
                        </a:prstGeom>
                        <a:solidFill>
                          <a:srgbClr val="FFFFFF"/>
                        </a:solidFill>
                        <a:ln w="9525">
                          <a:noFill/>
                          <a:miter lim="800000"/>
                          <a:headEnd/>
                          <a:tailEnd/>
                        </a:ln>
                      </wps:spPr>
                      <wps:txbx>
                        <w:txbxContent>
                          <w:p w14:paraId="739F5E68" w14:textId="77777777" w:rsidR="00925365" w:rsidRDefault="00925365" w:rsidP="00F6650F">
                            <w:pPr>
                              <w:rPr>
                                <w:rFonts w:cs="Arial"/>
                                <w:b/>
                                <w:i/>
                                <w:sz w:val="20"/>
                                <w:szCs w:val="20"/>
                              </w:rPr>
                            </w:pPr>
                            <w:r w:rsidRPr="00620968">
                              <w:rPr>
                                <w:rFonts w:cs="Arial"/>
                                <w:b/>
                                <w:i/>
                                <w:sz w:val="20"/>
                                <w:szCs w:val="20"/>
                              </w:rPr>
                              <w:t xml:space="preserve">Figure 1: </w:t>
                            </w:r>
                            <w:r>
                              <w:rPr>
                                <w:rFonts w:cs="Arial"/>
                                <w:b/>
                                <w:i/>
                                <w:sz w:val="20"/>
                                <w:szCs w:val="20"/>
                              </w:rPr>
                              <w:t>P</w:t>
                            </w:r>
                            <w:r w:rsidRPr="00620968">
                              <w:rPr>
                                <w:rFonts w:cs="Arial"/>
                                <w:b/>
                                <w:i/>
                                <w:sz w:val="20"/>
                                <w:szCs w:val="20"/>
                              </w:rPr>
                              <w:t xml:space="preserve">opulation </w:t>
                            </w:r>
                            <w:r>
                              <w:rPr>
                                <w:rFonts w:cs="Arial"/>
                                <w:b/>
                                <w:i/>
                                <w:sz w:val="20"/>
                                <w:szCs w:val="20"/>
                              </w:rPr>
                              <w:t xml:space="preserve">of Berkshire East </w:t>
                            </w:r>
                            <w:r w:rsidRPr="00620968">
                              <w:rPr>
                                <w:rFonts w:cs="Arial"/>
                                <w:b/>
                                <w:i/>
                                <w:sz w:val="20"/>
                                <w:szCs w:val="20"/>
                              </w:rPr>
                              <w:t xml:space="preserve">compared with England </w:t>
                            </w:r>
                            <w:r>
                              <w:rPr>
                                <w:rFonts w:cs="Arial"/>
                                <w:b/>
                                <w:i/>
                                <w:sz w:val="20"/>
                                <w:szCs w:val="20"/>
                              </w:rPr>
                              <w:t>(mid-2020)</w:t>
                            </w:r>
                          </w:p>
                          <w:p w14:paraId="43F5B3E4" w14:textId="77777777" w:rsidR="00925365" w:rsidRDefault="00925365" w:rsidP="00F665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7423E" id="_x0000_s1034" type="#_x0000_t202" style="position:absolute;margin-left:-5.7pt;margin-top:5.65pt;width:369.75pt;height:30.95pt;z-index:2516582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" stroked="f">
                <v:textbox>
                  <w:txbxContent>
                    <w:p w14:paraId="739F5E68" w14:textId="77777777" w:rsidR="00925365" w:rsidRDefault="00925365" w:rsidP="00F6650F">
                      <w:pPr>
                        <w:rPr>
                          <w:rFonts w:cs="Arial"/>
                          <w:b/>
                          <w:i/>
                          <w:sz w:val="20"/>
                          <w:szCs w:val="20"/>
                        </w:rPr>
                      </w:pPr>
                      <w:r w:rsidRPr="00620968">
                        <w:rPr>
                          <w:rFonts w:cs="Arial"/>
                          <w:b/>
                          <w:i/>
                          <w:sz w:val="20"/>
                          <w:szCs w:val="20"/>
                        </w:rPr>
                        <w:t xml:space="preserve">Figure 1: </w:t>
                      </w:r>
                      <w:r>
                        <w:rPr>
                          <w:rFonts w:cs="Arial"/>
                          <w:b/>
                          <w:i/>
                          <w:sz w:val="20"/>
                          <w:szCs w:val="20"/>
                        </w:rPr>
                        <w:t>P</w:t>
                      </w:r>
                      <w:r w:rsidRPr="00620968">
                        <w:rPr>
                          <w:rFonts w:cs="Arial"/>
                          <w:b/>
                          <w:i/>
                          <w:sz w:val="20"/>
                          <w:szCs w:val="20"/>
                        </w:rPr>
                        <w:t xml:space="preserve">opulation </w:t>
                      </w:r>
                      <w:r>
                        <w:rPr>
                          <w:rFonts w:cs="Arial"/>
                          <w:b/>
                          <w:i/>
                          <w:sz w:val="20"/>
                          <w:szCs w:val="20"/>
                        </w:rPr>
                        <w:t xml:space="preserve">of Berkshire East </w:t>
                      </w:r>
                      <w:r w:rsidRPr="00620968">
                        <w:rPr>
                          <w:rFonts w:cs="Arial"/>
                          <w:b/>
                          <w:i/>
                          <w:sz w:val="20"/>
                          <w:szCs w:val="20"/>
                        </w:rPr>
                        <w:t xml:space="preserve">compared with England </w:t>
                      </w:r>
                      <w:r>
                        <w:rPr>
                          <w:rFonts w:cs="Arial"/>
                          <w:b/>
                          <w:i/>
                          <w:sz w:val="20"/>
                          <w:szCs w:val="20"/>
                        </w:rPr>
                        <w:t>(mid-2020)</w:t>
                      </w:r>
                    </w:p>
                    <w:p w14:paraId="43F5B3E4" w14:textId="77777777" w:rsidR="00925365" w:rsidRDefault="00925365" w:rsidP="00F6650F"/>
                  </w:txbxContent>
                </v:textbox>
                <w10:wrap type="square" anchorx="margin"/>
              </v:shape>
            </w:pict>
          </mc:Fallback>
        </mc:AlternateContent>
      </w:r>
    </w:p>
    <w:tbl>
      <w:tblPr>
        <w:tblStyle w:val="TableGrid"/>
        <w:tblpPr w:leftFromText="180" w:rightFromText="180" w:vertAnchor="page" w:horzAnchor="page" w:tblpX="8521" w:tblpY="3406"/>
        <w:tblW w:w="0" w:type="auto"/>
        <w:tblLayout w:type="fixed"/>
        <w:tblLook w:val="04A0" w:firstRow="1" w:lastRow="0" w:firstColumn="1" w:lastColumn="0" w:noHBand="0" w:noVBand="1"/>
      </w:tblPr>
      <w:tblGrid>
        <w:gridCol w:w="1980"/>
        <w:gridCol w:w="1559"/>
        <w:gridCol w:w="1565"/>
        <w:gridCol w:w="1554"/>
      </w:tblGrid>
      <w:tr w:rsidR="00471680" w14:paraId="0C52F0EA" w14:textId="77777777" w:rsidTr="00471680">
        <w:trPr>
          <w:trHeight w:val="351"/>
        </w:trPr>
        <w:tc>
          <w:tcPr>
            <w:tcW w:w="1980" w:type="dxa"/>
            <w:vMerge w:val="restart"/>
            <w:vAlign w:val="center"/>
          </w:tcPr>
          <w:p w14:paraId="029B4079" w14:textId="77777777" w:rsidR="00471680" w:rsidRPr="00F5394D" w:rsidRDefault="00471680" w:rsidP="00471680">
            <w:pPr>
              <w:rPr>
                <w:rFonts w:asciiTheme="minorHAnsi" w:hAnsiTheme="minorHAnsi" w:cstheme="minorHAnsi"/>
                <w:b/>
                <w:sz w:val="22"/>
                <w:szCs w:val="22"/>
              </w:rPr>
            </w:pPr>
            <w:r w:rsidRPr="00F5394D">
              <w:rPr>
                <w:rFonts w:asciiTheme="minorHAnsi" w:hAnsiTheme="minorHAnsi" w:cstheme="minorHAnsi"/>
                <w:b/>
                <w:sz w:val="22"/>
                <w:szCs w:val="22"/>
              </w:rPr>
              <w:t>Age group</w:t>
            </w:r>
          </w:p>
        </w:tc>
        <w:tc>
          <w:tcPr>
            <w:tcW w:w="3124" w:type="dxa"/>
            <w:gridSpan w:val="2"/>
            <w:vAlign w:val="center"/>
          </w:tcPr>
          <w:p w14:paraId="19050254" w14:textId="77777777" w:rsidR="00471680" w:rsidRPr="00F5394D" w:rsidRDefault="00471680" w:rsidP="00471680">
            <w:pPr>
              <w:jc w:val="center"/>
              <w:rPr>
                <w:rFonts w:asciiTheme="minorHAnsi" w:hAnsiTheme="minorHAnsi" w:cstheme="minorHAnsi"/>
                <w:b/>
                <w:sz w:val="22"/>
                <w:szCs w:val="22"/>
              </w:rPr>
            </w:pPr>
            <w:r w:rsidRPr="00F5394D">
              <w:rPr>
                <w:rFonts w:asciiTheme="minorHAnsi" w:hAnsiTheme="minorHAnsi" w:cstheme="minorHAnsi"/>
                <w:b/>
                <w:sz w:val="22"/>
                <w:szCs w:val="22"/>
              </w:rPr>
              <w:t>Berkshire East</w:t>
            </w:r>
          </w:p>
        </w:tc>
        <w:tc>
          <w:tcPr>
            <w:tcW w:w="1554" w:type="dxa"/>
            <w:vAlign w:val="center"/>
          </w:tcPr>
          <w:p w14:paraId="703715F9" w14:textId="77777777" w:rsidR="00471680" w:rsidRPr="00F5394D" w:rsidRDefault="00471680" w:rsidP="00471680">
            <w:pPr>
              <w:jc w:val="center"/>
              <w:rPr>
                <w:rFonts w:asciiTheme="minorHAnsi" w:hAnsiTheme="minorHAnsi" w:cstheme="minorHAnsi"/>
                <w:b/>
                <w:sz w:val="22"/>
                <w:szCs w:val="22"/>
              </w:rPr>
            </w:pPr>
            <w:r w:rsidRPr="00F5394D">
              <w:rPr>
                <w:rFonts w:asciiTheme="minorHAnsi" w:hAnsiTheme="minorHAnsi" w:cstheme="minorHAnsi"/>
                <w:b/>
                <w:sz w:val="22"/>
                <w:szCs w:val="22"/>
              </w:rPr>
              <w:t>England</w:t>
            </w:r>
          </w:p>
        </w:tc>
      </w:tr>
      <w:tr w:rsidR="00471680" w14:paraId="0C1E04C5" w14:textId="77777777" w:rsidTr="00471680">
        <w:trPr>
          <w:trHeight w:val="468"/>
        </w:trPr>
        <w:tc>
          <w:tcPr>
            <w:tcW w:w="1980" w:type="dxa"/>
            <w:vMerge/>
            <w:vAlign w:val="center"/>
          </w:tcPr>
          <w:p w14:paraId="64F0F36F" w14:textId="77777777" w:rsidR="00471680" w:rsidRPr="00F5394D" w:rsidRDefault="00471680" w:rsidP="00471680">
            <w:pPr>
              <w:rPr>
                <w:rFonts w:asciiTheme="minorHAnsi" w:hAnsiTheme="minorHAnsi" w:cstheme="minorHAnsi"/>
                <w:b/>
                <w:sz w:val="22"/>
                <w:szCs w:val="22"/>
              </w:rPr>
            </w:pPr>
          </w:p>
        </w:tc>
        <w:tc>
          <w:tcPr>
            <w:tcW w:w="1559" w:type="dxa"/>
            <w:vAlign w:val="center"/>
          </w:tcPr>
          <w:p w14:paraId="0AB7CC88" w14:textId="77777777" w:rsidR="00471680" w:rsidRPr="00F5394D" w:rsidRDefault="00471680" w:rsidP="00471680">
            <w:pPr>
              <w:jc w:val="center"/>
              <w:rPr>
                <w:rFonts w:asciiTheme="minorHAnsi" w:hAnsiTheme="minorHAnsi" w:cstheme="minorHAnsi"/>
                <w:b/>
                <w:sz w:val="22"/>
                <w:szCs w:val="22"/>
              </w:rPr>
            </w:pPr>
            <w:r w:rsidRPr="00F5394D">
              <w:rPr>
                <w:rFonts w:asciiTheme="minorHAnsi" w:hAnsiTheme="minorHAnsi" w:cstheme="minorHAnsi"/>
                <w:b/>
                <w:sz w:val="22"/>
                <w:szCs w:val="22"/>
              </w:rPr>
              <w:t>Number</w:t>
            </w:r>
          </w:p>
        </w:tc>
        <w:tc>
          <w:tcPr>
            <w:tcW w:w="1565" w:type="dxa"/>
            <w:vAlign w:val="center"/>
          </w:tcPr>
          <w:p w14:paraId="482E43C4" w14:textId="77777777" w:rsidR="00471680" w:rsidRPr="00F5394D" w:rsidRDefault="00471680" w:rsidP="00471680">
            <w:pPr>
              <w:jc w:val="center"/>
              <w:rPr>
                <w:rFonts w:asciiTheme="minorHAnsi" w:hAnsiTheme="minorHAnsi" w:cstheme="minorHAnsi"/>
                <w:b/>
                <w:sz w:val="22"/>
                <w:szCs w:val="22"/>
              </w:rPr>
            </w:pPr>
            <w:r w:rsidRPr="00F5394D">
              <w:rPr>
                <w:rFonts w:asciiTheme="minorHAnsi" w:hAnsiTheme="minorHAnsi" w:cstheme="minorHAnsi"/>
                <w:b/>
                <w:sz w:val="22"/>
                <w:szCs w:val="22"/>
              </w:rPr>
              <w:t>% of total population</w:t>
            </w:r>
          </w:p>
        </w:tc>
        <w:tc>
          <w:tcPr>
            <w:tcW w:w="1554" w:type="dxa"/>
          </w:tcPr>
          <w:p w14:paraId="31EA7F2F" w14:textId="77777777" w:rsidR="00471680" w:rsidRPr="00F5394D" w:rsidRDefault="00471680" w:rsidP="00471680">
            <w:pPr>
              <w:jc w:val="center"/>
              <w:rPr>
                <w:rFonts w:asciiTheme="minorHAnsi" w:hAnsiTheme="minorHAnsi" w:cstheme="minorHAnsi"/>
                <w:b/>
                <w:sz w:val="22"/>
                <w:szCs w:val="22"/>
              </w:rPr>
            </w:pPr>
            <w:r w:rsidRPr="00F5394D">
              <w:rPr>
                <w:rFonts w:asciiTheme="minorHAnsi" w:hAnsiTheme="minorHAnsi" w:cstheme="minorHAnsi"/>
                <w:b/>
                <w:sz w:val="22"/>
                <w:szCs w:val="22"/>
              </w:rPr>
              <w:t>% of total population</w:t>
            </w:r>
          </w:p>
        </w:tc>
      </w:tr>
      <w:tr w:rsidR="00471680" w14:paraId="7B84909B" w14:textId="77777777" w:rsidTr="00471680">
        <w:trPr>
          <w:trHeight w:val="412"/>
        </w:trPr>
        <w:tc>
          <w:tcPr>
            <w:tcW w:w="1980" w:type="dxa"/>
            <w:vAlign w:val="center"/>
          </w:tcPr>
          <w:p w14:paraId="76A9B31C" w14:textId="77777777" w:rsidR="00471680" w:rsidRPr="00F5394D" w:rsidRDefault="00471680" w:rsidP="00471680">
            <w:pPr>
              <w:rPr>
                <w:rFonts w:asciiTheme="minorHAnsi" w:hAnsiTheme="minorHAnsi" w:cstheme="minorHAnsi"/>
                <w:sz w:val="22"/>
                <w:szCs w:val="22"/>
              </w:rPr>
            </w:pPr>
            <w:r w:rsidRPr="00F5394D">
              <w:rPr>
                <w:rFonts w:asciiTheme="minorHAnsi" w:hAnsiTheme="minorHAnsi" w:cstheme="minorHAnsi"/>
                <w:sz w:val="22"/>
                <w:szCs w:val="22"/>
              </w:rPr>
              <w:t>0 to 4</w:t>
            </w:r>
          </w:p>
        </w:tc>
        <w:tc>
          <w:tcPr>
            <w:tcW w:w="1559" w:type="dxa"/>
            <w:vAlign w:val="center"/>
          </w:tcPr>
          <w:p w14:paraId="67492631"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28,</w:t>
            </w:r>
            <w:r>
              <w:rPr>
                <w:rFonts w:asciiTheme="minorHAnsi" w:hAnsiTheme="minorHAnsi" w:cstheme="minorHAnsi"/>
                <w:sz w:val="22"/>
                <w:szCs w:val="22"/>
              </w:rPr>
              <w:t>089</w:t>
            </w:r>
          </w:p>
        </w:tc>
        <w:tc>
          <w:tcPr>
            <w:tcW w:w="1565" w:type="dxa"/>
            <w:vAlign w:val="center"/>
          </w:tcPr>
          <w:p w14:paraId="7C4B0ABA"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6.</w:t>
            </w:r>
            <w:r>
              <w:rPr>
                <w:rFonts w:asciiTheme="minorHAnsi" w:hAnsiTheme="minorHAnsi" w:cstheme="minorHAnsi"/>
                <w:sz w:val="22"/>
                <w:szCs w:val="22"/>
              </w:rPr>
              <w:t>6</w:t>
            </w:r>
            <w:r w:rsidRPr="00F5394D">
              <w:rPr>
                <w:rFonts w:asciiTheme="minorHAnsi" w:hAnsiTheme="minorHAnsi" w:cstheme="minorHAnsi"/>
                <w:sz w:val="22"/>
                <w:szCs w:val="22"/>
              </w:rPr>
              <w:t>%</w:t>
            </w:r>
          </w:p>
        </w:tc>
        <w:tc>
          <w:tcPr>
            <w:tcW w:w="1554" w:type="dxa"/>
            <w:vAlign w:val="center"/>
          </w:tcPr>
          <w:p w14:paraId="65E7751C"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5.</w:t>
            </w:r>
            <w:r>
              <w:rPr>
                <w:rFonts w:asciiTheme="minorHAnsi" w:hAnsiTheme="minorHAnsi" w:cstheme="minorHAnsi"/>
                <w:sz w:val="22"/>
                <w:szCs w:val="22"/>
              </w:rPr>
              <w:t>7</w:t>
            </w:r>
            <w:r w:rsidRPr="00F5394D">
              <w:rPr>
                <w:rFonts w:asciiTheme="minorHAnsi" w:hAnsiTheme="minorHAnsi" w:cstheme="minorHAnsi"/>
                <w:sz w:val="22"/>
                <w:szCs w:val="22"/>
              </w:rPr>
              <w:t>%</w:t>
            </w:r>
          </w:p>
        </w:tc>
      </w:tr>
      <w:tr w:rsidR="00471680" w14:paraId="436FE0B2" w14:textId="77777777" w:rsidTr="00471680">
        <w:trPr>
          <w:trHeight w:val="412"/>
        </w:trPr>
        <w:tc>
          <w:tcPr>
            <w:tcW w:w="1980" w:type="dxa"/>
            <w:vAlign w:val="center"/>
          </w:tcPr>
          <w:p w14:paraId="27AC778E" w14:textId="77777777" w:rsidR="00471680" w:rsidRPr="00F5394D" w:rsidRDefault="00471680" w:rsidP="00471680">
            <w:pPr>
              <w:rPr>
                <w:rFonts w:asciiTheme="minorHAnsi" w:hAnsiTheme="minorHAnsi" w:cstheme="minorHAnsi"/>
                <w:sz w:val="22"/>
                <w:szCs w:val="22"/>
              </w:rPr>
            </w:pPr>
            <w:r w:rsidRPr="00F5394D">
              <w:rPr>
                <w:rFonts w:asciiTheme="minorHAnsi" w:hAnsiTheme="minorHAnsi" w:cstheme="minorHAnsi"/>
                <w:sz w:val="22"/>
                <w:szCs w:val="22"/>
              </w:rPr>
              <w:t>5 to 9</w:t>
            </w:r>
          </w:p>
        </w:tc>
        <w:tc>
          <w:tcPr>
            <w:tcW w:w="1559" w:type="dxa"/>
            <w:vAlign w:val="center"/>
          </w:tcPr>
          <w:p w14:paraId="1E735622" w14:textId="77777777" w:rsidR="00471680" w:rsidRPr="00F5394D" w:rsidRDefault="00471680" w:rsidP="00471680">
            <w:pPr>
              <w:jc w:val="center"/>
              <w:rPr>
                <w:rFonts w:asciiTheme="minorHAnsi" w:hAnsiTheme="minorHAnsi" w:cstheme="minorHAnsi"/>
                <w:sz w:val="22"/>
                <w:szCs w:val="22"/>
              </w:rPr>
            </w:pPr>
            <w:r>
              <w:rPr>
                <w:rFonts w:asciiTheme="minorHAnsi" w:hAnsiTheme="minorHAnsi" w:cstheme="minorHAnsi"/>
                <w:sz w:val="22"/>
                <w:szCs w:val="22"/>
              </w:rPr>
              <w:t>30,763</w:t>
            </w:r>
          </w:p>
        </w:tc>
        <w:tc>
          <w:tcPr>
            <w:tcW w:w="1565" w:type="dxa"/>
            <w:vAlign w:val="center"/>
          </w:tcPr>
          <w:p w14:paraId="49BC1E22"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7.</w:t>
            </w:r>
            <w:r>
              <w:rPr>
                <w:rFonts w:asciiTheme="minorHAnsi" w:hAnsiTheme="minorHAnsi" w:cstheme="minorHAnsi"/>
                <w:sz w:val="22"/>
                <w:szCs w:val="22"/>
              </w:rPr>
              <w:t>2</w:t>
            </w:r>
            <w:r w:rsidRPr="00F5394D">
              <w:rPr>
                <w:rFonts w:asciiTheme="minorHAnsi" w:hAnsiTheme="minorHAnsi" w:cstheme="minorHAnsi"/>
                <w:sz w:val="22"/>
                <w:szCs w:val="22"/>
              </w:rPr>
              <w:t>%</w:t>
            </w:r>
          </w:p>
        </w:tc>
        <w:tc>
          <w:tcPr>
            <w:tcW w:w="1554" w:type="dxa"/>
            <w:vAlign w:val="center"/>
          </w:tcPr>
          <w:p w14:paraId="50DCD8A4"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6.3%</w:t>
            </w:r>
          </w:p>
        </w:tc>
      </w:tr>
      <w:tr w:rsidR="00471680" w14:paraId="40FD75F5" w14:textId="77777777" w:rsidTr="00471680">
        <w:trPr>
          <w:trHeight w:val="412"/>
        </w:trPr>
        <w:tc>
          <w:tcPr>
            <w:tcW w:w="1980" w:type="dxa"/>
            <w:vAlign w:val="center"/>
          </w:tcPr>
          <w:p w14:paraId="360BF3B1" w14:textId="77777777" w:rsidR="00471680" w:rsidRPr="00F5394D" w:rsidRDefault="00471680" w:rsidP="00471680">
            <w:pPr>
              <w:rPr>
                <w:rFonts w:asciiTheme="minorHAnsi" w:hAnsiTheme="minorHAnsi" w:cstheme="minorHAnsi"/>
                <w:sz w:val="22"/>
                <w:szCs w:val="22"/>
              </w:rPr>
            </w:pPr>
            <w:r w:rsidRPr="00F5394D">
              <w:rPr>
                <w:rFonts w:asciiTheme="minorHAnsi" w:hAnsiTheme="minorHAnsi" w:cstheme="minorHAnsi"/>
                <w:sz w:val="22"/>
                <w:szCs w:val="22"/>
              </w:rPr>
              <w:t>10 to 14</w:t>
            </w:r>
          </w:p>
        </w:tc>
        <w:tc>
          <w:tcPr>
            <w:tcW w:w="1559" w:type="dxa"/>
            <w:vAlign w:val="center"/>
          </w:tcPr>
          <w:p w14:paraId="03909DC7" w14:textId="77777777" w:rsidR="00471680" w:rsidRPr="00F5394D" w:rsidRDefault="00471680" w:rsidP="00471680">
            <w:pPr>
              <w:jc w:val="center"/>
              <w:rPr>
                <w:rFonts w:asciiTheme="minorHAnsi" w:hAnsiTheme="minorHAnsi" w:cstheme="minorHAnsi"/>
                <w:sz w:val="22"/>
                <w:szCs w:val="22"/>
              </w:rPr>
            </w:pPr>
            <w:r>
              <w:rPr>
                <w:rFonts w:asciiTheme="minorHAnsi" w:hAnsiTheme="minorHAnsi" w:cstheme="minorHAnsi"/>
                <w:sz w:val="22"/>
                <w:szCs w:val="22"/>
              </w:rPr>
              <w:t>31,318</w:t>
            </w:r>
          </w:p>
        </w:tc>
        <w:tc>
          <w:tcPr>
            <w:tcW w:w="1565" w:type="dxa"/>
            <w:vAlign w:val="center"/>
          </w:tcPr>
          <w:p w14:paraId="5E0191EA"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7.</w:t>
            </w:r>
            <w:r>
              <w:rPr>
                <w:rFonts w:asciiTheme="minorHAnsi" w:hAnsiTheme="minorHAnsi" w:cstheme="minorHAnsi"/>
                <w:sz w:val="22"/>
                <w:szCs w:val="22"/>
              </w:rPr>
              <w:t>4</w:t>
            </w:r>
            <w:r w:rsidRPr="00F5394D">
              <w:rPr>
                <w:rFonts w:asciiTheme="minorHAnsi" w:hAnsiTheme="minorHAnsi" w:cstheme="minorHAnsi"/>
                <w:sz w:val="22"/>
                <w:szCs w:val="22"/>
              </w:rPr>
              <w:t>%</w:t>
            </w:r>
          </w:p>
        </w:tc>
        <w:tc>
          <w:tcPr>
            <w:tcW w:w="1554" w:type="dxa"/>
            <w:vAlign w:val="center"/>
          </w:tcPr>
          <w:p w14:paraId="7D47A7CE"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6.</w:t>
            </w:r>
            <w:r>
              <w:rPr>
                <w:rFonts w:asciiTheme="minorHAnsi" w:hAnsiTheme="minorHAnsi" w:cstheme="minorHAnsi"/>
                <w:sz w:val="22"/>
                <w:szCs w:val="22"/>
              </w:rPr>
              <w:t>1</w:t>
            </w:r>
            <w:r w:rsidRPr="00F5394D">
              <w:rPr>
                <w:rFonts w:asciiTheme="minorHAnsi" w:hAnsiTheme="minorHAnsi" w:cstheme="minorHAnsi"/>
                <w:sz w:val="22"/>
                <w:szCs w:val="22"/>
              </w:rPr>
              <w:t>%</w:t>
            </w:r>
          </w:p>
        </w:tc>
      </w:tr>
      <w:tr w:rsidR="00471680" w14:paraId="51D2E4B4" w14:textId="77777777" w:rsidTr="00471680">
        <w:trPr>
          <w:trHeight w:val="412"/>
        </w:trPr>
        <w:tc>
          <w:tcPr>
            <w:tcW w:w="1980" w:type="dxa"/>
            <w:vAlign w:val="center"/>
          </w:tcPr>
          <w:p w14:paraId="56A3160A" w14:textId="77777777" w:rsidR="00471680" w:rsidRPr="00F5394D" w:rsidRDefault="00471680" w:rsidP="00471680">
            <w:pPr>
              <w:rPr>
                <w:rFonts w:asciiTheme="minorHAnsi" w:hAnsiTheme="minorHAnsi" w:cstheme="minorHAnsi"/>
                <w:sz w:val="22"/>
                <w:szCs w:val="22"/>
              </w:rPr>
            </w:pPr>
            <w:r w:rsidRPr="00F5394D">
              <w:rPr>
                <w:rFonts w:asciiTheme="minorHAnsi" w:hAnsiTheme="minorHAnsi" w:cstheme="minorHAnsi"/>
                <w:sz w:val="22"/>
                <w:szCs w:val="22"/>
              </w:rPr>
              <w:t>15 to 19</w:t>
            </w:r>
          </w:p>
        </w:tc>
        <w:tc>
          <w:tcPr>
            <w:tcW w:w="1559" w:type="dxa"/>
            <w:vAlign w:val="center"/>
          </w:tcPr>
          <w:p w14:paraId="499155E6" w14:textId="77777777" w:rsidR="00471680" w:rsidRPr="00F5394D" w:rsidRDefault="00471680" w:rsidP="00471680">
            <w:pPr>
              <w:jc w:val="center"/>
              <w:rPr>
                <w:rFonts w:asciiTheme="minorHAnsi" w:hAnsiTheme="minorHAnsi" w:cstheme="minorHAnsi"/>
                <w:sz w:val="22"/>
                <w:szCs w:val="22"/>
              </w:rPr>
            </w:pPr>
            <w:r>
              <w:rPr>
                <w:rFonts w:asciiTheme="minorHAnsi" w:hAnsiTheme="minorHAnsi" w:cstheme="minorHAnsi"/>
                <w:sz w:val="22"/>
                <w:szCs w:val="22"/>
              </w:rPr>
              <w:t>25,582</w:t>
            </w:r>
          </w:p>
        </w:tc>
        <w:tc>
          <w:tcPr>
            <w:tcW w:w="1565" w:type="dxa"/>
            <w:vAlign w:val="center"/>
          </w:tcPr>
          <w:p w14:paraId="67993158" w14:textId="77777777" w:rsidR="00471680" w:rsidRPr="00F5394D" w:rsidRDefault="00471680" w:rsidP="00471680">
            <w:pPr>
              <w:jc w:val="center"/>
              <w:rPr>
                <w:rFonts w:asciiTheme="minorHAnsi" w:hAnsiTheme="minorHAnsi" w:cstheme="minorHAnsi"/>
                <w:sz w:val="22"/>
                <w:szCs w:val="22"/>
              </w:rPr>
            </w:pPr>
            <w:r>
              <w:rPr>
                <w:rFonts w:asciiTheme="minorHAnsi" w:hAnsiTheme="minorHAnsi" w:cstheme="minorHAnsi"/>
                <w:sz w:val="22"/>
                <w:szCs w:val="22"/>
              </w:rPr>
              <w:t>6.0</w:t>
            </w:r>
            <w:r w:rsidRPr="00F5394D">
              <w:rPr>
                <w:rFonts w:asciiTheme="minorHAnsi" w:hAnsiTheme="minorHAnsi" w:cstheme="minorHAnsi"/>
                <w:sz w:val="22"/>
                <w:szCs w:val="22"/>
              </w:rPr>
              <w:t>%</w:t>
            </w:r>
          </w:p>
        </w:tc>
        <w:tc>
          <w:tcPr>
            <w:tcW w:w="1554" w:type="dxa"/>
            <w:vAlign w:val="center"/>
          </w:tcPr>
          <w:p w14:paraId="7B06E02C" w14:textId="77777777" w:rsidR="00471680" w:rsidRPr="00F5394D" w:rsidRDefault="00471680" w:rsidP="00471680">
            <w:pPr>
              <w:jc w:val="center"/>
              <w:rPr>
                <w:rFonts w:asciiTheme="minorHAnsi" w:hAnsiTheme="minorHAnsi" w:cstheme="minorHAnsi"/>
                <w:sz w:val="22"/>
                <w:szCs w:val="22"/>
              </w:rPr>
            </w:pPr>
            <w:r w:rsidRPr="00F5394D">
              <w:rPr>
                <w:rFonts w:asciiTheme="minorHAnsi" w:hAnsiTheme="minorHAnsi" w:cstheme="minorHAnsi"/>
                <w:sz w:val="22"/>
                <w:szCs w:val="22"/>
              </w:rPr>
              <w:t>5.</w:t>
            </w:r>
            <w:r>
              <w:rPr>
                <w:rFonts w:asciiTheme="minorHAnsi" w:hAnsiTheme="minorHAnsi" w:cstheme="minorHAnsi"/>
                <w:sz w:val="22"/>
                <w:szCs w:val="22"/>
              </w:rPr>
              <w:t>5</w:t>
            </w:r>
            <w:r w:rsidRPr="00F5394D">
              <w:rPr>
                <w:rFonts w:asciiTheme="minorHAnsi" w:hAnsiTheme="minorHAnsi" w:cstheme="minorHAnsi"/>
                <w:sz w:val="22"/>
                <w:szCs w:val="22"/>
              </w:rPr>
              <w:t>%</w:t>
            </w:r>
          </w:p>
        </w:tc>
      </w:tr>
      <w:tr w:rsidR="00471680" w14:paraId="6B56BD01" w14:textId="77777777" w:rsidTr="00471680">
        <w:trPr>
          <w:trHeight w:val="412"/>
        </w:trPr>
        <w:tc>
          <w:tcPr>
            <w:tcW w:w="1980" w:type="dxa"/>
            <w:vAlign w:val="center"/>
          </w:tcPr>
          <w:p w14:paraId="229CBCD0" w14:textId="77777777" w:rsidR="00471680" w:rsidRPr="00F5394D" w:rsidRDefault="00471680" w:rsidP="00471680">
            <w:pPr>
              <w:rPr>
                <w:rFonts w:asciiTheme="minorHAnsi" w:hAnsiTheme="minorHAnsi" w:cstheme="minorHAnsi"/>
                <w:b/>
                <w:sz w:val="22"/>
                <w:szCs w:val="22"/>
              </w:rPr>
            </w:pPr>
            <w:r w:rsidRPr="00F5394D">
              <w:rPr>
                <w:rFonts w:asciiTheme="minorHAnsi" w:hAnsiTheme="minorHAnsi" w:cstheme="minorHAnsi"/>
                <w:b/>
                <w:sz w:val="22"/>
                <w:szCs w:val="22"/>
              </w:rPr>
              <w:t>Total (Under 20s)</w:t>
            </w:r>
          </w:p>
        </w:tc>
        <w:tc>
          <w:tcPr>
            <w:tcW w:w="1559" w:type="dxa"/>
            <w:vAlign w:val="center"/>
          </w:tcPr>
          <w:p w14:paraId="72042EDB" w14:textId="77777777" w:rsidR="00471680" w:rsidRPr="00F5394D" w:rsidRDefault="00471680" w:rsidP="00471680">
            <w:pPr>
              <w:jc w:val="center"/>
              <w:rPr>
                <w:rFonts w:asciiTheme="minorHAnsi" w:hAnsiTheme="minorHAnsi" w:cstheme="minorHAnsi"/>
                <w:b/>
                <w:bCs/>
                <w:color w:val="000000"/>
                <w:sz w:val="22"/>
                <w:szCs w:val="22"/>
              </w:rPr>
            </w:pPr>
            <w:r w:rsidRPr="00F5394D">
              <w:rPr>
                <w:rFonts w:asciiTheme="minorHAnsi" w:hAnsiTheme="minorHAnsi" w:cstheme="minorHAnsi"/>
                <w:b/>
                <w:bCs/>
                <w:sz w:val="22"/>
                <w:szCs w:val="22"/>
              </w:rPr>
              <w:t>115,</w:t>
            </w:r>
            <w:r>
              <w:rPr>
                <w:rFonts w:asciiTheme="minorHAnsi" w:hAnsiTheme="minorHAnsi" w:cstheme="minorHAnsi"/>
                <w:b/>
                <w:bCs/>
                <w:sz w:val="22"/>
                <w:szCs w:val="22"/>
              </w:rPr>
              <w:t>752</w:t>
            </w:r>
          </w:p>
        </w:tc>
        <w:tc>
          <w:tcPr>
            <w:tcW w:w="1565" w:type="dxa"/>
            <w:vAlign w:val="center"/>
          </w:tcPr>
          <w:p w14:paraId="258689B6" w14:textId="77777777" w:rsidR="00471680" w:rsidRPr="00F5394D" w:rsidRDefault="00471680" w:rsidP="00471680">
            <w:pPr>
              <w:jc w:val="center"/>
              <w:rPr>
                <w:rFonts w:asciiTheme="minorHAnsi" w:hAnsiTheme="minorHAnsi" w:cstheme="minorHAnsi"/>
                <w:b/>
                <w:bCs/>
                <w:sz w:val="22"/>
                <w:szCs w:val="22"/>
              </w:rPr>
            </w:pPr>
            <w:r w:rsidRPr="00F5394D">
              <w:rPr>
                <w:rFonts w:asciiTheme="minorHAnsi" w:hAnsiTheme="minorHAnsi" w:cstheme="minorHAnsi"/>
                <w:b/>
                <w:bCs/>
                <w:sz w:val="22"/>
                <w:szCs w:val="22"/>
              </w:rPr>
              <w:t>27.</w:t>
            </w:r>
            <w:r>
              <w:rPr>
                <w:rFonts w:asciiTheme="minorHAnsi" w:hAnsiTheme="minorHAnsi" w:cstheme="minorHAnsi"/>
                <w:b/>
                <w:bCs/>
                <w:sz w:val="22"/>
                <w:szCs w:val="22"/>
              </w:rPr>
              <w:t>2</w:t>
            </w:r>
            <w:r w:rsidRPr="00F5394D">
              <w:rPr>
                <w:rFonts w:asciiTheme="minorHAnsi" w:hAnsiTheme="minorHAnsi" w:cstheme="minorHAnsi"/>
                <w:b/>
                <w:bCs/>
                <w:sz w:val="22"/>
                <w:szCs w:val="22"/>
              </w:rPr>
              <w:t>%</w:t>
            </w:r>
          </w:p>
        </w:tc>
        <w:tc>
          <w:tcPr>
            <w:tcW w:w="1554" w:type="dxa"/>
            <w:vAlign w:val="center"/>
          </w:tcPr>
          <w:p w14:paraId="355DD23A" w14:textId="77777777" w:rsidR="00471680" w:rsidRPr="00F5394D" w:rsidRDefault="00471680" w:rsidP="00471680">
            <w:pPr>
              <w:jc w:val="center"/>
              <w:rPr>
                <w:rFonts w:asciiTheme="minorHAnsi" w:hAnsiTheme="minorHAnsi" w:cstheme="minorHAnsi"/>
                <w:b/>
                <w:sz w:val="22"/>
                <w:szCs w:val="22"/>
              </w:rPr>
            </w:pPr>
            <w:r w:rsidRPr="00F5394D">
              <w:rPr>
                <w:rFonts w:asciiTheme="minorHAnsi" w:hAnsiTheme="minorHAnsi" w:cstheme="minorHAnsi"/>
                <w:b/>
                <w:sz w:val="22"/>
                <w:szCs w:val="22"/>
              </w:rPr>
              <w:t>23.6%</w:t>
            </w:r>
          </w:p>
        </w:tc>
      </w:tr>
    </w:tbl>
    <w:p w14:paraId="15429BEA" w14:textId="77777777" w:rsidR="00F6650F" w:rsidRDefault="00F6650F" w:rsidP="000A3C98">
      <w:pPr>
        <w:pStyle w:val="ListParagraph"/>
        <w:ind w:left="284"/>
        <w:rPr>
          <w:b/>
          <w:color w:val="4BACC6" w:themeColor="accent5"/>
          <w:sz w:val="28"/>
          <w:szCs w:val="28"/>
          <w:u w:val="single"/>
        </w:rPr>
      </w:pPr>
      <w:r>
        <w:rPr>
          <w:b/>
          <w:noProof/>
          <w:color w:val="4BACC6" w:themeColor="accent5"/>
          <w:sz w:val="20"/>
          <w:szCs w:val="20"/>
          <w:u w:val="single"/>
        </w:rPr>
        <w:drawing>
          <wp:anchor distT="0" distB="0" distL="114300" distR="114300" simplePos="0" relativeHeight="251658293" behindDoc="1" locked="0" layoutInCell="1" allowOverlap="1" wp14:anchorId="702D960E" wp14:editId="76F07355">
            <wp:simplePos x="0" y="0"/>
            <wp:positionH relativeFrom="column">
              <wp:posOffset>-20955</wp:posOffset>
            </wp:positionH>
            <wp:positionV relativeFrom="paragraph">
              <wp:posOffset>83185</wp:posOffset>
            </wp:positionV>
            <wp:extent cx="4505325" cy="3146425"/>
            <wp:effectExtent l="0" t="0" r="9525" b="0"/>
            <wp:wrapTight wrapText="bothSides">
              <wp:wrapPolygon edited="0">
                <wp:start x="91" y="0"/>
                <wp:lineTo x="0" y="131"/>
                <wp:lineTo x="0" y="21186"/>
                <wp:lineTo x="91" y="21447"/>
                <wp:lineTo x="21463" y="21447"/>
                <wp:lineTo x="21554" y="21317"/>
                <wp:lineTo x="21554" y="131"/>
                <wp:lineTo x="21463" y="0"/>
                <wp:lineTo x="91"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05325" cy="3146425"/>
                    </a:xfrm>
                    <a:prstGeom prst="rect">
                      <a:avLst/>
                    </a:prstGeom>
                    <a:noFill/>
                  </pic:spPr>
                </pic:pic>
              </a:graphicData>
            </a:graphic>
            <wp14:sizeRelH relativeFrom="margin">
              <wp14:pctWidth>0</wp14:pctWidth>
            </wp14:sizeRelH>
            <wp14:sizeRelV relativeFrom="margin">
              <wp14:pctHeight>0</wp14:pctHeight>
            </wp14:sizeRelV>
          </wp:anchor>
        </w:drawing>
      </w:r>
    </w:p>
    <w:p w14:paraId="11B4E8F6" w14:textId="77777777" w:rsidR="00F6650F" w:rsidRDefault="00F6650F" w:rsidP="000A3C98">
      <w:pPr>
        <w:pStyle w:val="ListParagraph"/>
        <w:rPr>
          <w:b/>
          <w:color w:val="4BACC6" w:themeColor="accent5"/>
          <w:sz w:val="20"/>
          <w:szCs w:val="20"/>
          <w:u w:val="single"/>
        </w:rPr>
      </w:pPr>
    </w:p>
    <w:p w14:paraId="6459CEE0" w14:textId="77777777" w:rsidR="00F6650F" w:rsidRDefault="00F6650F" w:rsidP="000A3C98">
      <w:pPr>
        <w:pStyle w:val="ListParagraph"/>
        <w:rPr>
          <w:b/>
          <w:color w:val="4BACC6" w:themeColor="accent5"/>
          <w:sz w:val="20"/>
          <w:szCs w:val="20"/>
          <w:u w:val="single"/>
        </w:rPr>
      </w:pPr>
    </w:p>
    <w:p w14:paraId="64625957" w14:textId="77777777" w:rsidR="00F6650F" w:rsidRDefault="00F6650F" w:rsidP="000A3C98">
      <w:pPr>
        <w:pStyle w:val="ListParagraph"/>
        <w:rPr>
          <w:b/>
          <w:color w:val="4BACC6" w:themeColor="accent5"/>
          <w:sz w:val="20"/>
          <w:szCs w:val="20"/>
          <w:u w:val="single"/>
        </w:rPr>
      </w:pPr>
    </w:p>
    <w:p w14:paraId="2C0A4303" w14:textId="77777777" w:rsidR="00F6650F" w:rsidRDefault="00F6650F" w:rsidP="000A3C98">
      <w:pPr>
        <w:pStyle w:val="ListParagraph"/>
        <w:rPr>
          <w:b/>
          <w:color w:val="4BACC6" w:themeColor="accent5"/>
          <w:sz w:val="20"/>
          <w:szCs w:val="20"/>
          <w:u w:val="single"/>
        </w:rPr>
      </w:pPr>
    </w:p>
    <w:p w14:paraId="20B98CDA" w14:textId="77777777" w:rsidR="00F6650F" w:rsidRDefault="00F6650F" w:rsidP="000A3C98">
      <w:pPr>
        <w:pStyle w:val="ListParagraph"/>
        <w:rPr>
          <w:b/>
          <w:color w:val="4BACC6" w:themeColor="accent5"/>
          <w:sz w:val="20"/>
          <w:szCs w:val="20"/>
          <w:u w:val="single"/>
        </w:rPr>
      </w:pPr>
    </w:p>
    <w:p w14:paraId="095D5AF8" w14:textId="77777777" w:rsidR="00F6650F" w:rsidRDefault="00F6650F" w:rsidP="000A3C98">
      <w:pPr>
        <w:pStyle w:val="ListParagraph"/>
        <w:rPr>
          <w:b/>
          <w:color w:val="4BACC6" w:themeColor="accent5"/>
          <w:sz w:val="20"/>
          <w:szCs w:val="20"/>
          <w:u w:val="single"/>
        </w:rPr>
      </w:pPr>
    </w:p>
    <w:p w14:paraId="5D77926A" w14:textId="77777777" w:rsidR="00F6650F" w:rsidRDefault="00F6650F" w:rsidP="000A3C98">
      <w:pPr>
        <w:pStyle w:val="ListParagraph"/>
        <w:rPr>
          <w:b/>
          <w:color w:val="4BACC6" w:themeColor="accent5"/>
          <w:sz w:val="20"/>
          <w:szCs w:val="20"/>
          <w:u w:val="single"/>
        </w:rPr>
      </w:pPr>
    </w:p>
    <w:p w14:paraId="4F38E0CC" w14:textId="77777777" w:rsidR="00F6650F" w:rsidRDefault="00F6650F" w:rsidP="000A3C98">
      <w:pPr>
        <w:pStyle w:val="ListParagraph"/>
        <w:rPr>
          <w:b/>
          <w:color w:val="4BACC6" w:themeColor="accent5"/>
          <w:sz w:val="20"/>
          <w:szCs w:val="20"/>
          <w:u w:val="single"/>
        </w:rPr>
      </w:pPr>
    </w:p>
    <w:p w14:paraId="5414C85A" w14:textId="77777777" w:rsidR="00F6650F" w:rsidRDefault="00F6650F" w:rsidP="000A3C98">
      <w:pPr>
        <w:pStyle w:val="ListParagraph"/>
        <w:rPr>
          <w:b/>
          <w:color w:val="4BACC6" w:themeColor="accent5"/>
          <w:sz w:val="20"/>
          <w:szCs w:val="20"/>
          <w:u w:val="single"/>
        </w:rPr>
      </w:pPr>
    </w:p>
    <w:p w14:paraId="3C570128" w14:textId="77777777" w:rsidR="00F6650F" w:rsidRDefault="00F6650F" w:rsidP="000A3C98">
      <w:pPr>
        <w:pStyle w:val="ListParagraph"/>
        <w:rPr>
          <w:b/>
          <w:color w:val="4BACC6" w:themeColor="accent5"/>
          <w:sz w:val="20"/>
          <w:szCs w:val="20"/>
          <w:u w:val="single"/>
        </w:rPr>
      </w:pPr>
    </w:p>
    <w:p w14:paraId="70D43AEA" w14:textId="77777777" w:rsidR="00F6650F" w:rsidRDefault="00F6650F" w:rsidP="000A3C98">
      <w:pPr>
        <w:pStyle w:val="ListParagraph"/>
        <w:rPr>
          <w:b/>
          <w:color w:val="4BACC6" w:themeColor="accent5"/>
          <w:sz w:val="20"/>
          <w:szCs w:val="20"/>
          <w:u w:val="single"/>
        </w:rPr>
      </w:pPr>
    </w:p>
    <w:p w14:paraId="18E5059E" w14:textId="77777777" w:rsidR="00F6650F" w:rsidRDefault="00F6650F" w:rsidP="000A3C98">
      <w:pPr>
        <w:pStyle w:val="ListParagraph"/>
        <w:rPr>
          <w:b/>
          <w:color w:val="4BACC6" w:themeColor="accent5"/>
          <w:sz w:val="20"/>
          <w:szCs w:val="20"/>
          <w:u w:val="single"/>
        </w:rPr>
      </w:pPr>
    </w:p>
    <w:p w14:paraId="25153360" w14:textId="77777777" w:rsidR="00F6650F" w:rsidRDefault="00F6650F" w:rsidP="000A3C98">
      <w:pPr>
        <w:pStyle w:val="ListParagraph"/>
        <w:rPr>
          <w:b/>
          <w:color w:val="4BACC6" w:themeColor="accent5"/>
          <w:sz w:val="20"/>
          <w:szCs w:val="20"/>
          <w:u w:val="single"/>
        </w:rPr>
      </w:pPr>
    </w:p>
    <w:p w14:paraId="3960AD76" w14:textId="77777777" w:rsidR="00F6650F" w:rsidRDefault="00F6650F" w:rsidP="000A3C98">
      <w:pPr>
        <w:pStyle w:val="ListParagraph"/>
        <w:rPr>
          <w:b/>
          <w:color w:val="4BACC6" w:themeColor="accent5"/>
          <w:sz w:val="20"/>
          <w:szCs w:val="20"/>
          <w:u w:val="single"/>
        </w:rPr>
      </w:pPr>
    </w:p>
    <w:p w14:paraId="4CEB5B90" w14:textId="77777777" w:rsidR="00F6650F" w:rsidRDefault="00F6650F" w:rsidP="000A3C98">
      <w:pPr>
        <w:pStyle w:val="ListParagraph"/>
        <w:rPr>
          <w:b/>
          <w:color w:val="4BACC6" w:themeColor="accent5"/>
          <w:sz w:val="20"/>
          <w:szCs w:val="20"/>
          <w:u w:val="single"/>
        </w:rPr>
      </w:pPr>
    </w:p>
    <w:p w14:paraId="7C247907" w14:textId="77777777" w:rsidR="00F6650F" w:rsidRDefault="00F6650F" w:rsidP="000A3C98">
      <w:pPr>
        <w:pStyle w:val="ListParagraph"/>
        <w:rPr>
          <w:b/>
          <w:color w:val="4BACC6" w:themeColor="accent5"/>
          <w:sz w:val="20"/>
          <w:szCs w:val="20"/>
          <w:u w:val="single"/>
        </w:rPr>
      </w:pPr>
    </w:p>
    <w:p w14:paraId="1E43F9F5" w14:textId="77777777" w:rsidR="00F6650F" w:rsidRDefault="00F6650F" w:rsidP="000A3C98">
      <w:pPr>
        <w:pStyle w:val="ListParagraph"/>
        <w:rPr>
          <w:b/>
          <w:color w:val="4BACC6" w:themeColor="accent5"/>
          <w:sz w:val="20"/>
          <w:szCs w:val="20"/>
          <w:u w:val="single"/>
        </w:rPr>
      </w:pPr>
    </w:p>
    <w:p w14:paraId="30D8DB96" w14:textId="77777777" w:rsidR="00F6650F" w:rsidRDefault="00F6650F" w:rsidP="000A3C98">
      <w:pPr>
        <w:pStyle w:val="ListParagraph"/>
        <w:rPr>
          <w:b/>
          <w:color w:val="4BACC6" w:themeColor="accent5"/>
          <w:sz w:val="20"/>
          <w:szCs w:val="20"/>
          <w:u w:val="single"/>
        </w:rPr>
      </w:pPr>
    </w:p>
    <w:p w14:paraId="0A6CCA15" w14:textId="77777777" w:rsidR="00F6650F" w:rsidRDefault="00F6650F" w:rsidP="000A3C98">
      <w:pPr>
        <w:pStyle w:val="ListParagraph"/>
        <w:rPr>
          <w:b/>
          <w:color w:val="4BACC6" w:themeColor="accent5"/>
          <w:sz w:val="20"/>
          <w:szCs w:val="20"/>
          <w:u w:val="single"/>
        </w:rPr>
      </w:pPr>
    </w:p>
    <w:p w14:paraId="0A915123" w14:textId="77777777" w:rsidR="00F6650F" w:rsidRPr="00640E0B" w:rsidRDefault="00F6650F" w:rsidP="000A3C98">
      <w:pPr>
        <w:rPr>
          <w:rFonts w:ascii="Times New Roman" w:hAnsi="Times New Roman"/>
          <w:sz w:val="24"/>
        </w:rPr>
      </w:pPr>
    </w:p>
    <w:p w14:paraId="03E26676" w14:textId="77777777" w:rsidR="00F6650F" w:rsidRDefault="00F6650F" w:rsidP="000A3C98">
      <w:pPr>
        <w:pStyle w:val="ListParagraph"/>
        <w:rPr>
          <w:b/>
          <w:color w:val="4BACC6" w:themeColor="accent5"/>
          <w:sz w:val="16"/>
          <w:szCs w:val="16"/>
          <w:u w:val="single"/>
        </w:rPr>
      </w:pPr>
      <w:r w:rsidRPr="00A36A34">
        <w:rPr>
          <w:rFonts w:cs="Arial"/>
          <w:b/>
          <w:i/>
          <w:noProof/>
          <w:sz w:val="20"/>
          <w:szCs w:val="20"/>
        </w:rPr>
        <mc:AlternateContent>
          <mc:Choice Requires="wps">
            <w:drawing>
              <wp:anchor distT="45720" distB="45720" distL="114300" distR="114300" simplePos="0" relativeHeight="251658262" behindDoc="1" locked="0" layoutInCell="1" allowOverlap="1" wp14:anchorId="4FEA450D" wp14:editId="01858AAE">
                <wp:simplePos x="0" y="0"/>
                <wp:positionH relativeFrom="margin">
                  <wp:posOffset>22860</wp:posOffset>
                </wp:positionH>
                <wp:positionV relativeFrom="paragraph">
                  <wp:posOffset>79375</wp:posOffset>
                </wp:positionV>
                <wp:extent cx="6153150" cy="257175"/>
                <wp:effectExtent l="0" t="0" r="0" b="9525"/>
                <wp:wrapNone/>
                <wp:docPr id="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257175"/>
                        </a:xfrm>
                        <a:prstGeom prst="rect">
                          <a:avLst/>
                        </a:prstGeom>
                        <a:solidFill>
                          <a:srgbClr val="FFFFFF"/>
                        </a:solidFill>
                        <a:ln w="9525">
                          <a:noFill/>
                          <a:miter lim="800000"/>
                          <a:headEnd/>
                          <a:tailEnd/>
                        </a:ln>
                      </wps:spPr>
                      <wps:txbx>
                        <w:txbxContent>
                          <w:p w14:paraId="44031243" w14:textId="77777777" w:rsidR="00925365" w:rsidRDefault="00925365" w:rsidP="00F6650F">
                            <w:pPr>
                              <w:ind w:left="-142"/>
                            </w:pPr>
                            <w:r w:rsidRPr="00DC03AF">
                              <w:rPr>
                                <w:rFonts w:cs="Arial"/>
                                <w:i/>
                                <w:sz w:val="20"/>
                                <w:szCs w:val="20"/>
                              </w:rPr>
                              <w:t>Source:</w:t>
                            </w:r>
                            <w:r w:rsidRPr="00655F74">
                              <w:t xml:space="preserve"> </w:t>
                            </w:r>
                            <w:r w:rsidRPr="00655F74">
                              <w:rPr>
                                <w:rFonts w:cs="Arial"/>
                                <w:i/>
                                <w:sz w:val="20"/>
                                <w:szCs w:val="20"/>
                              </w:rPr>
                              <w:t>Office for National Statistics (20</w:t>
                            </w:r>
                            <w:r>
                              <w:rPr>
                                <w:rFonts w:cs="Arial"/>
                                <w:i/>
                                <w:sz w:val="20"/>
                                <w:szCs w:val="20"/>
                              </w:rPr>
                              <w:t>21</w:t>
                            </w:r>
                            <w:r w:rsidRPr="00655F74">
                              <w:rPr>
                                <w:rFonts w:cs="Arial"/>
                                <w:i/>
                                <w:sz w:val="20"/>
                                <w:szCs w:val="20"/>
                              </w:rPr>
                              <w:t>);</w:t>
                            </w:r>
                            <w:r w:rsidRPr="00DC03AF">
                              <w:rPr>
                                <w:rFonts w:cs="Arial"/>
                                <w:i/>
                                <w:sz w:val="20"/>
                                <w:szCs w:val="20"/>
                              </w:rPr>
                              <w:t xml:space="preserve"> </w:t>
                            </w:r>
                            <w:hyperlink r:id="rId47" w:history="1">
                              <w:r>
                                <w:rPr>
                                  <w:rStyle w:val="Hyperlink"/>
                                  <w:rFonts w:cs="Arial"/>
                                  <w:i/>
                                  <w:sz w:val="20"/>
                                  <w:szCs w:val="20"/>
                                </w:rPr>
                                <w:t>Estimates of the population for the UK mid-2020</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A450D" id="_x0000_s1035" type="#_x0000_t202" style="position:absolute;left:0;text-align:left;margin-left:1.8pt;margin-top:6.25pt;width:484.5pt;height:20.25pt;z-index:-2516582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" stroked="f">
                <v:textbox>
                  <w:txbxContent>
                    <w:p w14:paraId="44031243" w14:textId="77777777" w:rsidR="00925365" w:rsidRDefault="00925365" w:rsidP="00F6650F">
                      <w:pPr>
                        <w:ind w:left="-142"/>
                      </w:pPr>
                      <w:r w:rsidRPr="00DC03AF">
                        <w:rPr>
                          <w:rFonts w:cs="Arial"/>
                          <w:i/>
                          <w:sz w:val="20"/>
                          <w:szCs w:val="20"/>
                        </w:rPr>
                        <w:t>Source:</w:t>
                      </w:r>
                      <w:r w:rsidRPr="00655F74">
                        <w:t xml:space="preserve"> </w:t>
                      </w:r>
                      <w:r w:rsidRPr="00655F74">
                        <w:rPr>
                          <w:rFonts w:cs="Arial"/>
                          <w:i/>
                          <w:sz w:val="20"/>
                          <w:szCs w:val="20"/>
                        </w:rPr>
                        <w:t>Office for National Statistics (20</w:t>
                      </w:r>
                      <w:r>
                        <w:rPr>
                          <w:rFonts w:cs="Arial"/>
                          <w:i/>
                          <w:sz w:val="20"/>
                          <w:szCs w:val="20"/>
                        </w:rPr>
                        <w:t>21</w:t>
                      </w:r>
                      <w:r w:rsidRPr="00655F74">
                        <w:rPr>
                          <w:rFonts w:cs="Arial"/>
                          <w:i/>
                          <w:sz w:val="20"/>
                          <w:szCs w:val="20"/>
                        </w:rPr>
                        <w:t>);</w:t>
                      </w:r>
                      <w:r w:rsidRPr="00DC03AF">
                        <w:rPr>
                          <w:rFonts w:cs="Arial"/>
                          <w:i/>
                          <w:sz w:val="20"/>
                          <w:szCs w:val="20"/>
                        </w:rPr>
                        <w:t xml:space="preserve"> </w:t>
                      </w:r>
                      <w:hyperlink r:id="rId48" w:history="1">
                        <w:r>
                          <w:rPr>
                            <w:rStyle w:val="Hyperlink"/>
                            <w:rFonts w:cs="Arial"/>
                            <w:i/>
                            <w:sz w:val="20"/>
                            <w:szCs w:val="20"/>
                          </w:rPr>
                          <w:t>Estimates of the population for the UK mid-2020</w:t>
                        </w:r>
                      </w:hyperlink>
                    </w:p>
                  </w:txbxContent>
                </v:textbox>
                <w10:wrap anchorx="margin"/>
              </v:shape>
            </w:pict>
          </mc:Fallback>
        </mc:AlternateContent>
      </w:r>
    </w:p>
    <w:p w14:paraId="1F817FEE" w14:textId="77777777" w:rsidR="00F6650F" w:rsidRDefault="00F6650F" w:rsidP="000A3C98">
      <w:pPr>
        <w:pStyle w:val="ListParagraph"/>
        <w:rPr>
          <w:b/>
          <w:color w:val="4BACC6" w:themeColor="accent5"/>
          <w:sz w:val="16"/>
          <w:szCs w:val="16"/>
          <w:u w:val="single"/>
        </w:rPr>
      </w:pPr>
    </w:p>
    <w:p w14:paraId="461596BE" w14:textId="77777777" w:rsidR="00F6650F" w:rsidRDefault="00F6650F" w:rsidP="000A3C98">
      <w:pPr>
        <w:pStyle w:val="ListParagraph"/>
        <w:rPr>
          <w:b/>
          <w:color w:val="4BACC6" w:themeColor="accent5"/>
          <w:sz w:val="16"/>
          <w:szCs w:val="16"/>
          <w:u w:val="single"/>
        </w:rPr>
      </w:pPr>
    </w:p>
    <w:p w14:paraId="4544C33A" w14:textId="77777777" w:rsidR="00F6650F" w:rsidRPr="001231B8" w:rsidRDefault="00F6650F" w:rsidP="000A3C98">
      <w:pPr>
        <w:pStyle w:val="ListParagraph"/>
        <w:rPr>
          <w:b/>
          <w:color w:val="4BACC6" w:themeColor="accent5"/>
          <w:sz w:val="16"/>
          <w:szCs w:val="16"/>
          <w:u w:val="single"/>
        </w:rPr>
      </w:pPr>
    </w:p>
    <w:tbl>
      <w:tblPr>
        <w:tblStyle w:val="TableGrid"/>
        <w:tblpPr w:leftFromText="180" w:rightFromText="180" w:vertAnchor="text" w:horzAnchor="margin" w:tblpY="87"/>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F6650F" w14:paraId="695580D6" w14:textId="77777777" w:rsidTr="000E5B28">
        <w:trPr>
          <w:trHeight w:val="557"/>
        </w:trPr>
        <w:tc>
          <w:tcPr>
            <w:tcW w:w="5148" w:type="dxa"/>
            <w:shd w:val="clear" w:color="auto" w:fill="548DD4" w:themeFill="text2" w:themeFillTint="99"/>
            <w:vAlign w:val="center"/>
          </w:tcPr>
          <w:p w14:paraId="7A02577E" w14:textId="77777777" w:rsidR="00F6650F" w:rsidRPr="00940CBF" w:rsidRDefault="00F6650F" w:rsidP="000A3C98">
            <w:pPr>
              <w:pStyle w:val="ListParagraph"/>
              <w:ind w:left="0"/>
              <w:jc w:val="center"/>
              <w:rPr>
                <w:rFonts w:asciiTheme="minorHAnsi" w:hAnsiTheme="minorHAnsi" w:cstheme="minorHAnsi"/>
                <w:b/>
                <w:color w:val="FFFFFF" w:themeColor="background1"/>
                <w:sz w:val="24"/>
              </w:rPr>
            </w:pPr>
            <w:r w:rsidRPr="00940CBF">
              <w:rPr>
                <w:rFonts w:asciiTheme="minorHAnsi" w:hAnsiTheme="minorHAnsi" w:cstheme="minorHAnsi"/>
                <w:b/>
                <w:color w:val="FFFFFF" w:themeColor="background1"/>
                <w:sz w:val="24"/>
              </w:rPr>
              <w:t>Bracknell Forest</w:t>
            </w:r>
          </w:p>
        </w:tc>
        <w:tc>
          <w:tcPr>
            <w:tcW w:w="5149" w:type="dxa"/>
            <w:shd w:val="clear" w:color="auto" w:fill="4BACC6" w:themeFill="accent5"/>
            <w:vAlign w:val="center"/>
          </w:tcPr>
          <w:p w14:paraId="46E36B4B" w14:textId="77777777" w:rsidR="00F6650F" w:rsidRPr="00940CBF" w:rsidRDefault="00F6650F" w:rsidP="000A3C98">
            <w:pPr>
              <w:pStyle w:val="ListParagraph"/>
              <w:ind w:left="0"/>
              <w:jc w:val="center"/>
              <w:rPr>
                <w:rFonts w:asciiTheme="minorHAnsi" w:hAnsiTheme="minorHAnsi" w:cstheme="minorHAnsi"/>
                <w:b/>
                <w:color w:val="FFFFFF" w:themeColor="background1"/>
                <w:sz w:val="24"/>
              </w:rPr>
            </w:pPr>
            <w:r w:rsidRPr="00940CBF">
              <w:rPr>
                <w:rFonts w:asciiTheme="minorHAnsi" w:hAnsiTheme="minorHAnsi" w:cstheme="minorHAnsi"/>
                <w:b/>
                <w:color w:val="FFFFFF" w:themeColor="background1"/>
                <w:sz w:val="24"/>
              </w:rPr>
              <w:t>Slough</w:t>
            </w:r>
          </w:p>
        </w:tc>
        <w:tc>
          <w:tcPr>
            <w:tcW w:w="5149" w:type="dxa"/>
            <w:shd w:val="clear" w:color="auto" w:fill="8064A2" w:themeFill="accent4"/>
            <w:vAlign w:val="center"/>
          </w:tcPr>
          <w:p w14:paraId="1D97F317" w14:textId="77777777" w:rsidR="00F6650F" w:rsidRPr="00940CBF" w:rsidRDefault="00F6650F" w:rsidP="000A3C98">
            <w:pPr>
              <w:pStyle w:val="ListParagraph"/>
              <w:tabs>
                <w:tab w:val="left" w:pos="187"/>
                <w:tab w:val="center" w:pos="2348"/>
              </w:tabs>
              <w:ind w:left="0"/>
              <w:jc w:val="center"/>
              <w:rPr>
                <w:rFonts w:asciiTheme="minorHAnsi" w:hAnsiTheme="minorHAnsi" w:cstheme="minorHAnsi"/>
                <w:b/>
                <w:color w:val="FFFFFF" w:themeColor="background1"/>
                <w:sz w:val="24"/>
              </w:rPr>
            </w:pPr>
            <w:r w:rsidRPr="00940CBF">
              <w:rPr>
                <w:rFonts w:asciiTheme="minorHAnsi" w:hAnsiTheme="minorHAnsi" w:cstheme="minorHAnsi"/>
                <w:b/>
                <w:color w:val="FFFFFF" w:themeColor="background1"/>
                <w:sz w:val="24"/>
              </w:rPr>
              <w:t>Windsor and Maidenhead</w:t>
            </w:r>
          </w:p>
        </w:tc>
      </w:tr>
      <w:tr w:rsidR="00F6650F" w14:paraId="6615B1FE" w14:textId="77777777" w:rsidTr="000E5B28">
        <w:trPr>
          <w:trHeight w:val="1410"/>
        </w:trPr>
        <w:tc>
          <w:tcPr>
            <w:tcW w:w="5148" w:type="dxa"/>
            <w:shd w:val="clear" w:color="auto" w:fill="C6D9F1" w:themeFill="text2" w:themeFillTint="33"/>
          </w:tcPr>
          <w:p w14:paraId="103C7686" w14:textId="77777777" w:rsidR="00F6650F" w:rsidRPr="00F5394D" w:rsidRDefault="00F6650F"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 xml:space="preserve">31,231 </w:t>
            </w:r>
            <w:r w:rsidRPr="00F5394D">
              <w:rPr>
                <w:rFonts w:asciiTheme="minorHAnsi" w:hAnsiTheme="minorHAnsi" w:cstheme="minorHAnsi"/>
                <w:color w:val="000000" w:themeColor="text1"/>
                <w:sz w:val="22"/>
                <w:szCs w:val="22"/>
              </w:rPr>
              <w:t xml:space="preserve">aged 0-19, which is </w:t>
            </w:r>
            <w:r w:rsidRPr="00F5394D">
              <w:rPr>
                <w:rFonts w:asciiTheme="minorHAnsi" w:hAnsiTheme="minorHAnsi" w:cstheme="minorHAnsi"/>
                <w:b/>
                <w:color w:val="000000" w:themeColor="text1"/>
                <w:sz w:val="22"/>
                <w:szCs w:val="22"/>
              </w:rPr>
              <w:t>25.</w:t>
            </w:r>
            <w:r>
              <w:rPr>
                <w:rFonts w:asciiTheme="minorHAnsi" w:hAnsiTheme="minorHAnsi" w:cstheme="minorHAnsi"/>
                <w:b/>
                <w:color w:val="000000" w:themeColor="text1"/>
                <w:sz w:val="22"/>
                <w:szCs w:val="22"/>
              </w:rPr>
              <w:t>1</w:t>
            </w:r>
            <w:r w:rsidRPr="00F5394D">
              <w:rPr>
                <w:rFonts w:asciiTheme="minorHAnsi" w:hAnsiTheme="minorHAnsi" w:cstheme="minorHAnsi"/>
                <w:b/>
                <w:color w:val="000000" w:themeColor="text1"/>
                <w:sz w:val="22"/>
                <w:szCs w:val="22"/>
              </w:rPr>
              <w:t>%</w:t>
            </w:r>
            <w:r w:rsidRPr="00F5394D">
              <w:rPr>
                <w:rFonts w:asciiTheme="minorHAnsi" w:hAnsiTheme="minorHAnsi" w:cstheme="minorHAnsi"/>
                <w:color w:val="000000" w:themeColor="text1"/>
                <w:sz w:val="22"/>
                <w:szCs w:val="22"/>
              </w:rPr>
              <w:t xml:space="preserve"> of the population.</w:t>
            </w:r>
          </w:p>
          <w:p w14:paraId="7A9BB1EA" w14:textId="77777777" w:rsidR="00F6650F" w:rsidRPr="00F5394D" w:rsidRDefault="00F6650F" w:rsidP="000A3C98">
            <w:pPr>
              <w:pStyle w:val="ListParagraph"/>
              <w:ind w:left="0"/>
              <w:rPr>
                <w:rFonts w:asciiTheme="minorHAnsi" w:hAnsiTheme="minorHAnsi" w:cstheme="minorHAnsi"/>
                <w:color w:val="000000" w:themeColor="text1"/>
                <w:sz w:val="22"/>
                <w:szCs w:val="22"/>
              </w:rPr>
            </w:pPr>
          </w:p>
          <w:p w14:paraId="420569E6" w14:textId="77777777" w:rsidR="00F6650F" w:rsidRPr="00F5394D" w:rsidRDefault="00F6650F" w:rsidP="000A3C98">
            <w:pPr>
              <w:pStyle w:val="ListParagraph"/>
              <w:ind w:left="0"/>
              <w:rPr>
                <w:rFonts w:asciiTheme="minorHAnsi" w:hAnsiTheme="minorHAnsi" w:cstheme="minorHAnsi"/>
                <w:color w:val="000000" w:themeColor="text1"/>
                <w:sz w:val="22"/>
                <w:szCs w:val="22"/>
              </w:rPr>
            </w:pPr>
          </w:p>
        </w:tc>
        <w:tc>
          <w:tcPr>
            <w:tcW w:w="5149" w:type="dxa"/>
            <w:shd w:val="clear" w:color="auto" w:fill="DAEEF3" w:themeFill="accent5" w:themeFillTint="33"/>
          </w:tcPr>
          <w:p w14:paraId="64BC7B30" w14:textId="77777777" w:rsidR="00F6650F" w:rsidRPr="00F5394D" w:rsidRDefault="00F6650F"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46,777</w:t>
            </w:r>
            <w:r w:rsidRPr="00F5394D">
              <w:rPr>
                <w:rFonts w:asciiTheme="minorHAnsi" w:hAnsiTheme="minorHAnsi" w:cstheme="minorHAnsi"/>
                <w:color w:val="000000" w:themeColor="text1"/>
                <w:sz w:val="22"/>
                <w:szCs w:val="22"/>
              </w:rPr>
              <w:t xml:space="preserve"> aged 0-19, which is </w:t>
            </w:r>
            <w:r w:rsidRPr="00F5394D">
              <w:rPr>
                <w:rFonts w:asciiTheme="minorHAnsi" w:hAnsiTheme="minorHAnsi" w:cstheme="minorHAnsi"/>
                <w:b/>
                <w:bCs/>
                <w:color w:val="000000" w:themeColor="text1"/>
                <w:sz w:val="22"/>
                <w:szCs w:val="22"/>
              </w:rPr>
              <w:t>3</w:t>
            </w:r>
            <w:r>
              <w:rPr>
                <w:rFonts w:asciiTheme="minorHAnsi" w:hAnsiTheme="minorHAnsi" w:cstheme="minorHAnsi"/>
                <w:b/>
                <w:bCs/>
                <w:color w:val="000000" w:themeColor="text1"/>
                <w:sz w:val="22"/>
                <w:szCs w:val="22"/>
              </w:rPr>
              <w:t>1.1</w:t>
            </w:r>
            <w:r w:rsidRPr="00F5394D">
              <w:rPr>
                <w:rFonts w:asciiTheme="minorHAnsi" w:hAnsiTheme="minorHAnsi" w:cstheme="minorHAnsi"/>
                <w:b/>
                <w:color w:val="000000" w:themeColor="text1"/>
                <w:sz w:val="22"/>
                <w:szCs w:val="22"/>
              </w:rPr>
              <w:t>%</w:t>
            </w:r>
            <w:r w:rsidRPr="00F5394D">
              <w:rPr>
                <w:rFonts w:asciiTheme="minorHAnsi" w:hAnsiTheme="minorHAnsi" w:cstheme="minorHAnsi"/>
                <w:color w:val="000000" w:themeColor="text1"/>
                <w:sz w:val="22"/>
                <w:szCs w:val="22"/>
              </w:rPr>
              <w:t xml:space="preserve"> of the population. This is the highest proportion in Berkshire East.</w:t>
            </w:r>
          </w:p>
          <w:p w14:paraId="2DCECA16" w14:textId="77777777" w:rsidR="00F6650F" w:rsidRPr="00F5394D" w:rsidRDefault="00F6650F" w:rsidP="000A3C98">
            <w:pPr>
              <w:pStyle w:val="ListParagraph"/>
              <w:ind w:left="0"/>
              <w:rPr>
                <w:rFonts w:asciiTheme="minorHAnsi" w:hAnsiTheme="minorHAnsi" w:cstheme="minorHAnsi"/>
                <w:color w:val="000000" w:themeColor="text1"/>
                <w:sz w:val="22"/>
                <w:szCs w:val="22"/>
              </w:rPr>
            </w:pPr>
          </w:p>
          <w:p w14:paraId="712B8C2D" w14:textId="77777777" w:rsidR="00F6650F" w:rsidRPr="00F5394D" w:rsidRDefault="00F6650F" w:rsidP="000A3C98">
            <w:pPr>
              <w:pStyle w:val="ListParagraph"/>
              <w:ind w:left="0"/>
              <w:rPr>
                <w:rFonts w:asciiTheme="minorHAnsi" w:hAnsiTheme="minorHAnsi" w:cstheme="minorHAnsi"/>
                <w:color w:val="000000" w:themeColor="text1"/>
                <w:sz w:val="22"/>
                <w:szCs w:val="22"/>
              </w:rPr>
            </w:pPr>
            <w:r w:rsidRPr="00F5394D">
              <w:rPr>
                <w:rFonts w:asciiTheme="minorHAnsi" w:hAnsiTheme="minorHAnsi" w:cstheme="minorHAnsi"/>
                <w:color w:val="000000" w:themeColor="text1"/>
                <w:sz w:val="22"/>
                <w:szCs w:val="22"/>
              </w:rPr>
              <w:t>Slough has significantly higher proportions of children aged 0-14 than the rest of Berkshire East and England.</w:t>
            </w:r>
          </w:p>
        </w:tc>
        <w:tc>
          <w:tcPr>
            <w:tcW w:w="5149" w:type="dxa"/>
            <w:shd w:val="clear" w:color="auto" w:fill="E5DFEC" w:themeFill="accent4" w:themeFillTint="33"/>
          </w:tcPr>
          <w:p w14:paraId="2EAD808D" w14:textId="77777777" w:rsidR="00F6650F" w:rsidRPr="00F5394D" w:rsidRDefault="00F6650F" w:rsidP="000A3C98">
            <w:pPr>
              <w:pStyle w:val="ListParagraph"/>
              <w:ind w:left="0"/>
              <w:rPr>
                <w:rFonts w:asciiTheme="minorHAnsi" w:hAnsiTheme="minorHAnsi" w:cstheme="minorHAnsi"/>
                <w:color w:val="000000" w:themeColor="text1"/>
                <w:sz w:val="22"/>
                <w:szCs w:val="22"/>
              </w:rPr>
            </w:pPr>
            <w:r w:rsidRPr="000A7A5E">
              <w:rPr>
                <w:rFonts w:asciiTheme="minorHAnsi" w:hAnsiTheme="minorHAnsi" w:cstheme="minorHAnsi"/>
                <w:b/>
                <w:bCs/>
                <w:color w:val="000000" w:themeColor="text1"/>
                <w:sz w:val="22"/>
                <w:szCs w:val="22"/>
              </w:rPr>
              <w:t xml:space="preserve"> 37,744</w:t>
            </w:r>
            <w:r>
              <w:rPr>
                <w:rFonts w:asciiTheme="minorHAnsi" w:hAnsiTheme="minorHAnsi" w:cstheme="minorHAnsi"/>
                <w:color w:val="000000" w:themeColor="text1"/>
                <w:sz w:val="22"/>
                <w:szCs w:val="22"/>
              </w:rPr>
              <w:t xml:space="preserve"> </w:t>
            </w:r>
            <w:r w:rsidRPr="00F5394D">
              <w:rPr>
                <w:rFonts w:asciiTheme="minorHAnsi" w:hAnsiTheme="minorHAnsi" w:cstheme="minorHAnsi"/>
                <w:color w:val="000000" w:themeColor="text1"/>
                <w:sz w:val="22"/>
                <w:szCs w:val="22"/>
              </w:rPr>
              <w:t xml:space="preserve">aged 0-19, which is </w:t>
            </w:r>
            <w:r w:rsidRPr="00F5394D">
              <w:rPr>
                <w:rFonts w:asciiTheme="minorHAnsi" w:hAnsiTheme="minorHAnsi" w:cstheme="minorHAnsi"/>
                <w:b/>
                <w:color w:val="000000" w:themeColor="text1"/>
                <w:sz w:val="22"/>
                <w:szCs w:val="22"/>
              </w:rPr>
              <w:t>25.0%</w:t>
            </w:r>
            <w:r w:rsidRPr="00F5394D">
              <w:rPr>
                <w:rFonts w:asciiTheme="minorHAnsi" w:hAnsiTheme="minorHAnsi" w:cstheme="minorHAnsi"/>
                <w:color w:val="000000" w:themeColor="text1"/>
                <w:sz w:val="22"/>
                <w:szCs w:val="22"/>
              </w:rPr>
              <w:t xml:space="preserve"> of the population. </w:t>
            </w:r>
          </w:p>
          <w:p w14:paraId="512971C5" w14:textId="77777777" w:rsidR="00F6650F" w:rsidRPr="00F5394D" w:rsidRDefault="00F6650F" w:rsidP="000A3C98">
            <w:pPr>
              <w:pStyle w:val="ListParagraph"/>
              <w:ind w:left="0"/>
              <w:rPr>
                <w:rFonts w:asciiTheme="minorHAnsi" w:hAnsiTheme="minorHAnsi" w:cstheme="minorHAnsi"/>
                <w:color w:val="000000" w:themeColor="text1"/>
                <w:sz w:val="22"/>
                <w:szCs w:val="22"/>
              </w:rPr>
            </w:pPr>
          </w:p>
          <w:p w14:paraId="3DFE7685" w14:textId="77777777" w:rsidR="00F6650F" w:rsidRPr="00F5394D" w:rsidRDefault="00F6650F" w:rsidP="000A3C98">
            <w:pPr>
              <w:pStyle w:val="ListParagraph"/>
              <w:ind w:left="0"/>
              <w:rPr>
                <w:rFonts w:asciiTheme="minorHAnsi" w:hAnsiTheme="minorHAnsi" w:cstheme="minorHAnsi"/>
                <w:color w:val="000000" w:themeColor="text1"/>
                <w:sz w:val="22"/>
                <w:szCs w:val="22"/>
              </w:rPr>
            </w:pPr>
          </w:p>
        </w:tc>
      </w:tr>
    </w:tbl>
    <w:p w14:paraId="475ECAF9" w14:textId="77777777" w:rsidR="00471680" w:rsidRDefault="00471680" w:rsidP="000A3C98">
      <w:pPr>
        <w:pStyle w:val="Heading3"/>
      </w:pPr>
    </w:p>
    <w:p w14:paraId="47CCE501" w14:textId="112B5B6B" w:rsidR="00F6650F" w:rsidRPr="00B10D67" w:rsidRDefault="00F6650F" w:rsidP="000A3C98">
      <w:pPr>
        <w:pStyle w:val="Heading3"/>
      </w:pPr>
      <w:r w:rsidRPr="00B10D67">
        <w:t>Population projections</w:t>
      </w:r>
    </w:p>
    <w:p w14:paraId="5E1FF9A7" w14:textId="17507FB7" w:rsidR="00F6650F" w:rsidRPr="001231B8" w:rsidRDefault="00F6650F" w:rsidP="000A3C98">
      <w:pPr>
        <w:tabs>
          <w:tab w:val="left" w:pos="6521"/>
        </w:tabs>
        <w:rPr>
          <w:rFonts w:cs="Arial"/>
        </w:rPr>
      </w:pPr>
      <w:r w:rsidRPr="001231B8">
        <w:rPr>
          <w:rFonts w:cs="Arial"/>
        </w:rPr>
        <w:t xml:space="preserve">Population projections for Berkshire </w:t>
      </w:r>
      <w:r>
        <w:rPr>
          <w:rFonts w:cs="Arial"/>
        </w:rPr>
        <w:t>East</w:t>
      </w:r>
      <w:r w:rsidRPr="001231B8">
        <w:rPr>
          <w:rFonts w:cs="Arial"/>
        </w:rPr>
        <w:t xml:space="preserve"> indicate that there will be an initial increase in the number and proportion of </w:t>
      </w:r>
      <w:r>
        <w:rPr>
          <w:rFonts w:cs="Arial"/>
        </w:rPr>
        <w:t xml:space="preserve">0-19s </w:t>
      </w:r>
      <w:r w:rsidRPr="001231B8">
        <w:rPr>
          <w:rFonts w:cs="Arial"/>
        </w:rPr>
        <w:t>in the population until 202</w:t>
      </w:r>
      <w:r>
        <w:rPr>
          <w:rFonts w:cs="Arial"/>
        </w:rPr>
        <w:t>3</w:t>
      </w:r>
      <w:r w:rsidRPr="001231B8">
        <w:rPr>
          <w:rFonts w:cs="Arial"/>
        </w:rPr>
        <w:t xml:space="preserve">. There will then be a steady decrease from this point. </w:t>
      </w:r>
      <w:r w:rsidR="00501C55">
        <w:rPr>
          <w:rFonts w:cs="Arial"/>
        </w:rPr>
        <w:t>Population projections for people</w:t>
      </w:r>
      <w:r w:rsidR="00A8687B">
        <w:rPr>
          <w:rFonts w:cs="Arial"/>
        </w:rPr>
        <w:t xml:space="preserve"> aged 20 and over in Berkshire East show a continued increase</w:t>
      </w:r>
      <w:r w:rsidR="001E1A4A">
        <w:rPr>
          <w:rFonts w:cs="Arial"/>
        </w:rPr>
        <w:t xml:space="preserve"> </w:t>
      </w:r>
      <w:r w:rsidR="007E3CCF">
        <w:rPr>
          <w:rFonts w:cs="Arial"/>
        </w:rPr>
        <w:t>over this time. F</w:t>
      </w:r>
      <w:r w:rsidRPr="001231B8">
        <w:rPr>
          <w:rFonts w:cs="Arial"/>
        </w:rPr>
        <w:t>igure 2 shows</w:t>
      </w:r>
      <w:r>
        <w:rPr>
          <w:rFonts w:cs="Arial"/>
        </w:rPr>
        <w:t xml:space="preserve"> how numbers are projected to change for </w:t>
      </w:r>
      <w:r w:rsidR="00BD7858">
        <w:rPr>
          <w:rFonts w:cs="Arial"/>
        </w:rPr>
        <w:t xml:space="preserve">children and young people in </w:t>
      </w:r>
      <w:r>
        <w:rPr>
          <w:rFonts w:cs="Arial"/>
        </w:rPr>
        <w:t>5-year age bands</w:t>
      </w:r>
      <w:r w:rsidR="00BD7858">
        <w:rPr>
          <w:rFonts w:cs="Arial"/>
        </w:rPr>
        <w:t xml:space="preserve">. </w:t>
      </w:r>
      <w:r>
        <w:rPr>
          <w:rFonts w:cs="Arial"/>
        </w:rPr>
        <w:t xml:space="preserve">These indicate that younger age groups (0-9s) are already declining in number, while those aged 10-14 will start to decline in 2024 and those aged 15-19 will decline from 2028 onwards. </w:t>
      </w:r>
      <w:r w:rsidRPr="001231B8">
        <w:rPr>
          <w:rFonts w:cs="Arial"/>
        </w:rPr>
        <w:t xml:space="preserve"> Berkshire </w:t>
      </w:r>
      <w:r>
        <w:rPr>
          <w:rFonts w:cs="Arial"/>
        </w:rPr>
        <w:t>East</w:t>
      </w:r>
      <w:r w:rsidRPr="001231B8">
        <w:rPr>
          <w:rFonts w:cs="Arial"/>
        </w:rPr>
        <w:t xml:space="preserve"> is expected to continue to have a higher proportion of children compared to England, as shown in Figure 3.</w:t>
      </w:r>
    </w:p>
    <w:p w14:paraId="0BB97342" w14:textId="77777777" w:rsidR="00F6650F" w:rsidRDefault="00F6650F" w:rsidP="000A3C98">
      <w:pPr>
        <w:rPr>
          <w:rFonts w:cs="Arial"/>
          <w:b/>
          <w:i/>
          <w:sz w:val="20"/>
          <w:szCs w:val="20"/>
        </w:rPr>
      </w:pPr>
    </w:p>
    <w:p w14:paraId="64875A8E" w14:textId="77777777" w:rsidR="00F6650F" w:rsidRDefault="00F6650F" w:rsidP="000A3C98">
      <w:pPr>
        <w:rPr>
          <w:rFonts w:cs="Arial"/>
          <w:b/>
          <w:i/>
          <w:sz w:val="20"/>
          <w:szCs w:val="20"/>
        </w:rPr>
      </w:pPr>
      <w:r>
        <w:rPr>
          <w:rFonts w:cs="Arial"/>
          <w:b/>
          <w:i/>
          <w:sz w:val="20"/>
          <w:szCs w:val="20"/>
        </w:rPr>
        <w:t>Fig</w:t>
      </w:r>
      <w:r w:rsidRPr="00620968">
        <w:rPr>
          <w:rFonts w:cs="Arial"/>
          <w:b/>
          <w:i/>
          <w:sz w:val="20"/>
          <w:szCs w:val="20"/>
        </w:rPr>
        <w:t xml:space="preserve">ure </w:t>
      </w:r>
      <w:r>
        <w:rPr>
          <w:rFonts w:cs="Arial"/>
          <w:b/>
          <w:i/>
          <w:sz w:val="20"/>
          <w:szCs w:val="20"/>
        </w:rPr>
        <w:t>2</w:t>
      </w:r>
      <w:r w:rsidRPr="00620968">
        <w:rPr>
          <w:rFonts w:cs="Arial"/>
          <w:b/>
          <w:i/>
          <w:sz w:val="20"/>
          <w:szCs w:val="20"/>
        </w:rPr>
        <w:t xml:space="preserve">: </w:t>
      </w:r>
      <w:r>
        <w:rPr>
          <w:rFonts w:cs="Arial"/>
          <w:b/>
          <w:i/>
          <w:sz w:val="20"/>
          <w:szCs w:val="20"/>
        </w:rPr>
        <w:t xml:space="preserve">Population projections for people aged 0 to 19 in Berkshire East          </w:t>
      </w:r>
      <w:r w:rsidRPr="00620968">
        <w:rPr>
          <w:rFonts w:cs="Arial"/>
          <w:b/>
          <w:i/>
          <w:sz w:val="20"/>
          <w:szCs w:val="20"/>
        </w:rPr>
        <w:t xml:space="preserve">Figure </w:t>
      </w:r>
      <w:r>
        <w:rPr>
          <w:rFonts w:cs="Arial"/>
          <w:b/>
          <w:i/>
          <w:sz w:val="20"/>
          <w:szCs w:val="20"/>
        </w:rPr>
        <w:t>3</w:t>
      </w:r>
      <w:r w:rsidRPr="00620968">
        <w:rPr>
          <w:rFonts w:cs="Arial"/>
          <w:b/>
          <w:i/>
          <w:sz w:val="20"/>
          <w:szCs w:val="20"/>
        </w:rPr>
        <w:t xml:space="preserve">: </w:t>
      </w:r>
      <w:r>
        <w:rPr>
          <w:rFonts w:cs="Arial"/>
          <w:b/>
          <w:i/>
          <w:sz w:val="20"/>
          <w:szCs w:val="20"/>
        </w:rPr>
        <w:t>Proportion of population aged 0 to 19 in Berkshire East and England</w:t>
      </w:r>
    </w:p>
    <w:p w14:paraId="37A9E08A" w14:textId="77777777" w:rsidR="00F6650F" w:rsidRDefault="00F6650F" w:rsidP="000A3C98">
      <w:pPr>
        <w:rPr>
          <w:rFonts w:cs="Arial"/>
          <w:b/>
          <w:i/>
          <w:sz w:val="20"/>
          <w:szCs w:val="20"/>
        </w:rPr>
      </w:pPr>
      <w:r>
        <w:rPr>
          <w:b/>
          <w:noProof/>
          <w:color w:val="4BACC6" w:themeColor="accent5"/>
          <w:sz w:val="28"/>
          <w:szCs w:val="28"/>
          <w:u w:val="single"/>
        </w:rPr>
        <w:drawing>
          <wp:anchor distT="0" distB="0" distL="114300" distR="114300" simplePos="0" relativeHeight="251658263" behindDoc="1" locked="0" layoutInCell="1" allowOverlap="1" wp14:anchorId="4F94DB87" wp14:editId="7B25DFFE">
            <wp:simplePos x="0" y="0"/>
            <wp:positionH relativeFrom="column">
              <wp:posOffset>14605</wp:posOffset>
            </wp:positionH>
            <wp:positionV relativeFrom="paragraph">
              <wp:posOffset>230505</wp:posOffset>
            </wp:positionV>
            <wp:extent cx="4618355" cy="2590800"/>
            <wp:effectExtent l="0" t="0" r="0" b="0"/>
            <wp:wrapTight wrapText="bothSides">
              <wp:wrapPolygon edited="0">
                <wp:start x="89" y="0"/>
                <wp:lineTo x="0" y="476"/>
                <wp:lineTo x="0" y="21124"/>
                <wp:lineTo x="89" y="21441"/>
                <wp:lineTo x="21383" y="21441"/>
                <wp:lineTo x="21472" y="21124"/>
                <wp:lineTo x="21472" y="476"/>
                <wp:lineTo x="21383" y="0"/>
                <wp:lineTo x="89" y="0"/>
              </wp:wrapPolygon>
            </wp:wrapTight>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8355" cy="259080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b/>
          <w:i/>
          <w:sz w:val="20"/>
          <w:szCs w:val="20"/>
        </w:rPr>
        <w:t>(2019 to 2043)</w:t>
      </w:r>
      <w:r w:rsidRPr="002B419E">
        <w:rPr>
          <w:rFonts w:cs="Arial"/>
          <w:b/>
          <w:i/>
          <w:sz w:val="20"/>
          <w:szCs w:val="20"/>
        </w:rPr>
        <w:t xml:space="preserve"> </w:t>
      </w:r>
      <w:r>
        <w:rPr>
          <w:rFonts w:cs="Arial"/>
          <w:b/>
          <w:i/>
          <w:sz w:val="20"/>
          <w:szCs w:val="20"/>
        </w:rPr>
        <w:t xml:space="preserve">   </w:t>
      </w:r>
      <w:r>
        <w:rPr>
          <w:rFonts w:cs="Arial"/>
          <w:b/>
          <w:i/>
          <w:sz w:val="20"/>
          <w:szCs w:val="20"/>
        </w:rPr>
        <w:tab/>
      </w:r>
      <w:r>
        <w:rPr>
          <w:rFonts w:cs="Arial"/>
          <w:b/>
          <w:i/>
          <w:sz w:val="20"/>
          <w:szCs w:val="20"/>
        </w:rPr>
        <w:tab/>
      </w:r>
      <w:r>
        <w:rPr>
          <w:rFonts w:cs="Arial"/>
          <w:b/>
          <w:i/>
          <w:sz w:val="20"/>
          <w:szCs w:val="20"/>
        </w:rPr>
        <w:tab/>
      </w:r>
      <w:r>
        <w:rPr>
          <w:rFonts w:cs="Arial"/>
          <w:b/>
          <w:i/>
          <w:sz w:val="20"/>
          <w:szCs w:val="20"/>
        </w:rPr>
        <w:tab/>
        <w:t xml:space="preserve">   </w:t>
      </w:r>
      <w:r>
        <w:rPr>
          <w:rFonts w:cs="Arial"/>
          <w:b/>
          <w:i/>
          <w:sz w:val="20"/>
          <w:szCs w:val="20"/>
        </w:rPr>
        <w:tab/>
      </w:r>
      <w:r>
        <w:rPr>
          <w:rFonts w:cs="Arial"/>
          <w:b/>
          <w:i/>
          <w:sz w:val="20"/>
          <w:szCs w:val="20"/>
        </w:rPr>
        <w:tab/>
      </w:r>
      <w:r>
        <w:rPr>
          <w:rFonts w:cs="Arial"/>
          <w:b/>
          <w:i/>
          <w:sz w:val="20"/>
          <w:szCs w:val="20"/>
        </w:rPr>
        <w:tab/>
      </w:r>
      <w:r>
        <w:rPr>
          <w:rFonts w:cs="Arial"/>
          <w:b/>
          <w:i/>
          <w:sz w:val="20"/>
          <w:szCs w:val="20"/>
        </w:rPr>
        <w:tab/>
        <w:t xml:space="preserve">      (2019 to 2039)</w:t>
      </w:r>
    </w:p>
    <w:p w14:paraId="0B17D7A4" w14:textId="77777777" w:rsidR="00F6650F" w:rsidRPr="004C06C8" w:rsidRDefault="00F6650F" w:rsidP="000A3C98">
      <w:pPr>
        <w:rPr>
          <w:rFonts w:cs="Arial"/>
          <w:i/>
          <w:sz w:val="8"/>
          <w:szCs w:val="8"/>
        </w:rPr>
      </w:pPr>
      <w:r>
        <w:rPr>
          <w:rFonts w:cs="Arial"/>
          <w:noProof/>
        </w:rPr>
        <w:drawing>
          <wp:anchor distT="0" distB="0" distL="114300" distR="114300" simplePos="0" relativeHeight="251658264" behindDoc="1" locked="0" layoutInCell="1" allowOverlap="1" wp14:anchorId="2812ABBF" wp14:editId="770F089C">
            <wp:simplePos x="0" y="0"/>
            <wp:positionH relativeFrom="column">
              <wp:posOffset>4817745</wp:posOffset>
            </wp:positionH>
            <wp:positionV relativeFrom="paragraph">
              <wp:posOffset>87630</wp:posOffset>
            </wp:positionV>
            <wp:extent cx="4650740" cy="2590800"/>
            <wp:effectExtent l="0" t="0" r="0" b="0"/>
            <wp:wrapTight wrapText="bothSides">
              <wp:wrapPolygon edited="0">
                <wp:start x="88" y="0"/>
                <wp:lineTo x="0" y="476"/>
                <wp:lineTo x="0" y="21124"/>
                <wp:lineTo x="88" y="21441"/>
                <wp:lineTo x="21411" y="21441"/>
                <wp:lineTo x="21500" y="21124"/>
                <wp:lineTo x="21500" y="476"/>
                <wp:lineTo x="21411" y="0"/>
                <wp:lineTo x="88" y="0"/>
              </wp:wrapPolygon>
            </wp:wrapTight>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50740" cy="2590800"/>
                    </a:xfrm>
                    <a:prstGeom prst="rect">
                      <a:avLst/>
                    </a:prstGeom>
                    <a:noFill/>
                  </pic:spPr>
                </pic:pic>
              </a:graphicData>
            </a:graphic>
            <wp14:sizeRelH relativeFrom="margin">
              <wp14:pctWidth>0</wp14:pctWidth>
            </wp14:sizeRelH>
            <wp14:sizeRelV relativeFrom="margin">
              <wp14:pctHeight>0</wp14:pctHeight>
            </wp14:sizeRelV>
          </wp:anchor>
        </w:drawing>
      </w:r>
    </w:p>
    <w:p w14:paraId="2CB86953" w14:textId="08E799AF" w:rsidR="00F6650F" w:rsidRDefault="00F6650F" w:rsidP="000A3C98">
      <w:pPr>
        <w:rPr>
          <w:rFonts w:cs="Arial"/>
          <w:i/>
          <w:sz w:val="20"/>
          <w:szCs w:val="20"/>
        </w:rPr>
      </w:pPr>
      <w:r>
        <w:rPr>
          <w:rFonts w:cs="Arial"/>
          <w:i/>
          <w:sz w:val="20"/>
          <w:szCs w:val="20"/>
        </w:rPr>
        <w:t>S</w:t>
      </w:r>
      <w:r w:rsidRPr="00DC03AF">
        <w:rPr>
          <w:rFonts w:cs="Arial"/>
          <w:i/>
          <w:sz w:val="20"/>
          <w:szCs w:val="20"/>
        </w:rPr>
        <w:t xml:space="preserve">ource: </w:t>
      </w:r>
      <w:r w:rsidRPr="00655F74">
        <w:rPr>
          <w:rFonts w:cs="Arial"/>
          <w:i/>
          <w:sz w:val="20"/>
          <w:szCs w:val="20"/>
        </w:rPr>
        <w:t>Office for National Statistics (20</w:t>
      </w:r>
      <w:r>
        <w:rPr>
          <w:rFonts w:cs="Arial"/>
          <w:i/>
          <w:sz w:val="20"/>
          <w:szCs w:val="20"/>
        </w:rPr>
        <w:t>20</w:t>
      </w:r>
      <w:r w:rsidRPr="00655F74">
        <w:rPr>
          <w:rFonts w:cs="Arial"/>
          <w:i/>
          <w:sz w:val="20"/>
          <w:szCs w:val="20"/>
        </w:rPr>
        <w:t xml:space="preserve">); </w:t>
      </w:r>
      <w:hyperlink r:id="rId51" w:history="1">
        <w:r>
          <w:rPr>
            <w:rStyle w:val="Hyperlink"/>
            <w:rFonts w:cs="Arial"/>
            <w:i/>
            <w:sz w:val="20"/>
            <w:szCs w:val="20"/>
          </w:rPr>
          <w:t>Population projections for local authorities</w:t>
        </w:r>
      </w:hyperlink>
    </w:p>
    <w:p w14:paraId="39AD5837" w14:textId="77777777" w:rsidR="00F6650F" w:rsidRPr="00170DC9" w:rsidRDefault="00F6650F" w:rsidP="000A3C98">
      <w:pPr>
        <w:pStyle w:val="ListParagraph"/>
        <w:ind w:left="0"/>
        <w:rPr>
          <w:b/>
          <w:color w:val="4BACC6" w:themeColor="accent5"/>
          <w:sz w:val="16"/>
          <w:szCs w:val="16"/>
          <w:u w:val="single"/>
        </w:rPr>
      </w:pPr>
    </w:p>
    <w:tbl>
      <w:tblPr>
        <w:tblStyle w:val="TableGrid"/>
        <w:tblpPr w:leftFromText="180" w:rightFromText="180" w:vertAnchor="text" w:horzAnchor="margin" w:tblpY="237"/>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14:paraId="4E545DE4" w14:textId="77777777" w:rsidTr="000E5B28">
        <w:trPr>
          <w:trHeight w:val="557"/>
        </w:trPr>
        <w:tc>
          <w:tcPr>
            <w:tcW w:w="5101" w:type="dxa"/>
            <w:shd w:val="clear" w:color="auto" w:fill="548DD4" w:themeFill="text2" w:themeFillTint="99"/>
            <w:vAlign w:val="center"/>
          </w:tcPr>
          <w:p w14:paraId="4A1DFF43" w14:textId="77777777" w:rsidR="00F6650F" w:rsidRPr="00940CBF" w:rsidRDefault="00F6650F" w:rsidP="000A3C98">
            <w:pPr>
              <w:pStyle w:val="ListParagraph"/>
              <w:ind w:left="0"/>
              <w:jc w:val="center"/>
              <w:rPr>
                <w:rFonts w:asciiTheme="minorHAnsi" w:hAnsiTheme="minorHAnsi" w:cstheme="minorHAnsi"/>
                <w:b/>
                <w:color w:val="FFFFFF" w:themeColor="background1"/>
                <w:sz w:val="24"/>
              </w:rPr>
            </w:pPr>
            <w:r w:rsidRPr="00940CBF">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7BD6798A" w14:textId="77777777" w:rsidR="00F6650F" w:rsidRPr="00940CBF" w:rsidRDefault="00F6650F" w:rsidP="000A3C98">
            <w:pPr>
              <w:pStyle w:val="ListParagraph"/>
              <w:ind w:left="0"/>
              <w:jc w:val="center"/>
              <w:rPr>
                <w:rFonts w:asciiTheme="minorHAnsi" w:hAnsiTheme="minorHAnsi" w:cstheme="minorHAnsi"/>
                <w:b/>
                <w:color w:val="FFFFFF" w:themeColor="background1"/>
                <w:sz w:val="24"/>
              </w:rPr>
            </w:pPr>
            <w:r w:rsidRPr="00940CBF">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6E0198EB" w14:textId="77777777" w:rsidR="00F6650F" w:rsidRPr="00940CBF" w:rsidRDefault="00F6650F" w:rsidP="000A3C98">
            <w:pPr>
              <w:pStyle w:val="ListParagraph"/>
              <w:tabs>
                <w:tab w:val="left" w:pos="187"/>
                <w:tab w:val="center" w:pos="2348"/>
              </w:tabs>
              <w:ind w:left="0"/>
              <w:jc w:val="center"/>
              <w:rPr>
                <w:rFonts w:asciiTheme="minorHAnsi" w:hAnsiTheme="minorHAnsi" w:cstheme="minorHAnsi"/>
                <w:b/>
                <w:color w:val="FFFFFF" w:themeColor="background1"/>
                <w:sz w:val="24"/>
              </w:rPr>
            </w:pPr>
            <w:r w:rsidRPr="00940CBF">
              <w:rPr>
                <w:rFonts w:asciiTheme="minorHAnsi" w:hAnsiTheme="minorHAnsi" w:cstheme="minorHAnsi"/>
                <w:b/>
                <w:color w:val="FFFFFF" w:themeColor="background1"/>
                <w:sz w:val="24"/>
              </w:rPr>
              <w:t>Windsor and Maidenhead</w:t>
            </w:r>
          </w:p>
        </w:tc>
      </w:tr>
      <w:tr w:rsidR="00F6650F" w14:paraId="4A163666" w14:textId="77777777" w:rsidTr="000E5B28">
        <w:trPr>
          <w:trHeight w:val="1555"/>
        </w:trPr>
        <w:tc>
          <w:tcPr>
            <w:tcW w:w="5101" w:type="dxa"/>
            <w:shd w:val="clear" w:color="auto" w:fill="C6D9F1" w:themeFill="text2" w:themeFillTint="33"/>
          </w:tcPr>
          <w:p w14:paraId="15A2CAAC" w14:textId="77777777" w:rsidR="00F6650F" w:rsidRPr="005D43B8" w:rsidRDefault="00F6650F" w:rsidP="000A3C98">
            <w:pPr>
              <w:pStyle w:val="ListParagraph"/>
              <w:ind w:left="0"/>
              <w:rPr>
                <w:rFonts w:asciiTheme="minorHAnsi" w:hAnsiTheme="minorHAnsi" w:cstheme="minorHAnsi"/>
                <w:color w:val="000000" w:themeColor="text1"/>
                <w:sz w:val="22"/>
                <w:szCs w:val="22"/>
              </w:rPr>
            </w:pPr>
            <w:r w:rsidRPr="005D43B8">
              <w:rPr>
                <w:rFonts w:asciiTheme="minorHAnsi" w:hAnsiTheme="minorHAnsi" w:cstheme="minorHAnsi"/>
                <w:color w:val="000000" w:themeColor="text1"/>
                <w:sz w:val="22"/>
                <w:szCs w:val="22"/>
              </w:rPr>
              <w:t>Bracknell Forest’s 0-19s population change follows a similar pattern to Berkshire East. The overall reduction in the 0-19s population will be the largest in Berkshire East over the next 10 years (6.6% reduction).</w:t>
            </w:r>
          </w:p>
          <w:p w14:paraId="2145EFF8" w14:textId="77777777" w:rsidR="00F6650F" w:rsidRPr="005D43B8"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1313BB83" w14:textId="77777777" w:rsidR="00F6650F" w:rsidRPr="005D43B8" w:rsidRDefault="00F6650F" w:rsidP="000A3C98">
            <w:pPr>
              <w:pStyle w:val="ListParagraph"/>
              <w:ind w:left="0"/>
              <w:rPr>
                <w:rFonts w:asciiTheme="minorHAnsi" w:hAnsiTheme="minorHAnsi" w:cstheme="minorHAnsi"/>
                <w:color w:val="000000" w:themeColor="text1"/>
                <w:sz w:val="22"/>
                <w:szCs w:val="22"/>
              </w:rPr>
            </w:pPr>
            <w:r w:rsidRPr="005D43B8">
              <w:rPr>
                <w:rFonts w:asciiTheme="minorHAnsi" w:hAnsiTheme="minorHAnsi" w:cstheme="minorHAnsi"/>
                <w:color w:val="000000" w:themeColor="text1"/>
                <w:sz w:val="22"/>
                <w:szCs w:val="22"/>
              </w:rPr>
              <w:t>Slough’s 0-19s population changes follow a similar pattern to Berkshire East’s, although the current population profile is quite different in this LA with a much higher proportion of younger children.</w:t>
            </w:r>
          </w:p>
          <w:p w14:paraId="770D4FD4" w14:textId="77777777" w:rsidR="00F6650F" w:rsidRPr="005D43B8" w:rsidRDefault="00F6650F" w:rsidP="000A3C98">
            <w:pPr>
              <w:pStyle w:val="ListParagraph"/>
              <w:ind w:left="0"/>
              <w:rPr>
                <w:rFonts w:asciiTheme="minorHAnsi" w:hAnsiTheme="minorHAnsi" w:cstheme="minorHAnsi"/>
                <w:color w:val="000000" w:themeColor="text1"/>
                <w:sz w:val="22"/>
                <w:szCs w:val="22"/>
              </w:rPr>
            </w:pPr>
          </w:p>
          <w:p w14:paraId="54BC5D8B" w14:textId="77777777" w:rsidR="00F6650F" w:rsidRPr="005D43B8"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595D7C21" w14:textId="77777777" w:rsidR="00F6650F" w:rsidRPr="005D43B8" w:rsidRDefault="00F6650F" w:rsidP="000A3C98">
            <w:pPr>
              <w:pStyle w:val="ListParagraph"/>
              <w:ind w:left="0"/>
              <w:rPr>
                <w:rFonts w:asciiTheme="minorHAnsi" w:hAnsiTheme="minorHAnsi" w:cstheme="minorHAnsi"/>
                <w:color w:val="000000" w:themeColor="text1"/>
                <w:sz w:val="22"/>
                <w:szCs w:val="22"/>
              </w:rPr>
            </w:pPr>
            <w:r w:rsidRPr="005D43B8">
              <w:rPr>
                <w:rFonts w:asciiTheme="minorHAnsi" w:hAnsiTheme="minorHAnsi" w:cstheme="minorHAnsi"/>
                <w:color w:val="000000" w:themeColor="text1"/>
                <w:sz w:val="22"/>
                <w:szCs w:val="22"/>
              </w:rPr>
              <w:t>Windsor and Maidenhead’s 0-19s population has already started to decline, according to projections. The overall reduction in the 0-19s population is not expected to be as large as other areas in Berkshire East though.</w:t>
            </w:r>
          </w:p>
          <w:p w14:paraId="726FE7A2" w14:textId="77777777" w:rsidR="00F6650F" w:rsidRPr="005D43B8" w:rsidRDefault="00F6650F" w:rsidP="000A3C98">
            <w:pPr>
              <w:pStyle w:val="ListParagraph"/>
              <w:ind w:left="0"/>
              <w:rPr>
                <w:rFonts w:asciiTheme="minorHAnsi" w:hAnsiTheme="minorHAnsi" w:cstheme="minorHAnsi"/>
                <w:color w:val="000000" w:themeColor="text1"/>
                <w:sz w:val="22"/>
                <w:szCs w:val="22"/>
              </w:rPr>
            </w:pPr>
          </w:p>
        </w:tc>
      </w:tr>
    </w:tbl>
    <w:p w14:paraId="5131CD55" w14:textId="77777777" w:rsidR="00F6650F" w:rsidRPr="001231B8" w:rsidRDefault="00F6650F" w:rsidP="000A3C98">
      <w:pPr>
        <w:rPr>
          <w:b/>
          <w:color w:val="4BACC6" w:themeColor="accent5"/>
          <w:u w:val="single"/>
        </w:rPr>
      </w:pPr>
    </w:p>
    <w:p w14:paraId="05D43E01" w14:textId="77777777" w:rsidR="002810F6" w:rsidRDefault="002810F6" w:rsidP="000A3C98">
      <w:pPr>
        <w:rPr>
          <w:b/>
          <w:color w:val="4BACC6" w:themeColor="accent5"/>
          <w:sz w:val="28"/>
          <w:szCs w:val="28"/>
          <w:u w:val="single"/>
        </w:rPr>
      </w:pPr>
    </w:p>
    <w:p w14:paraId="2713E9CF" w14:textId="29A9F122" w:rsidR="00F6650F" w:rsidRPr="00B10D67" w:rsidRDefault="00F6650F" w:rsidP="00C12B05">
      <w:pPr>
        <w:pStyle w:val="Heading2"/>
        <w:numPr>
          <w:ilvl w:val="1"/>
          <w:numId w:val="29"/>
        </w:numPr>
        <w:ind w:hanging="717"/>
        <w:rPr>
          <w:color w:val="4BACC6" w:themeColor="accent5"/>
          <w:sz w:val="28"/>
          <w:szCs w:val="28"/>
        </w:rPr>
      </w:pPr>
      <w:bookmarkStart w:id="12" w:name="_Toc95837184"/>
      <w:r w:rsidRPr="00B10D67">
        <w:t xml:space="preserve">Who are the children and young people </w:t>
      </w:r>
      <w:r>
        <w:t>in Berkshire East?</w:t>
      </w:r>
      <w:bookmarkEnd w:id="12"/>
    </w:p>
    <w:p w14:paraId="41FD73C7" w14:textId="62F6B70E" w:rsidR="00F6650F" w:rsidRDefault="00F6650F" w:rsidP="000A3C98">
      <w:pPr>
        <w:rPr>
          <w:b/>
          <w:color w:val="4BACC6" w:themeColor="accent5"/>
          <w:sz w:val="28"/>
          <w:szCs w:val="28"/>
          <w:u w:val="single"/>
        </w:rPr>
      </w:pPr>
    </w:p>
    <w:p w14:paraId="334F815F" w14:textId="0CD91D95" w:rsidR="00F6650F" w:rsidRPr="004A4B66" w:rsidRDefault="00454783" w:rsidP="000A3C98">
      <w:pPr>
        <w:pStyle w:val="Heading3"/>
      </w:pPr>
      <w:r w:rsidRPr="00D3606B">
        <w:rPr>
          <w:rFonts w:cs="Arial"/>
          <w:b w:val="0"/>
          <w:i/>
          <w:noProof/>
          <w:sz w:val="28"/>
          <w:szCs w:val="28"/>
        </w:rPr>
        <mc:AlternateContent>
          <mc:Choice Requires="wps">
            <w:drawing>
              <wp:anchor distT="45720" distB="45720" distL="114300" distR="114300" simplePos="0" relativeHeight="251658258" behindDoc="0" locked="0" layoutInCell="1" allowOverlap="1" wp14:anchorId="725A7964" wp14:editId="16CA3F49">
                <wp:simplePos x="0" y="0"/>
                <wp:positionH relativeFrom="margin">
                  <wp:posOffset>5577205</wp:posOffset>
                </wp:positionH>
                <wp:positionV relativeFrom="paragraph">
                  <wp:posOffset>171450</wp:posOffset>
                </wp:positionV>
                <wp:extent cx="4291330" cy="393065"/>
                <wp:effectExtent l="0" t="0" r="0" b="6985"/>
                <wp:wrapSquare wrapText="bothSides"/>
                <wp:docPr id="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1330" cy="393065"/>
                        </a:xfrm>
                        <a:prstGeom prst="rect">
                          <a:avLst/>
                        </a:prstGeom>
                        <a:solidFill>
                          <a:srgbClr val="FFFFFF"/>
                        </a:solidFill>
                        <a:ln w="9525">
                          <a:noFill/>
                          <a:miter lim="800000"/>
                          <a:headEnd/>
                          <a:tailEnd/>
                        </a:ln>
                      </wps:spPr>
                      <wps:txbx>
                        <w:txbxContent>
                          <w:p w14:paraId="44E0656A" w14:textId="77777777" w:rsidR="00925365" w:rsidRDefault="00925365" w:rsidP="00F6650F">
                            <w:r w:rsidRPr="00620968">
                              <w:rPr>
                                <w:rFonts w:cs="Arial"/>
                                <w:b/>
                                <w:i/>
                                <w:sz w:val="20"/>
                                <w:szCs w:val="20"/>
                              </w:rPr>
                              <w:t xml:space="preserve">Figure </w:t>
                            </w:r>
                            <w:r>
                              <w:rPr>
                                <w:rFonts w:cs="Arial"/>
                                <w:b/>
                                <w:i/>
                                <w:sz w:val="20"/>
                                <w:szCs w:val="20"/>
                              </w:rPr>
                              <w:t>4</w:t>
                            </w:r>
                            <w:r w:rsidRPr="00620968">
                              <w:rPr>
                                <w:rFonts w:cs="Arial"/>
                                <w:b/>
                                <w:i/>
                                <w:sz w:val="20"/>
                                <w:szCs w:val="20"/>
                              </w:rPr>
                              <w:t>:</w:t>
                            </w:r>
                            <w:r>
                              <w:rPr>
                                <w:rFonts w:cs="Arial"/>
                                <w:b/>
                                <w:i/>
                                <w:sz w:val="20"/>
                                <w:szCs w:val="20"/>
                              </w:rPr>
                              <w:t xml:space="preserve"> Proportion of the 0-19 population by minority ethnic group (2011)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A7964" id="_x0000_s1036" type="#_x0000_t202" style="position:absolute;margin-left:439.15pt;margin-top:13.5pt;width:337.9pt;height:30.95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" stroked="f">
                <v:textbox>
                  <w:txbxContent>
                    <w:p w14:paraId="44E0656A" w14:textId="77777777" w:rsidR="00925365" w:rsidRDefault="00925365" w:rsidP="00F6650F">
                      <w:r w:rsidRPr="00620968">
                        <w:rPr>
                          <w:rFonts w:cs="Arial"/>
                          <w:b/>
                          <w:i/>
                          <w:sz w:val="20"/>
                          <w:szCs w:val="20"/>
                        </w:rPr>
                        <w:t xml:space="preserve">Figure </w:t>
                      </w:r>
                      <w:r>
                        <w:rPr>
                          <w:rFonts w:cs="Arial"/>
                          <w:b/>
                          <w:i/>
                          <w:sz w:val="20"/>
                          <w:szCs w:val="20"/>
                        </w:rPr>
                        <w:t>4</w:t>
                      </w:r>
                      <w:r w:rsidRPr="00620968">
                        <w:rPr>
                          <w:rFonts w:cs="Arial"/>
                          <w:b/>
                          <w:i/>
                          <w:sz w:val="20"/>
                          <w:szCs w:val="20"/>
                        </w:rPr>
                        <w:t>:</w:t>
                      </w:r>
                      <w:r>
                        <w:rPr>
                          <w:rFonts w:cs="Arial"/>
                          <w:b/>
                          <w:i/>
                          <w:sz w:val="20"/>
                          <w:szCs w:val="20"/>
                        </w:rPr>
                        <w:t xml:space="preserve"> Proportion of the 0-19 population by minority ethnic group (2011)</w:t>
                      </w:r>
                    </w:p>
                  </w:txbxContent>
                </v:textbox>
                <w10:wrap type="square" anchorx="margin"/>
              </v:shape>
            </w:pict>
          </mc:Fallback>
        </mc:AlternateContent>
      </w:r>
      <w:r w:rsidR="00F6650F" w:rsidRPr="004A4B66">
        <w:t>Ethnicity and language</w:t>
      </w:r>
    </w:p>
    <w:p w14:paraId="2FD6A3CC" w14:textId="067D37FA" w:rsidR="00F6650F" w:rsidRPr="001231B8" w:rsidRDefault="00365F6A" w:rsidP="000A3C98">
      <w:pPr>
        <w:rPr>
          <w:rFonts w:cs="Arial"/>
        </w:rPr>
      </w:pPr>
      <w:r>
        <w:rPr>
          <w:rFonts w:cs="Arial"/>
          <w:noProof/>
          <w:sz w:val="24"/>
        </w:rPr>
        <w:drawing>
          <wp:anchor distT="0" distB="0" distL="114300" distR="114300" simplePos="0" relativeHeight="251658265" behindDoc="1" locked="0" layoutInCell="1" allowOverlap="1" wp14:anchorId="73E7249F" wp14:editId="67EA9BAC">
            <wp:simplePos x="0" y="0"/>
            <wp:positionH relativeFrom="column">
              <wp:posOffset>5684520</wp:posOffset>
            </wp:positionH>
            <wp:positionV relativeFrom="paragraph">
              <wp:posOffset>319405</wp:posOffset>
            </wp:positionV>
            <wp:extent cx="3943350" cy="1881505"/>
            <wp:effectExtent l="0" t="0" r="0" b="4445"/>
            <wp:wrapTight wrapText="bothSides">
              <wp:wrapPolygon edited="0">
                <wp:start x="104" y="0"/>
                <wp:lineTo x="0" y="656"/>
                <wp:lineTo x="0" y="20995"/>
                <wp:lineTo x="104" y="21432"/>
                <wp:lineTo x="21391" y="21432"/>
                <wp:lineTo x="21496" y="20995"/>
                <wp:lineTo x="21496" y="219"/>
                <wp:lineTo x="21391" y="0"/>
                <wp:lineTo x="104" y="0"/>
              </wp:wrapPolygon>
            </wp:wrapTight>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43350" cy="1881505"/>
                    </a:xfrm>
                    <a:prstGeom prst="rect">
                      <a:avLst/>
                    </a:prstGeom>
                    <a:noFill/>
                  </pic:spPr>
                </pic:pic>
              </a:graphicData>
            </a:graphic>
            <wp14:sizeRelH relativeFrom="margin">
              <wp14:pctWidth>0</wp14:pctWidth>
            </wp14:sizeRelH>
            <wp14:sizeRelV relativeFrom="margin">
              <wp14:pctHeight>0</wp14:pctHeight>
            </wp14:sizeRelV>
          </wp:anchor>
        </w:drawing>
      </w:r>
      <w:r w:rsidR="00F6650F" w:rsidRPr="001231B8">
        <w:rPr>
          <w:rFonts w:cs="Arial"/>
        </w:rPr>
        <w:t>2</w:t>
      </w:r>
      <w:r w:rsidR="00F6650F">
        <w:rPr>
          <w:rFonts w:cs="Arial"/>
        </w:rPr>
        <w:t>6</w:t>
      </w:r>
      <w:r w:rsidR="00F6650F" w:rsidRPr="001231B8">
        <w:rPr>
          <w:rFonts w:cs="Arial"/>
        </w:rPr>
        <w:t xml:space="preserve">% of Berkshire </w:t>
      </w:r>
      <w:r w:rsidR="00F6650F">
        <w:rPr>
          <w:rFonts w:cs="Arial"/>
        </w:rPr>
        <w:t>East</w:t>
      </w:r>
      <w:r w:rsidR="00F6650F" w:rsidRPr="001231B8">
        <w:rPr>
          <w:rFonts w:cs="Arial"/>
        </w:rPr>
        <w:t xml:space="preserve">’s 0-19 population were from a non-White British background in the 2011 census, compared to 25% in England. The largest minority ethnic group were children and young people from an Asian/Asian British background. The ethnic minority population varies significantly across Berkshire </w:t>
      </w:r>
      <w:r w:rsidR="00F6650F">
        <w:rPr>
          <w:rFonts w:cs="Arial"/>
        </w:rPr>
        <w:t>East</w:t>
      </w:r>
      <w:r w:rsidR="00F6650F" w:rsidRPr="001231B8">
        <w:rPr>
          <w:rFonts w:cs="Arial"/>
        </w:rPr>
        <w:t xml:space="preserve">, with </w:t>
      </w:r>
      <w:r w:rsidR="00F6650F">
        <w:rPr>
          <w:rFonts w:cs="Arial"/>
        </w:rPr>
        <w:t>Slough</w:t>
      </w:r>
      <w:r w:rsidR="00F6650F" w:rsidRPr="001231B8">
        <w:rPr>
          <w:rFonts w:cs="Arial"/>
        </w:rPr>
        <w:t xml:space="preserve"> having a more ethnically diverse population (</w:t>
      </w:r>
      <w:hyperlink r:id="rId53" w:history="1">
        <w:r w:rsidR="00F6650F" w:rsidRPr="007E61FA">
          <w:rPr>
            <w:rStyle w:val="Hyperlink"/>
            <w:rFonts w:cs="Arial"/>
          </w:rPr>
          <w:t>Office for National Statistics</w:t>
        </w:r>
      </w:hyperlink>
      <w:r w:rsidR="00F6650F" w:rsidRPr="001231B8">
        <w:rPr>
          <w:rFonts w:cs="Arial"/>
        </w:rPr>
        <w:t xml:space="preserve"> 2012).</w:t>
      </w:r>
      <w:r w:rsidR="00F6650F">
        <w:rPr>
          <w:rFonts w:cs="Arial"/>
        </w:rPr>
        <w:t xml:space="preserve"> Figure 4 shows that the younger population in Berkshire East also has a higher proportion of people from minority ethnic groups.</w:t>
      </w:r>
    </w:p>
    <w:p w14:paraId="585691CA" w14:textId="77777777" w:rsidR="00F6650F" w:rsidRPr="006B5B52" w:rsidRDefault="00F6650F" w:rsidP="000A3C98">
      <w:pPr>
        <w:ind w:right="6945"/>
        <w:rPr>
          <w:rFonts w:cs="Arial"/>
          <w:sz w:val="20"/>
          <w:szCs w:val="20"/>
        </w:rPr>
      </w:pPr>
    </w:p>
    <w:p w14:paraId="0C23D391" w14:textId="77777777" w:rsidR="00F6650F" w:rsidRPr="001231B8" w:rsidRDefault="00F6650F" w:rsidP="000A3C98">
      <w:pPr>
        <w:ind w:right="6945"/>
        <w:rPr>
          <w:rFonts w:cs="Arial"/>
        </w:rPr>
      </w:pPr>
      <w:r w:rsidRPr="001231B8">
        <w:rPr>
          <w:rFonts w:cs="Arial"/>
        </w:rPr>
        <w:t>More recent information about the ethnic background</w:t>
      </w:r>
      <w:r>
        <w:rPr>
          <w:rFonts w:cs="Arial"/>
        </w:rPr>
        <w:t xml:space="preserve"> and nationality</w:t>
      </w:r>
      <w:r w:rsidRPr="001231B8">
        <w:rPr>
          <w:rFonts w:cs="Arial"/>
        </w:rPr>
        <w:t xml:space="preserve"> of children and young people in Berkshire </w:t>
      </w:r>
      <w:r>
        <w:rPr>
          <w:rFonts w:cs="Arial"/>
        </w:rPr>
        <w:t>East</w:t>
      </w:r>
      <w:r w:rsidRPr="001231B8">
        <w:rPr>
          <w:rFonts w:cs="Arial"/>
        </w:rPr>
        <w:t xml:space="preserve"> can be gathered from births and schools data.</w:t>
      </w:r>
    </w:p>
    <w:p w14:paraId="55782BB4" w14:textId="77777777" w:rsidR="00F6650F" w:rsidRDefault="00F6650F" w:rsidP="000A3C98">
      <w:pPr>
        <w:ind w:right="6945"/>
        <w:rPr>
          <w:rFonts w:cs="Arial"/>
          <w:sz w:val="24"/>
        </w:rPr>
      </w:pPr>
    </w:p>
    <w:p w14:paraId="7E3183E9" w14:textId="6E766CAA" w:rsidR="00F6650F" w:rsidRPr="008D4D6A" w:rsidRDefault="00F6650F" w:rsidP="000A3C98">
      <w:pPr>
        <w:ind w:right="6945"/>
        <w:rPr>
          <w:color w:val="4BACC6" w:themeColor="accent5"/>
        </w:rPr>
      </w:pPr>
      <w:bookmarkStart w:id="13" w:name="_Hlk24549386"/>
      <w:r w:rsidRPr="00003C4D">
        <w:rPr>
          <w:rStyle w:val="Heading4Char"/>
        </w:rPr>
        <w:t>Birth</w:t>
      </w:r>
      <w:r w:rsidR="00003C4D">
        <w:rPr>
          <w:rStyle w:val="Heading4Char"/>
        </w:rPr>
        <w:t>s</w:t>
      </w:r>
    </w:p>
    <w:bookmarkEnd w:id="13"/>
    <w:p w14:paraId="75EB6A8B" w14:textId="5033A7F3" w:rsidR="00F6650F" w:rsidRPr="001231B8" w:rsidRDefault="00365F6A" w:rsidP="000A3C98">
      <w:pPr>
        <w:ind w:right="6945"/>
        <w:rPr>
          <w:rFonts w:cs="Arial"/>
        </w:rPr>
      </w:pPr>
      <w:r w:rsidRPr="00003C4D">
        <w:rPr>
          <w:rStyle w:val="Heading4Char"/>
          <w:noProof/>
        </w:rPr>
        <mc:AlternateContent>
          <mc:Choice Requires="wps">
            <w:drawing>
              <wp:anchor distT="45720" distB="45720" distL="114300" distR="114300" simplePos="0" relativeHeight="251658259" behindDoc="1" locked="0" layoutInCell="1" allowOverlap="1" wp14:anchorId="6DDD43F7" wp14:editId="2E63129E">
                <wp:simplePos x="0" y="0"/>
                <wp:positionH relativeFrom="margin">
                  <wp:posOffset>5684520</wp:posOffset>
                </wp:positionH>
                <wp:positionV relativeFrom="paragraph">
                  <wp:posOffset>223520</wp:posOffset>
                </wp:positionV>
                <wp:extent cx="4038600" cy="414655"/>
                <wp:effectExtent l="0" t="0" r="0" b="4445"/>
                <wp:wrapTight wrapText="bothSides">
                  <wp:wrapPolygon edited="0">
                    <wp:start x="0" y="0"/>
                    <wp:lineTo x="0" y="20839"/>
                    <wp:lineTo x="21498" y="20839"/>
                    <wp:lineTo x="21498" y="0"/>
                    <wp:lineTo x="0" y="0"/>
                  </wp:wrapPolygon>
                </wp:wrapTight>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414655"/>
                        </a:xfrm>
                        <a:prstGeom prst="rect">
                          <a:avLst/>
                        </a:prstGeom>
                        <a:solidFill>
                          <a:srgbClr val="FFFFFF"/>
                        </a:solidFill>
                        <a:ln w="9525">
                          <a:noFill/>
                          <a:miter lim="800000"/>
                          <a:headEnd/>
                          <a:tailEnd/>
                        </a:ln>
                      </wps:spPr>
                      <wps:txbx>
                        <w:txbxContent>
                          <w:p w14:paraId="6F9F5B83" w14:textId="77777777" w:rsidR="00925365" w:rsidRDefault="00925365" w:rsidP="00F6650F">
                            <w:pPr>
                              <w:ind w:left="-142"/>
                            </w:pPr>
                            <w:r w:rsidRPr="00DC03AF">
                              <w:rPr>
                                <w:rFonts w:cs="Arial"/>
                                <w:i/>
                                <w:sz w:val="20"/>
                                <w:szCs w:val="20"/>
                              </w:rPr>
                              <w:t>Source:</w:t>
                            </w:r>
                            <w:r w:rsidRPr="00655F74">
                              <w:t xml:space="preserve"> </w:t>
                            </w:r>
                            <w:r w:rsidRPr="00655F74">
                              <w:rPr>
                                <w:rFonts w:cs="Arial"/>
                                <w:i/>
                                <w:sz w:val="20"/>
                                <w:szCs w:val="20"/>
                              </w:rPr>
                              <w:t>Office for National Statistics (201</w:t>
                            </w:r>
                            <w:r>
                              <w:rPr>
                                <w:rFonts w:cs="Arial"/>
                                <w:i/>
                                <w:sz w:val="20"/>
                                <w:szCs w:val="20"/>
                              </w:rPr>
                              <w:t>2</w:t>
                            </w:r>
                            <w:r w:rsidRPr="00655F74">
                              <w:rPr>
                                <w:rFonts w:cs="Arial"/>
                                <w:i/>
                                <w:sz w:val="20"/>
                                <w:szCs w:val="20"/>
                              </w:rPr>
                              <w:t>);</w:t>
                            </w:r>
                            <w:r>
                              <w:rPr>
                                <w:rFonts w:cs="Arial"/>
                                <w:i/>
                                <w:sz w:val="20"/>
                                <w:szCs w:val="20"/>
                              </w:rPr>
                              <w:t xml:space="preserve"> </w:t>
                            </w:r>
                            <w:hyperlink r:id="rId54" w:history="1">
                              <w:r w:rsidRPr="00002DF7">
                                <w:rPr>
                                  <w:rStyle w:val="Hyperlink"/>
                                  <w:rFonts w:cs="Arial"/>
                                  <w:i/>
                                  <w:sz w:val="20"/>
                                  <w:szCs w:val="20"/>
                                </w:rPr>
                                <w:t>DC2101EW- Ethnic group by sex by age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D43F7" id="_x0000_s1037" type="#_x0000_t202" style="position:absolute;margin-left:447.6pt;margin-top:17.6pt;width:318pt;height:32.65pt;z-index:-2516582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" stroked="f">
                <v:textbox>
                  <w:txbxContent>
                    <w:p w14:paraId="6F9F5B83" w14:textId="77777777" w:rsidR="00925365" w:rsidRDefault="00925365" w:rsidP="00F6650F">
                      <w:pPr>
                        <w:ind w:left="-142"/>
                      </w:pPr>
                      <w:r w:rsidRPr="00DC03AF">
                        <w:rPr>
                          <w:rFonts w:cs="Arial"/>
                          <w:i/>
                          <w:sz w:val="20"/>
                          <w:szCs w:val="20"/>
                        </w:rPr>
                        <w:t>Source:</w:t>
                      </w:r>
                      <w:r w:rsidRPr="00655F74">
                        <w:t xml:space="preserve"> </w:t>
                      </w:r>
                      <w:r w:rsidRPr="00655F74">
                        <w:rPr>
                          <w:rFonts w:cs="Arial"/>
                          <w:i/>
                          <w:sz w:val="20"/>
                          <w:szCs w:val="20"/>
                        </w:rPr>
                        <w:t>Office for National Statistics (201</w:t>
                      </w:r>
                      <w:r>
                        <w:rPr>
                          <w:rFonts w:cs="Arial"/>
                          <w:i/>
                          <w:sz w:val="20"/>
                          <w:szCs w:val="20"/>
                        </w:rPr>
                        <w:t>2</w:t>
                      </w:r>
                      <w:r w:rsidRPr="00655F74">
                        <w:rPr>
                          <w:rFonts w:cs="Arial"/>
                          <w:i/>
                          <w:sz w:val="20"/>
                          <w:szCs w:val="20"/>
                        </w:rPr>
                        <w:t>);</w:t>
                      </w:r>
                      <w:r>
                        <w:rPr>
                          <w:rFonts w:cs="Arial"/>
                          <w:i/>
                          <w:sz w:val="20"/>
                          <w:szCs w:val="20"/>
                        </w:rPr>
                        <w:t xml:space="preserve"> </w:t>
                      </w:r>
                      <w:hyperlink r:id="rId55" w:history="1">
                        <w:r w:rsidRPr="00002DF7">
                          <w:rPr>
                            <w:rStyle w:val="Hyperlink"/>
                            <w:rFonts w:cs="Arial"/>
                            <w:i/>
                            <w:sz w:val="20"/>
                            <w:szCs w:val="20"/>
                          </w:rPr>
                          <w:t>DC2101EW- Ethnic group by sex by age</w:t>
                        </w:r>
                      </w:hyperlink>
                    </w:p>
                  </w:txbxContent>
                </v:textbox>
                <w10:wrap type="tight" anchorx="margin"/>
              </v:shape>
            </w:pict>
          </mc:Fallback>
        </mc:AlternateContent>
      </w:r>
      <w:r w:rsidR="00F6650F" w:rsidRPr="001231B8">
        <w:rPr>
          <w:rFonts w:cs="Arial"/>
        </w:rPr>
        <w:t xml:space="preserve">In </w:t>
      </w:r>
      <w:r w:rsidR="00F6650F">
        <w:rPr>
          <w:rFonts w:cs="Arial"/>
        </w:rPr>
        <w:t>2019, 44</w:t>
      </w:r>
      <w:r w:rsidR="00F6650F" w:rsidRPr="001231B8">
        <w:rPr>
          <w:rFonts w:cs="Arial"/>
        </w:rPr>
        <w:t xml:space="preserve">% of births in Berkshire </w:t>
      </w:r>
      <w:r w:rsidR="00F6650F">
        <w:rPr>
          <w:rFonts w:cs="Arial"/>
        </w:rPr>
        <w:t>East</w:t>
      </w:r>
      <w:r w:rsidR="00F6650F" w:rsidRPr="001231B8">
        <w:rPr>
          <w:rFonts w:cs="Arial"/>
        </w:rPr>
        <w:t xml:space="preserve"> were to mothers </w:t>
      </w:r>
      <w:r w:rsidR="00F6650F">
        <w:rPr>
          <w:rFonts w:cs="Arial"/>
        </w:rPr>
        <w:t>who were not born in the UK. This compares to 29% across England (</w:t>
      </w:r>
      <w:hyperlink r:id="rId56" w:history="1">
        <w:r w:rsidR="00F6650F" w:rsidRPr="00006BF1">
          <w:rPr>
            <w:rStyle w:val="Hyperlink"/>
            <w:rFonts w:cs="Arial"/>
          </w:rPr>
          <w:t>Office for National Statistics</w:t>
        </w:r>
      </w:hyperlink>
      <w:r w:rsidR="00F6650F">
        <w:rPr>
          <w:rFonts w:cs="Arial"/>
        </w:rPr>
        <w:t xml:space="preserve"> 2020). This proportion has increased, both nationally and locally, since figures were collected in 2009. </w:t>
      </w:r>
    </w:p>
    <w:p w14:paraId="63633E58" w14:textId="2A02BA6C" w:rsidR="00F6650F" w:rsidRDefault="00F6650F" w:rsidP="000A3C98">
      <w:pPr>
        <w:ind w:right="55"/>
        <w:rPr>
          <w:rFonts w:cs="Arial"/>
          <w:sz w:val="24"/>
        </w:rPr>
      </w:pPr>
    </w:p>
    <w:p w14:paraId="715BACE1" w14:textId="1D7A2560" w:rsidR="00F6650F" w:rsidRPr="008D4D6A" w:rsidRDefault="00F6650F" w:rsidP="000A3C98">
      <w:pPr>
        <w:pStyle w:val="Heading4"/>
        <w:rPr>
          <w:color w:val="4BACC6" w:themeColor="accent5"/>
        </w:rPr>
      </w:pPr>
      <w:r w:rsidRPr="008D4D6A">
        <w:t>School pupils</w:t>
      </w:r>
    </w:p>
    <w:p w14:paraId="690DC720" w14:textId="34FF4F76" w:rsidR="00F6650F" w:rsidRPr="001231B8" w:rsidRDefault="00F6650F" w:rsidP="000A3C98">
      <w:pPr>
        <w:ind w:right="55"/>
        <w:rPr>
          <w:rFonts w:cs="Arial"/>
        </w:rPr>
      </w:pPr>
      <w:r w:rsidRPr="001231B8">
        <w:rPr>
          <w:rFonts w:cs="Arial"/>
        </w:rPr>
        <w:t>In January 20</w:t>
      </w:r>
      <w:r>
        <w:rPr>
          <w:rFonts w:cs="Arial"/>
        </w:rPr>
        <w:t>2</w:t>
      </w:r>
      <w:r w:rsidR="00702935">
        <w:rPr>
          <w:rFonts w:cs="Arial"/>
        </w:rPr>
        <w:t>1</w:t>
      </w:r>
      <w:r w:rsidRPr="001231B8">
        <w:rPr>
          <w:rFonts w:cs="Arial"/>
        </w:rPr>
        <w:t xml:space="preserve">, </w:t>
      </w:r>
      <w:r>
        <w:rPr>
          <w:rFonts w:cs="Arial"/>
        </w:rPr>
        <w:t>58</w:t>
      </w:r>
      <w:r w:rsidRPr="001231B8">
        <w:rPr>
          <w:rFonts w:cs="Arial"/>
        </w:rPr>
        <w:t xml:space="preserve">% of pupils who attended state-funded primary schools in Berkshire </w:t>
      </w:r>
      <w:r>
        <w:rPr>
          <w:rFonts w:cs="Arial"/>
        </w:rPr>
        <w:t>East</w:t>
      </w:r>
      <w:r w:rsidRPr="001231B8">
        <w:rPr>
          <w:rFonts w:cs="Arial"/>
        </w:rPr>
        <w:t xml:space="preserve"> were from a minority ethnic group, compared to </w:t>
      </w:r>
      <w:r>
        <w:rPr>
          <w:rFonts w:cs="Arial"/>
        </w:rPr>
        <w:t>5</w:t>
      </w:r>
      <w:r w:rsidR="004325DD">
        <w:rPr>
          <w:rFonts w:cs="Arial"/>
        </w:rPr>
        <w:t>5</w:t>
      </w:r>
      <w:r w:rsidRPr="001231B8">
        <w:rPr>
          <w:rFonts w:cs="Arial"/>
        </w:rPr>
        <w:t>% of state-funded secondary school pupils. The largest minority ethnic group</w:t>
      </w:r>
      <w:r>
        <w:rPr>
          <w:rFonts w:cs="Arial"/>
        </w:rPr>
        <w:t xml:space="preserve">s within Berkshire East schools </w:t>
      </w:r>
      <w:r w:rsidR="005702A0">
        <w:rPr>
          <w:rFonts w:cs="Arial"/>
        </w:rPr>
        <w:t>were</w:t>
      </w:r>
      <w:r>
        <w:rPr>
          <w:rFonts w:cs="Arial"/>
        </w:rPr>
        <w:t xml:space="preserve"> </w:t>
      </w:r>
      <w:r w:rsidRPr="001231B8">
        <w:rPr>
          <w:rFonts w:cs="Arial"/>
        </w:rPr>
        <w:t>children</w:t>
      </w:r>
      <w:r>
        <w:rPr>
          <w:rFonts w:cs="Arial"/>
        </w:rPr>
        <w:t xml:space="preserve"> from Asian/Asian British backgrounds, followed by those from White non-British groups and mixed/multiple ethnic groups. </w:t>
      </w:r>
    </w:p>
    <w:p w14:paraId="509D110F" w14:textId="77777777" w:rsidR="00F6650F" w:rsidRPr="006B5B52" w:rsidRDefault="00F6650F" w:rsidP="000A3C98">
      <w:pPr>
        <w:rPr>
          <w:rFonts w:cs="Arial"/>
          <w:sz w:val="20"/>
          <w:szCs w:val="20"/>
        </w:rPr>
      </w:pPr>
    </w:p>
    <w:p w14:paraId="34A43EA6" w14:textId="1ED469F6" w:rsidR="00F6650F" w:rsidRDefault="00F6650F" w:rsidP="000A3C98">
      <w:pPr>
        <w:rPr>
          <w:rFonts w:cs="Arial"/>
          <w:b/>
          <w:i/>
          <w:sz w:val="20"/>
          <w:szCs w:val="20"/>
        </w:rPr>
      </w:pPr>
      <w:r w:rsidRPr="00620968">
        <w:rPr>
          <w:rFonts w:cs="Arial"/>
          <w:b/>
          <w:i/>
          <w:sz w:val="20"/>
          <w:szCs w:val="20"/>
        </w:rPr>
        <w:t xml:space="preserve">Figure </w:t>
      </w:r>
      <w:r>
        <w:rPr>
          <w:rFonts w:cs="Arial"/>
          <w:b/>
          <w:i/>
          <w:sz w:val="20"/>
          <w:szCs w:val="20"/>
        </w:rPr>
        <w:t>5</w:t>
      </w:r>
      <w:r w:rsidRPr="00620968">
        <w:rPr>
          <w:rFonts w:cs="Arial"/>
          <w:b/>
          <w:i/>
          <w:sz w:val="20"/>
          <w:szCs w:val="20"/>
        </w:rPr>
        <w:t xml:space="preserve">: </w:t>
      </w:r>
      <w:r>
        <w:rPr>
          <w:rFonts w:cs="Arial"/>
          <w:b/>
          <w:i/>
          <w:sz w:val="20"/>
          <w:szCs w:val="20"/>
        </w:rPr>
        <w:t>Pupils from minority ethnic groups in Berkshire East schools (January 202</w:t>
      </w:r>
      <w:r w:rsidR="00702935">
        <w:rPr>
          <w:rFonts w:cs="Arial"/>
          <w:b/>
          <w:i/>
          <w:sz w:val="20"/>
          <w:szCs w:val="20"/>
        </w:rPr>
        <w:t>1</w:t>
      </w:r>
      <w:r>
        <w:rPr>
          <w:rFonts w:cs="Arial"/>
          <w:b/>
          <w:i/>
          <w:sz w:val="20"/>
          <w:szCs w:val="20"/>
        </w:rPr>
        <w:t>)</w:t>
      </w:r>
    </w:p>
    <w:p w14:paraId="1C0423C0" w14:textId="77777777" w:rsidR="00F6650F" w:rsidRPr="006B57B9" w:rsidRDefault="00F6650F" w:rsidP="000A3C98">
      <w:pPr>
        <w:rPr>
          <w:sz w:val="4"/>
          <w:szCs w:val="4"/>
        </w:rPr>
      </w:pPr>
    </w:p>
    <w:tbl>
      <w:tblPr>
        <w:tblStyle w:val="TableGrid"/>
        <w:tblW w:w="0" w:type="auto"/>
        <w:tblInd w:w="-5" w:type="dxa"/>
        <w:tblLook w:val="04A0" w:firstRow="1" w:lastRow="0" w:firstColumn="1" w:lastColumn="0" w:noHBand="0" w:noVBand="1"/>
      </w:tblPr>
      <w:tblGrid>
        <w:gridCol w:w="2974"/>
        <w:gridCol w:w="2975"/>
        <w:gridCol w:w="2975"/>
        <w:gridCol w:w="2975"/>
        <w:gridCol w:w="2975"/>
      </w:tblGrid>
      <w:tr w:rsidR="00561DBF" w:rsidRPr="00AE0063" w14:paraId="749CB70D" w14:textId="77777777" w:rsidTr="00A12032">
        <w:trPr>
          <w:trHeight w:val="467"/>
        </w:trPr>
        <w:tc>
          <w:tcPr>
            <w:tcW w:w="2974" w:type="dxa"/>
            <w:vMerge w:val="restart"/>
            <w:tcBorders>
              <w:top w:val="single" w:sz="4" w:space="0" w:color="auto"/>
              <w:left w:val="single" w:sz="4" w:space="0" w:color="auto"/>
            </w:tcBorders>
            <w:vAlign w:val="center"/>
          </w:tcPr>
          <w:p w14:paraId="65DC2E20" w14:textId="77777777" w:rsidR="00F6650F" w:rsidRPr="00BF49FA" w:rsidRDefault="00F6650F" w:rsidP="000A3C98">
            <w:pPr>
              <w:rPr>
                <w:rFonts w:asciiTheme="minorHAnsi" w:hAnsiTheme="minorHAnsi" w:cstheme="minorHAnsi"/>
                <w:b/>
                <w:sz w:val="22"/>
                <w:szCs w:val="22"/>
              </w:rPr>
            </w:pPr>
            <w:r w:rsidRPr="00BF49FA">
              <w:rPr>
                <w:rFonts w:asciiTheme="minorHAnsi" w:hAnsiTheme="minorHAnsi" w:cstheme="minorHAnsi"/>
                <w:b/>
                <w:sz w:val="22"/>
                <w:szCs w:val="22"/>
              </w:rPr>
              <w:t>Area</w:t>
            </w:r>
          </w:p>
        </w:tc>
        <w:tc>
          <w:tcPr>
            <w:tcW w:w="5950" w:type="dxa"/>
            <w:gridSpan w:val="2"/>
            <w:vAlign w:val="center"/>
          </w:tcPr>
          <w:p w14:paraId="4AE2765D" w14:textId="77777777" w:rsidR="00F6650F" w:rsidRPr="00BF49FA" w:rsidRDefault="00F6650F" w:rsidP="000A3C98">
            <w:pPr>
              <w:jc w:val="center"/>
              <w:rPr>
                <w:rFonts w:asciiTheme="minorHAnsi" w:hAnsiTheme="minorHAnsi" w:cstheme="minorHAnsi"/>
                <w:b/>
                <w:sz w:val="22"/>
                <w:szCs w:val="22"/>
              </w:rPr>
            </w:pPr>
            <w:r w:rsidRPr="00BF49FA">
              <w:rPr>
                <w:rFonts w:asciiTheme="minorHAnsi" w:hAnsiTheme="minorHAnsi" w:cstheme="minorHAnsi"/>
                <w:b/>
                <w:sz w:val="22"/>
                <w:szCs w:val="22"/>
              </w:rPr>
              <w:t>State-funded primary school</w:t>
            </w:r>
          </w:p>
        </w:tc>
        <w:tc>
          <w:tcPr>
            <w:tcW w:w="5950" w:type="dxa"/>
            <w:gridSpan w:val="2"/>
            <w:vAlign w:val="center"/>
          </w:tcPr>
          <w:p w14:paraId="6CE3A779" w14:textId="77777777" w:rsidR="00F6650F" w:rsidRPr="00BF49FA" w:rsidRDefault="00F6650F" w:rsidP="000A3C98">
            <w:pPr>
              <w:jc w:val="center"/>
              <w:rPr>
                <w:rFonts w:asciiTheme="minorHAnsi" w:hAnsiTheme="minorHAnsi" w:cstheme="minorHAnsi"/>
                <w:b/>
                <w:sz w:val="22"/>
                <w:szCs w:val="22"/>
              </w:rPr>
            </w:pPr>
            <w:r w:rsidRPr="00BF49FA">
              <w:rPr>
                <w:rFonts w:asciiTheme="minorHAnsi" w:hAnsiTheme="minorHAnsi" w:cstheme="minorHAnsi"/>
                <w:b/>
                <w:sz w:val="22"/>
                <w:szCs w:val="22"/>
              </w:rPr>
              <w:t>State-funded secondary school</w:t>
            </w:r>
          </w:p>
        </w:tc>
      </w:tr>
      <w:tr w:rsidR="00561DBF" w:rsidRPr="00AE0063" w14:paraId="46659ED6" w14:textId="77777777" w:rsidTr="00A12032">
        <w:trPr>
          <w:trHeight w:val="554"/>
        </w:trPr>
        <w:tc>
          <w:tcPr>
            <w:tcW w:w="2974" w:type="dxa"/>
            <w:vMerge/>
            <w:tcBorders>
              <w:left w:val="single" w:sz="4" w:space="0" w:color="auto"/>
            </w:tcBorders>
          </w:tcPr>
          <w:p w14:paraId="3B2775B8" w14:textId="77777777" w:rsidR="00F6650F" w:rsidRPr="00BF49FA" w:rsidRDefault="00F6650F" w:rsidP="000A3C98">
            <w:pPr>
              <w:rPr>
                <w:rFonts w:asciiTheme="minorHAnsi" w:hAnsiTheme="minorHAnsi" w:cstheme="minorHAnsi"/>
                <w:sz w:val="22"/>
                <w:szCs w:val="22"/>
              </w:rPr>
            </w:pPr>
          </w:p>
        </w:tc>
        <w:tc>
          <w:tcPr>
            <w:tcW w:w="2975" w:type="dxa"/>
            <w:vAlign w:val="center"/>
          </w:tcPr>
          <w:p w14:paraId="73DBE164" w14:textId="77777777"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Number of pupils from a minority ethnic group</w:t>
            </w:r>
          </w:p>
        </w:tc>
        <w:tc>
          <w:tcPr>
            <w:tcW w:w="2975" w:type="dxa"/>
            <w:vAlign w:val="center"/>
          </w:tcPr>
          <w:p w14:paraId="5562B974" w14:textId="77777777"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 of pupils from a minority ethnic group</w:t>
            </w:r>
          </w:p>
        </w:tc>
        <w:tc>
          <w:tcPr>
            <w:tcW w:w="2975" w:type="dxa"/>
            <w:vAlign w:val="center"/>
          </w:tcPr>
          <w:p w14:paraId="4771885B" w14:textId="77777777"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Number of pupils from a minority ethnic group</w:t>
            </w:r>
          </w:p>
        </w:tc>
        <w:tc>
          <w:tcPr>
            <w:tcW w:w="2975" w:type="dxa"/>
            <w:vAlign w:val="center"/>
          </w:tcPr>
          <w:p w14:paraId="6988F681" w14:textId="77777777"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 of pupils from a minority ethnic group</w:t>
            </w:r>
          </w:p>
        </w:tc>
      </w:tr>
      <w:tr w:rsidR="00F6650F" w:rsidRPr="00AE0063" w14:paraId="7131AB33" w14:textId="77777777" w:rsidTr="00A12032">
        <w:trPr>
          <w:trHeight w:val="295"/>
        </w:trPr>
        <w:tc>
          <w:tcPr>
            <w:tcW w:w="2974" w:type="dxa"/>
            <w:vAlign w:val="center"/>
          </w:tcPr>
          <w:p w14:paraId="438B47C4" w14:textId="77777777" w:rsidR="00F6650F" w:rsidRPr="00BF49FA" w:rsidRDefault="00F6650F" w:rsidP="000A3C98">
            <w:pPr>
              <w:rPr>
                <w:rFonts w:asciiTheme="minorHAnsi" w:hAnsiTheme="minorHAnsi" w:cstheme="minorHAnsi"/>
                <w:sz w:val="22"/>
                <w:szCs w:val="22"/>
              </w:rPr>
            </w:pPr>
            <w:r w:rsidRPr="00BF49FA">
              <w:rPr>
                <w:rFonts w:asciiTheme="minorHAnsi" w:hAnsiTheme="minorHAnsi" w:cstheme="minorHAnsi"/>
                <w:sz w:val="22"/>
                <w:szCs w:val="22"/>
              </w:rPr>
              <w:t>Bracknell Forest</w:t>
            </w:r>
          </w:p>
        </w:tc>
        <w:tc>
          <w:tcPr>
            <w:tcW w:w="2975" w:type="dxa"/>
            <w:vAlign w:val="center"/>
          </w:tcPr>
          <w:p w14:paraId="514D03BE" w14:textId="72161626"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2,6</w:t>
            </w:r>
            <w:r w:rsidR="00953F7C">
              <w:rPr>
                <w:rFonts w:asciiTheme="minorHAnsi" w:hAnsiTheme="minorHAnsi" w:cstheme="minorHAnsi"/>
                <w:sz w:val="22"/>
                <w:szCs w:val="22"/>
              </w:rPr>
              <w:t>71</w:t>
            </w:r>
          </w:p>
        </w:tc>
        <w:tc>
          <w:tcPr>
            <w:tcW w:w="2975" w:type="dxa"/>
            <w:vAlign w:val="center"/>
          </w:tcPr>
          <w:p w14:paraId="12956C30" w14:textId="7AC3C669" w:rsidR="00F6650F" w:rsidRPr="00BF49FA" w:rsidRDefault="004E5F8D" w:rsidP="000A3C98">
            <w:pPr>
              <w:jc w:val="center"/>
              <w:rPr>
                <w:rFonts w:asciiTheme="minorHAnsi" w:hAnsiTheme="minorHAnsi" w:cstheme="minorHAnsi"/>
                <w:sz w:val="22"/>
                <w:szCs w:val="22"/>
              </w:rPr>
            </w:pPr>
            <w:r>
              <w:rPr>
                <w:rFonts w:asciiTheme="minorHAnsi" w:hAnsiTheme="minorHAnsi" w:cstheme="minorHAnsi"/>
                <w:sz w:val="22"/>
                <w:szCs w:val="22"/>
              </w:rPr>
              <w:t>26.3</w:t>
            </w:r>
            <w:r w:rsidR="00F6650F" w:rsidRPr="00BF49FA">
              <w:rPr>
                <w:rFonts w:asciiTheme="minorHAnsi" w:hAnsiTheme="minorHAnsi" w:cstheme="minorHAnsi"/>
                <w:sz w:val="22"/>
                <w:szCs w:val="22"/>
              </w:rPr>
              <w:t>%</w:t>
            </w:r>
          </w:p>
        </w:tc>
        <w:tc>
          <w:tcPr>
            <w:tcW w:w="2975" w:type="dxa"/>
            <w:vAlign w:val="center"/>
          </w:tcPr>
          <w:p w14:paraId="096430F4" w14:textId="29253D77"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1,</w:t>
            </w:r>
            <w:r w:rsidR="007D260F">
              <w:rPr>
                <w:rFonts w:asciiTheme="minorHAnsi" w:hAnsiTheme="minorHAnsi" w:cstheme="minorHAnsi"/>
                <w:sz w:val="22"/>
                <w:szCs w:val="22"/>
              </w:rPr>
              <w:t>692</w:t>
            </w:r>
          </w:p>
        </w:tc>
        <w:tc>
          <w:tcPr>
            <w:tcW w:w="2975" w:type="dxa"/>
            <w:vAlign w:val="center"/>
          </w:tcPr>
          <w:p w14:paraId="63B6A701" w14:textId="35465987"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2</w:t>
            </w:r>
            <w:r w:rsidR="007D260F">
              <w:rPr>
                <w:rFonts w:asciiTheme="minorHAnsi" w:hAnsiTheme="minorHAnsi" w:cstheme="minorHAnsi"/>
                <w:sz w:val="22"/>
                <w:szCs w:val="22"/>
              </w:rPr>
              <w:t>1.9</w:t>
            </w:r>
            <w:r w:rsidRPr="00BF49FA">
              <w:rPr>
                <w:rFonts w:asciiTheme="minorHAnsi" w:hAnsiTheme="minorHAnsi" w:cstheme="minorHAnsi"/>
                <w:sz w:val="22"/>
                <w:szCs w:val="22"/>
              </w:rPr>
              <w:t>%</w:t>
            </w:r>
          </w:p>
        </w:tc>
      </w:tr>
      <w:tr w:rsidR="00F6650F" w:rsidRPr="00AE0063" w14:paraId="040CAF11" w14:textId="77777777" w:rsidTr="00A12032">
        <w:trPr>
          <w:trHeight w:val="295"/>
        </w:trPr>
        <w:tc>
          <w:tcPr>
            <w:tcW w:w="2974" w:type="dxa"/>
            <w:vAlign w:val="center"/>
          </w:tcPr>
          <w:p w14:paraId="1981BB91" w14:textId="77777777" w:rsidR="00F6650F" w:rsidRPr="00BF49FA" w:rsidRDefault="00F6650F" w:rsidP="000A3C98">
            <w:pPr>
              <w:rPr>
                <w:rFonts w:asciiTheme="minorHAnsi" w:hAnsiTheme="minorHAnsi" w:cstheme="minorHAnsi"/>
                <w:sz w:val="22"/>
                <w:szCs w:val="22"/>
              </w:rPr>
            </w:pPr>
            <w:r w:rsidRPr="00BF49FA">
              <w:rPr>
                <w:rFonts w:asciiTheme="minorHAnsi" w:hAnsiTheme="minorHAnsi" w:cstheme="minorHAnsi"/>
                <w:sz w:val="22"/>
                <w:szCs w:val="22"/>
              </w:rPr>
              <w:t>Slough</w:t>
            </w:r>
          </w:p>
        </w:tc>
        <w:tc>
          <w:tcPr>
            <w:tcW w:w="2975" w:type="dxa"/>
            <w:vAlign w:val="center"/>
          </w:tcPr>
          <w:p w14:paraId="21055CDB" w14:textId="28D1336E"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1</w:t>
            </w:r>
            <w:r w:rsidR="00867AC8">
              <w:rPr>
                <w:rFonts w:asciiTheme="minorHAnsi" w:hAnsiTheme="minorHAnsi" w:cstheme="minorHAnsi"/>
                <w:sz w:val="22"/>
                <w:szCs w:val="22"/>
              </w:rPr>
              <w:t>4,913</w:t>
            </w:r>
          </w:p>
        </w:tc>
        <w:tc>
          <w:tcPr>
            <w:tcW w:w="2975" w:type="dxa"/>
            <w:vAlign w:val="center"/>
          </w:tcPr>
          <w:p w14:paraId="65C7F35B" w14:textId="7DB2059D"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86.</w:t>
            </w:r>
            <w:r w:rsidR="00867AC8">
              <w:rPr>
                <w:rFonts w:asciiTheme="minorHAnsi" w:hAnsiTheme="minorHAnsi" w:cstheme="minorHAnsi"/>
                <w:sz w:val="22"/>
                <w:szCs w:val="22"/>
              </w:rPr>
              <w:t>5</w:t>
            </w:r>
            <w:r w:rsidRPr="00BF49FA">
              <w:rPr>
                <w:rFonts w:asciiTheme="minorHAnsi" w:hAnsiTheme="minorHAnsi" w:cstheme="minorHAnsi"/>
                <w:sz w:val="22"/>
                <w:szCs w:val="22"/>
              </w:rPr>
              <w:t>%</w:t>
            </w:r>
          </w:p>
        </w:tc>
        <w:tc>
          <w:tcPr>
            <w:tcW w:w="2975" w:type="dxa"/>
            <w:vAlign w:val="center"/>
          </w:tcPr>
          <w:p w14:paraId="42CFD3EF" w14:textId="2D7EFF2C" w:rsidR="00F6650F" w:rsidRPr="00BF49FA" w:rsidRDefault="0019739B" w:rsidP="000A3C98">
            <w:pPr>
              <w:jc w:val="center"/>
              <w:rPr>
                <w:rFonts w:asciiTheme="minorHAnsi" w:hAnsiTheme="minorHAnsi" w:cstheme="minorHAnsi"/>
                <w:sz w:val="22"/>
                <w:szCs w:val="22"/>
              </w:rPr>
            </w:pPr>
            <w:r>
              <w:rPr>
                <w:rFonts w:asciiTheme="minorHAnsi" w:hAnsiTheme="minorHAnsi" w:cstheme="minorHAnsi"/>
                <w:sz w:val="22"/>
                <w:szCs w:val="22"/>
              </w:rPr>
              <w:t>12,310</w:t>
            </w:r>
          </w:p>
        </w:tc>
        <w:tc>
          <w:tcPr>
            <w:tcW w:w="2975" w:type="dxa"/>
            <w:vAlign w:val="center"/>
          </w:tcPr>
          <w:p w14:paraId="3A02448D" w14:textId="08B4972D"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8</w:t>
            </w:r>
            <w:r w:rsidR="0019739B">
              <w:rPr>
                <w:rFonts w:asciiTheme="minorHAnsi" w:hAnsiTheme="minorHAnsi" w:cstheme="minorHAnsi"/>
                <w:sz w:val="22"/>
                <w:szCs w:val="22"/>
              </w:rPr>
              <w:t>7.4</w:t>
            </w:r>
            <w:r w:rsidRPr="00BF49FA">
              <w:rPr>
                <w:rFonts w:asciiTheme="minorHAnsi" w:hAnsiTheme="minorHAnsi" w:cstheme="minorHAnsi"/>
                <w:sz w:val="22"/>
                <w:szCs w:val="22"/>
              </w:rPr>
              <w:t>%</w:t>
            </w:r>
          </w:p>
        </w:tc>
      </w:tr>
      <w:tr w:rsidR="00F6650F" w:rsidRPr="00AE0063" w14:paraId="15E97117" w14:textId="77777777" w:rsidTr="00A12032">
        <w:trPr>
          <w:trHeight w:val="295"/>
        </w:trPr>
        <w:tc>
          <w:tcPr>
            <w:tcW w:w="2974" w:type="dxa"/>
            <w:vAlign w:val="center"/>
          </w:tcPr>
          <w:p w14:paraId="75A4CA7B" w14:textId="77777777" w:rsidR="00F6650F" w:rsidRPr="00BF49FA" w:rsidRDefault="00F6650F" w:rsidP="000A3C98">
            <w:pPr>
              <w:rPr>
                <w:rFonts w:asciiTheme="minorHAnsi" w:hAnsiTheme="minorHAnsi" w:cstheme="minorHAnsi"/>
                <w:sz w:val="22"/>
                <w:szCs w:val="22"/>
              </w:rPr>
            </w:pPr>
            <w:r w:rsidRPr="00BF49FA">
              <w:rPr>
                <w:rFonts w:asciiTheme="minorHAnsi" w:hAnsiTheme="minorHAnsi" w:cstheme="minorHAnsi"/>
                <w:sz w:val="22"/>
                <w:szCs w:val="22"/>
              </w:rPr>
              <w:t>Windsor and Maidenhead</w:t>
            </w:r>
          </w:p>
        </w:tc>
        <w:tc>
          <w:tcPr>
            <w:tcW w:w="2975" w:type="dxa"/>
            <w:vAlign w:val="center"/>
          </w:tcPr>
          <w:p w14:paraId="4DF8D070" w14:textId="6C92B4AB"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4</w:t>
            </w:r>
            <w:r>
              <w:rPr>
                <w:rFonts w:asciiTheme="minorHAnsi" w:hAnsiTheme="minorHAnsi" w:cstheme="minorHAnsi"/>
                <w:sz w:val="22"/>
                <w:szCs w:val="22"/>
              </w:rPr>
              <w:t>,</w:t>
            </w:r>
            <w:r w:rsidRPr="00BF49FA">
              <w:rPr>
                <w:rFonts w:asciiTheme="minorHAnsi" w:hAnsiTheme="minorHAnsi" w:cstheme="minorHAnsi"/>
                <w:sz w:val="22"/>
                <w:szCs w:val="22"/>
              </w:rPr>
              <w:t>4</w:t>
            </w:r>
            <w:r w:rsidR="00762DE1">
              <w:rPr>
                <w:rFonts w:asciiTheme="minorHAnsi" w:hAnsiTheme="minorHAnsi" w:cstheme="minorHAnsi"/>
                <w:sz w:val="22"/>
                <w:szCs w:val="22"/>
              </w:rPr>
              <w:t>38</w:t>
            </w:r>
          </w:p>
        </w:tc>
        <w:tc>
          <w:tcPr>
            <w:tcW w:w="2975" w:type="dxa"/>
            <w:vAlign w:val="center"/>
          </w:tcPr>
          <w:p w14:paraId="5D6126FC" w14:textId="2A18EB1C"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41.</w:t>
            </w:r>
            <w:r w:rsidR="000E7D32">
              <w:rPr>
                <w:rFonts w:asciiTheme="minorHAnsi" w:hAnsiTheme="minorHAnsi" w:cstheme="minorHAnsi"/>
                <w:sz w:val="22"/>
                <w:szCs w:val="22"/>
              </w:rPr>
              <w:t>9</w:t>
            </w:r>
            <w:r w:rsidRPr="00BF49FA">
              <w:rPr>
                <w:rFonts w:asciiTheme="minorHAnsi" w:hAnsiTheme="minorHAnsi" w:cstheme="minorHAnsi"/>
                <w:sz w:val="22"/>
                <w:szCs w:val="22"/>
              </w:rPr>
              <w:t>%</w:t>
            </w:r>
          </w:p>
        </w:tc>
        <w:tc>
          <w:tcPr>
            <w:tcW w:w="2975" w:type="dxa"/>
            <w:vAlign w:val="center"/>
          </w:tcPr>
          <w:p w14:paraId="73218AA1" w14:textId="719D8534" w:rsidR="00F6650F" w:rsidRPr="00BF49FA" w:rsidRDefault="000E7D32" w:rsidP="000A3C98">
            <w:pPr>
              <w:jc w:val="center"/>
              <w:rPr>
                <w:rFonts w:asciiTheme="minorHAnsi" w:hAnsiTheme="minorHAnsi" w:cstheme="minorHAnsi"/>
                <w:sz w:val="22"/>
                <w:szCs w:val="22"/>
              </w:rPr>
            </w:pPr>
            <w:r>
              <w:rPr>
                <w:rFonts w:asciiTheme="minorHAnsi" w:hAnsiTheme="minorHAnsi" w:cstheme="minorHAnsi"/>
                <w:sz w:val="22"/>
                <w:szCs w:val="22"/>
              </w:rPr>
              <w:t>4,075</w:t>
            </w:r>
          </w:p>
        </w:tc>
        <w:tc>
          <w:tcPr>
            <w:tcW w:w="2975" w:type="dxa"/>
            <w:vAlign w:val="center"/>
          </w:tcPr>
          <w:p w14:paraId="68D030B5" w14:textId="0375D259" w:rsidR="00F6650F" w:rsidRPr="00BF49FA" w:rsidRDefault="00F6650F" w:rsidP="000A3C98">
            <w:pPr>
              <w:jc w:val="center"/>
              <w:rPr>
                <w:rFonts w:asciiTheme="minorHAnsi" w:hAnsiTheme="minorHAnsi" w:cstheme="minorHAnsi"/>
                <w:sz w:val="22"/>
                <w:szCs w:val="22"/>
              </w:rPr>
            </w:pPr>
            <w:r w:rsidRPr="00BF49FA">
              <w:rPr>
                <w:rFonts w:asciiTheme="minorHAnsi" w:hAnsiTheme="minorHAnsi" w:cstheme="minorHAnsi"/>
                <w:sz w:val="22"/>
                <w:szCs w:val="22"/>
              </w:rPr>
              <w:t>3</w:t>
            </w:r>
            <w:r w:rsidR="007E591D">
              <w:rPr>
                <w:rFonts w:asciiTheme="minorHAnsi" w:hAnsiTheme="minorHAnsi" w:cstheme="minorHAnsi"/>
                <w:sz w:val="22"/>
                <w:szCs w:val="22"/>
              </w:rPr>
              <w:t>6.6</w:t>
            </w:r>
            <w:r w:rsidRPr="00BF49FA">
              <w:rPr>
                <w:rFonts w:asciiTheme="minorHAnsi" w:hAnsiTheme="minorHAnsi" w:cstheme="minorHAnsi"/>
                <w:sz w:val="22"/>
                <w:szCs w:val="22"/>
              </w:rPr>
              <w:t>%</w:t>
            </w:r>
          </w:p>
        </w:tc>
      </w:tr>
      <w:tr w:rsidR="00F6650F" w:rsidRPr="00AE0063" w14:paraId="057CE78A" w14:textId="77777777" w:rsidTr="00A12032">
        <w:trPr>
          <w:trHeight w:val="295"/>
        </w:trPr>
        <w:tc>
          <w:tcPr>
            <w:tcW w:w="2974" w:type="dxa"/>
            <w:vAlign w:val="center"/>
          </w:tcPr>
          <w:p w14:paraId="37A430F5" w14:textId="77777777" w:rsidR="00F6650F" w:rsidRPr="00BF49FA" w:rsidRDefault="00F6650F" w:rsidP="000A3C98">
            <w:pPr>
              <w:rPr>
                <w:rFonts w:asciiTheme="minorHAnsi" w:hAnsiTheme="minorHAnsi" w:cstheme="minorHAnsi"/>
                <w:b/>
                <w:sz w:val="22"/>
                <w:szCs w:val="22"/>
              </w:rPr>
            </w:pPr>
            <w:r w:rsidRPr="00BF49FA">
              <w:rPr>
                <w:rFonts w:asciiTheme="minorHAnsi" w:hAnsiTheme="minorHAnsi" w:cstheme="minorHAnsi"/>
                <w:b/>
                <w:sz w:val="22"/>
                <w:szCs w:val="22"/>
              </w:rPr>
              <w:t>Berkshire East</w:t>
            </w:r>
          </w:p>
        </w:tc>
        <w:tc>
          <w:tcPr>
            <w:tcW w:w="2975" w:type="dxa"/>
            <w:vAlign w:val="center"/>
          </w:tcPr>
          <w:p w14:paraId="30F70A49" w14:textId="099F7C21" w:rsidR="00F6650F" w:rsidRPr="00BF49FA" w:rsidRDefault="00F6650F" w:rsidP="000A3C98">
            <w:pPr>
              <w:jc w:val="center"/>
              <w:rPr>
                <w:rFonts w:asciiTheme="minorHAnsi" w:hAnsiTheme="minorHAnsi" w:cstheme="minorHAnsi"/>
                <w:b/>
                <w:sz w:val="22"/>
                <w:szCs w:val="22"/>
              </w:rPr>
            </w:pPr>
            <w:r w:rsidRPr="00BF49FA">
              <w:rPr>
                <w:rFonts w:asciiTheme="minorHAnsi" w:hAnsiTheme="minorHAnsi" w:cstheme="minorHAnsi"/>
                <w:b/>
                <w:sz w:val="22"/>
                <w:szCs w:val="22"/>
              </w:rPr>
              <w:t>22,</w:t>
            </w:r>
            <w:r w:rsidR="00A14963">
              <w:rPr>
                <w:rFonts w:asciiTheme="minorHAnsi" w:hAnsiTheme="minorHAnsi" w:cstheme="minorHAnsi"/>
                <w:b/>
                <w:sz w:val="22"/>
                <w:szCs w:val="22"/>
              </w:rPr>
              <w:t>022</w:t>
            </w:r>
          </w:p>
        </w:tc>
        <w:tc>
          <w:tcPr>
            <w:tcW w:w="2975" w:type="dxa"/>
            <w:vAlign w:val="center"/>
          </w:tcPr>
          <w:p w14:paraId="10525FD9" w14:textId="2F9FAEEB" w:rsidR="00F6650F" w:rsidRPr="00BF49FA" w:rsidRDefault="00F6650F" w:rsidP="000A3C98">
            <w:pPr>
              <w:jc w:val="center"/>
              <w:rPr>
                <w:rFonts w:asciiTheme="minorHAnsi" w:hAnsiTheme="minorHAnsi" w:cstheme="minorHAnsi"/>
                <w:b/>
                <w:sz w:val="22"/>
                <w:szCs w:val="22"/>
              </w:rPr>
            </w:pPr>
            <w:r w:rsidRPr="00BF49FA">
              <w:rPr>
                <w:rFonts w:asciiTheme="minorHAnsi" w:hAnsiTheme="minorHAnsi" w:cstheme="minorHAnsi"/>
                <w:b/>
                <w:sz w:val="22"/>
                <w:szCs w:val="22"/>
              </w:rPr>
              <w:t>57.</w:t>
            </w:r>
            <w:r w:rsidR="00A14963">
              <w:rPr>
                <w:rFonts w:asciiTheme="minorHAnsi" w:hAnsiTheme="minorHAnsi" w:cstheme="minorHAnsi"/>
                <w:b/>
                <w:sz w:val="22"/>
                <w:szCs w:val="22"/>
              </w:rPr>
              <w:t>9</w:t>
            </w:r>
            <w:r w:rsidRPr="00BF49FA">
              <w:rPr>
                <w:rFonts w:asciiTheme="minorHAnsi" w:hAnsiTheme="minorHAnsi" w:cstheme="minorHAnsi"/>
                <w:b/>
                <w:sz w:val="22"/>
                <w:szCs w:val="22"/>
              </w:rPr>
              <w:t>%</w:t>
            </w:r>
          </w:p>
        </w:tc>
        <w:tc>
          <w:tcPr>
            <w:tcW w:w="2975" w:type="dxa"/>
            <w:vAlign w:val="center"/>
          </w:tcPr>
          <w:p w14:paraId="4333CCB1" w14:textId="3CE50C41" w:rsidR="00F6650F" w:rsidRPr="00BF49FA" w:rsidRDefault="00F6650F" w:rsidP="000A3C98">
            <w:pPr>
              <w:jc w:val="center"/>
              <w:rPr>
                <w:rFonts w:asciiTheme="minorHAnsi" w:hAnsiTheme="minorHAnsi" w:cstheme="minorHAnsi"/>
                <w:b/>
                <w:sz w:val="22"/>
                <w:szCs w:val="22"/>
              </w:rPr>
            </w:pPr>
            <w:r w:rsidRPr="00BF49FA">
              <w:rPr>
                <w:rFonts w:asciiTheme="minorHAnsi" w:hAnsiTheme="minorHAnsi" w:cstheme="minorHAnsi"/>
                <w:b/>
                <w:sz w:val="22"/>
                <w:szCs w:val="22"/>
              </w:rPr>
              <w:t>1</w:t>
            </w:r>
            <w:r w:rsidR="00A14963">
              <w:rPr>
                <w:rFonts w:asciiTheme="minorHAnsi" w:hAnsiTheme="minorHAnsi" w:cstheme="minorHAnsi"/>
                <w:b/>
                <w:sz w:val="22"/>
                <w:szCs w:val="22"/>
              </w:rPr>
              <w:t>8,077</w:t>
            </w:r>
          </w:p>
        </w:tc>
        <w:tc>
          <w:tcPr>
            <w:tcW w:w="2975" w:type="dxa"/>
            <w:vAlign w:val="center"/>
          </w:tcPr>
          <w:p w14:paraId="3540795E" w14:textId="3C27413E" w:rsidR="00F6650F" w:rsidRPr="00BF49FA" w:rsidRDefault="00F6650F" w:rsidP="000A3C98">
            <w:pPr>
              <w:jc w:val="center"/>
              <w:rPr>
                <w:rFonts w:asciiTheme="minorHAnsi" w:hAnsiTheme="minorHAnsi" w:cstheme="minorHAnsi"/>
                <w:b/>
                <w:sz w:val="22"/>
                <w:szCs w:val="22"/>
              </w:rPr>
            </w:pPr>
            <w:r w:rsidRPr="00BF49FA">
              <w:rPr>
                <w:rFonts w:asciiTheme="minorHAnsi" w:hAnsiTheme="minorHAnsi" w:cstheme="minorHAnsi"/>
                <w:b/>
                <w:sz w:val="22"/>
                <w:szCs w:val="22"/>
              </w:rPr>
              <w:t>5</w:t>
            </w:r>
            <w:r w:rsidR="00A14963">
              <w:rPr>
                <w:rFonts w:asciiTheme="minorHAnsi" w:hAnsiTheme="minorHAnsi" w:cstheme="minorHAnsi"/>
                <w:b/>
                <w:sz w:val="22"/>
                <w:szCs w:val="22"/>
              </w:rPr>
              <w:t>4.9</w:t>
            </w:r>
            <w:r w:rsidRPr="00BF49FA">
              <w:rPr>
                <w:rFonts w:asciiTheme="minorHAnsi" w:hAnsiTheme="minorHAnsi" w:cstheme="minorHAnsi"/>
                <w:b/>
                <w:sz w:val="22"/>
                <w:szCs w:val="22"/>
              </w:rPr>
              <w:t>%</w:t>
            </w:r>
          </w:p>
        </w:tc>
      </w:tr>
    </w:tbl>
    <w:p w14:paraId="23CB4B30" w14:textId="6C0EE122" w:rsidR="00F6650F" w:rsidRPr="004006E1" w:rsidRDefault="00F6650F" w:rsidP="000A3C98">
      <w:pPr>
        <w:rPr>
          <w:rFonts w:cs="Arial"/>
          <w:i/>
          <w:sz w:val="20"/>
          <w:szCs w:val="20"/>
        </w:rPr>
      </w:pPr>
      <w:r w:rsidRPr="00DC03AF">
        <w:rPr>
          <w:rFonts w:cs="Arial"/>
          <w:i/>
          <w:sz w:val="20"/>
          <w:szCs w:val="20"/>
        </w:rPr>
        <w:t xml:space="preserve">Source: </w:t>
      </w:r>
      <w:r w:rsidRPr="00CB6B7A">
        <w:rPr>
          <w:rFonts w:cs="Arial"/>
          <w:i/>
          <w:sz w:val="20"/>
          <w:szCs w:val="20"/>
        </w:rPr>
        <w:t>Department for Education (20</w:t>
      </w:r>
      <w:r>
        <w:rPr>
          <w:rFonts w:cs="Arial"/>
          <w:i/>
          <w:sz w:val="20"/>
          <w:szCs w:val="20"/>
        </w:rPr>
        <w:t>2</w:t>
      </w:r>
      <w:r w:rsidR="0004289B">
        <w:rPr>
          <w:rFonts w:cs="Arial"/>
          <w:i/>
          <w:sz w:val="20"/>
          <w:szCs w:val="20"/>
        </w:rPr>
        <w:t>1</w:t>
      </w:r>
      <w:r w:rsidRPr="00CB6B7A">
        <w:rPr>
          <w:rFonts w:cs="Arial"/>
          <w:i/>
          <w:sz w:val="20"/>
          <w:szCs w:val="20"/>
        </w:rPr>
        <w:t xml:space="preserve">); </w:t>
      </w:r>
      <w:hyperlink r:id="rId57" w:history="1">
        <w:r w:rsidR="0004289B">
          <w:rPr>
            <w:rStyle w:val="Hyperlink"/>
            <w:rFonts w:cs="Arial"/>
            <w:i/>
            <w:sz w:val="20"/>
            <w:szCs w:val="20"/>
          </w:rPr>
          <w:t>Schools, pupils and their characteristics: January 2021</w:t>
        </w:r>
      </w:hyperlink>
    </w:p>
    <w:p w14:paraId="0D2D0370" w14:textId="632E9059" w:rsidR="00F6650F" w:rsidRDefault="00F6650F" w:rsidP="000A3C98">
      <w:pPr>
        <w:rPr>
          <w:rFonts w:cs="Arial"/>
          <w:b/>
          <w:i/>
          <w:sz w:val="28"/>
          <w:szCs w:val="28"/>
        </w:rPr>
      </w:pPr>
    </w:p>
    <w:p w14:paraId="0C648DD0" w14:textId="77777777" w:rsidR="000A3C98" w:rsidRPr="00D15F3E" w:rsidRDefault="000A3C98" w:rsidP="000A3C98">
      <w:pPr>
        <w:rPr>
          <w:rFonts w:cs="Arial"/>
          <w:b/>
          <w:i/>
          <w:sz w:val="28"/>
          <w:szCs w:val="28"/>
        </w:rPr>
      </w:pPr>
    </w:p>
    <w:p w14:paraId="12E9A6CC" w14:textId="09EACD63" w:rsidR="00F6650F" w:rsidRPr="00AA3C69" w:rsidRDefault="00F6650F" w:rsidP="000A3C98">
      <w:pPr>
        <w:ind w:right="55"/>
        <w:rPr>
          <w:rFonts w:cs="Arial"/>
        </w:rPr>
      </w:pPr>
      <w:r w:rsidRPr="00AA3C69">
        <w:rPr>
          <w:rFonts w:cs="Arial"/>
        </w:rPr>
        <w:t xml:space="preserve">The School Census also provides information about the proportion of pupils in Berkshire </w:t>
      </w:r>
      <w:r>
        <w:rPr>
          <w:rFonts w:cs="Arial"/>
        </w:rPr>
        <w:t>East</w:t>
      </w:r>
      <w:r w:rsidRPr="00AA3C69">
        <w:rPr>
          <w:rFonts w:cs="Arial"/>
        </w:rPr>
        <w:t xml:space="preserve"> schools who have a first language other than English. In January 20</w:t>
      </w:r>
      <w:r>
        <w:rPr>
          <w:rFonts w:cs="Arial"/>
        </w:rPr>
        <w:t>2</w:t>
      </w:r>
      <w:r w:rsidR="003C6546">
        <w:rPr>
          <w:rFonts w:cs="Arial"/>
        </w:rPr>
        <w:t>1</w:t>
      </w:r>
      <w:r w:rsidRPr="00AA3C69">
        <w:rPr>
          <w:rFonts w:cs="Arial"/>
        </w:rPr>
        <w:t xml:space="preserve">, </w:t>
      </w:r>
      <w:r>
        <w:rPr>
          <w:rFonts w:cs="Arial"/>
        </w:rPr>
        <w:t>3</w:t>
      </w:r>
      <w:r w:rsidR="003C6546">
        <w:rPr>
          <w:rFonts w:cs="Arial"/>
        </w:rPr>
        <w:t>3</w:t>
      </w:r>
      <w:r w:rsidRPr="00AA3C69">
        <w:rPr>
          <w:rFonts w:cs="Arial"/>
        </w:rPr>
        <w:t xml:space="preserve">% of state-funded primary school pupils in Berkshire </w:t>
      </w:r>
      <w:r>
        <w:rPr>
          <w:rFonts w:cs="Arial"/>
        </w:rPr>
        <w:t>East</w:t>
      </w:r>
      <w:r w:rsidRPr="00AA3C69">
        <w:rPr>
          <w:rFonts w:cs="Arial"/>
        </w:rPr>
        <w:t xml:space="preserve"> did not have English as a first language, compared to </w:t>
      </w:r>
      <w:r>
        <w:rPr>
          <w:rFonts w:cs="Arial"/>
        </w:rPr>
        <w:t>26</w:t>
      </w:r>
      <w:r w:rsidRPr="00AA3C69">
        <w:rPr>
          <w:rFonts w:cs="Arial"/>
        </w:rPr>
        <w:t>% from state-funded secondary school pupils.</w:t>
      </w:r>
    </w:p>
    <w:p w14:paraId="28B0A20C" w14:textId="77777777" w:rsidR="00F6650F" w:rsidRDefault="00F6650F" w:rsidP="000A3C98">
      <w:pPr>
        <w:rPr>
          <w:rFonts w:cs="Arial"/>
          <w:b/>
          <w:i/>
          <w:sz w:val="20"/>
          <w:szCs w:val="20"/>
        </w:rPr>
      </w:pPr>
    </w:p>
    <w:p w14:paraId="1B457A35" w14:textId="05DE9B75" w:rsidR="00F6650F" w:rsidRDefault="00F6650F" w:rsidP="000A3C98">
      <w:pPr>
        <w:rPr>
          <w:rFonts w:cs="Arial"/>
          <w:b/>
          <w:i/>
          <w:sz w:val="20"/>
          <w:szCs w:val="20"/>
        </w:rPr>
      </w:pPr>
      <w:r w:rsidRPr="00620968">
        <w:rPr>
          <w:rFonts w:cs="Arial"/>
          <w:b/>
          <w:i/>
          <w:sz w:val="20"/>
          <w:szCs w:val="20"/>
        </w:rPr>
        <w:t xml:space="preserve">Figure </w:t>
      </w:r>
      <w:r>
        <w:rPr>
          <w:rFonts w:cs="Arial"/>
          <w:b/>
          <w:i/>
          <w:sz w:val="20"/>
          <w:szCs w:val="20"/>
        </w:rPr>
        <w:t>6</w:t>
      </w:r>
      <w:r w:rsidRPr="00620968">
        <w:rPr>
          <w:rFonts w:cs="Arial"/>
          <w:b/>
          <w:i/>
          <w:sz w:val="20"/>
          <w:szCs w:val="20"/>
        </w:rPr>
        <w:t xml:space="preserve">: </w:t>
      </w:r>
      <w:r>
        <w:rPr>
          <w:rFonts w:cs="Arial"/>
          <w:b/>
          <w:i/>
          <w:sz w:val="20"/>
          <w:szCs w:val="20"/>
        </w:rPr>
        <w:t>Pupils whose first language is not English in Berkshire East (January 202</w:t>
      </w:r>
      <w:r w:rsidR="00702935">
        <w:rPr>
          <w:rFonts w:cs="Arial"/>
          <w:b/>
          <w:i/>
          <w:sz w:val="20"/>
          <w:szCs w:val="20"/>
        </w:rPr>
        <w:t>1</w:t>
      </w:r>
      <w:r>
        <w:rPr>
          <w:rFonts w:cs="Arial"/>
          <w:b/>
          <w:i/>
          <w:sz w:val="20"/>
          <w:szCs w:val="20"/>
        </w:rPr>
        <w:t>)</w:t>
      </w:r>
    </w:p>
    <w:p w14:paraId="536E008B" w14:textId="77777777" w:rsidR="00F6650F" w:rsidRPr="006B57B9" w:rsidRDefault="00F6650F" w:rsidP="000A3C98">
      <w:pPr>
        <w:rPr>
          <w:sz w:val="4"/>
          <w:szCs w:val="4"/>
        </w:rPr>
      </w:pPr>
    </w:p>
    <w:tbl>
      <w:tblPr>
        <w:tblStyle w:val="TableGrid"/>
        <w:tblW w:w="0" w:type="auto"/>
        <w:tblInd w:w="-5" w:type="dxa"/>
        <w:tblLook w:val="04A0" w:firstRow="1" w:lastRow="0" w:firstColumn="1" w:lastColumn="0" w:noHBand="0" w:noVBand="1"/>
      </w:tblPr>
      <w:tblGrid>
        <w:gridCol w:w="2974"/>
        <w:gridCol w:w="2975"/>
        <w:gridCol w:w="2975"/>
        <w:gridCol w:w="2975"/>
        <w:gridCol w:w="2975"/>
      </w:tblGrid>
      <w:tr w:rsidR="00561DBF" w:rsidRPr="00AE0063" w14:paraId="1C8E2FB5" w14:textId="77777777" w:rsidTr="00A12032">
        <w:trPr>
          <w:trHeight w:val="467"/>
        </w:trPr>
        <w:tc>
          <w:tcPr>
            <w:tcW w:w="2974" w:type="dxa"/>
            <w:vMerge w:val="restart"/>
            <w:tcBorders>
              <w:top w:val="single" w:sz="4" w:space="0" w:color="auto"/>
              <w:left w:val="single" w:sz="4" w:space="0" w:color="auto"/>
            </w:tcBorders>
            <w:vAlign w:val="center"/>
          </w:tcPr>
          <w:p w14:paraId="3E17C4AA" w14:textId="77777777" w:rsidR="00F6650F" w:rsidRPr="009D3378" w:rsidRDefault="00F6650F" w:rsidP="000A3C98">
            <w:pPr>
              <w:rPr>
                <w:rFonts w:asciiTheme="minorHAnsi" w:hAnsiTheme="minorHAnsi" w:cstheme="minorHAnsi"/>
                <w:b/>
                <w:sz w:val="22"/>
                <w:szCs w:val="22"/>
              </w:rPr>
            </w:pPr>
            <w:r w:rsidRPr="009D3378">
              <w:rPr>
                <w:rFonts w:asciiTheme="minorHAnsi" w:hAnsiTheme="minorHAnsi" w:cstheme="minorHAnsi"/>
                <w:b/>
                <w:sz w:val="22"/>
                <w:szCs w:val="22"/>
              </w:rPr>
              <w:t>Area</w:t>
            </w:r>
          </w:p>
        </w:tc>
        <w:tc>
          <w:tcPr>
            <w:tcW w:w="5950" w:type="dxa"/>
            <w:gridSpan w:val="2"/>
            <w:vAlign w:val="center"/>
          </w:tcPr>
          <w:p w14:paraId="30E08460" w14:textId="77777777" w:rsidR="00F6650F" w:rsidRPr="009D3378" w:rsidRDefault="00F6650F" w:rsidP="000A3C98">
            <w:pPr>
              <w:jc w:val="center"/>
              <w:rPr>
                <w:rFonts w:asciiTheme="minorHAnsi" w:hAnsiTheme="minorHAnsi" w:cstheme="minorHAnsi"/>
                <w:b/>
                <w:sz w:val="22"/>
                <w:szCs w:val="22"/>
              </w:rPr>
            </w:pPr>
            <w:r w:rsidRPr="009D3378">
              <w:rPr>
                <w:rFonts w:asciiTheme="minorHAnsi" w:hAnsiTheme="minorHAnsi" w:cstheme="minorHAnsi"/>
                <w:b/>
                <w:sz w:val="22"/>
                <w:szCs w:val="22"/>
              </w:rPr>
              <w:t>State-funded primary school</w:t>
            </w:r>
          </w:p>
        </w:tc>
        <w:tc>
          <w:tcPr>
            <w:tcW w:w="5950" w:type="dxa"/>
            <w:gridSpan w:val="2"/>
            <w:vAlign w:val="center"/>
          </w:tcPr>
          <w:p w14:paraId="30432FD1" w14:textId="77777777" w:rsidR="00F6650F" w:rsidRPr="009D3378" w:rsidRDefault="00F6650F" w:rsidP="000A3C98">
            <w:pPr>
              <w:jc w:val="center"/>
              <w:rPr>
                <w:rFonts w:asciiTheme="minorHAnsi" w:hAnsiTheme="minorHAnsi" w:cstheme="minorHAnsi"/>
                <w:b/>
                <w:sz w:val="22"/>
                <w:szCs w:val="22"/>
              </w:rPr>
            </w:pPr>
            <w:r w:rsidRPr="009D3378">
              <w:rPr>
                <w:rFonts w:asciiTheme="minorHAnsi" w:hAnsiTheme="minorHAnsi" w:cstheme="minorHAnsi"/>
                <w:b/>
                <w:sz w:val="22"/>
                <w:szCs w:val="22"/>
              </w:rPr>
              <w:t>State-funded secondary school</w:t>
            </w:r>
          </w:p>
        </w:tc>
      </w:tr>
      <w:tr w:rsidR="00561DBF" w:rsidRPr="00AE0063" w14:paraId="313F8A57" w14:textId="77777777" w:rsidTr="00A12032">
        <w:trPr>
          <w:trHeight w:val="554"/>
        </w:trPr>
        <w:tc>
          <w:tcPr>
            <w:tcW w:w="2974" w:type="dxa"/>
            <w:vMerge/>
            <w:tcBorders>
              <w:left w:val="single" w:sz="4" w:space="0" w:color="auto"/>
            </w:tcBorders>
          </w:tcPr>
          <w:p w14:paraId="15C8F0DF" w14:textId="77777777" w:rsidR="00F6650F" w:rsidRPr="009D3378" w:rsidRDefault="00F6650F" w:rsidP="000A3C98">
            <w:pPr>
              <w:rPr>
                <w:rFonts w:asciiTheme="minorHAnsi" w:hAnsiTheme="minorHAnsi" w:cstheme="minorHAnsi"/>
                <w:sz w:val="22"/>
                <w:szCs w:val="22"/>
              </w:rPr>
            </w:pPr>
          </w:p>
        </w:tc>
        <w:tc>
          <w:tcPr>
            <w:tcW w:w="2975" w:type="dxa"/>
            <w:vAlign w:val="center"/>
          </w:tcPr>
          <w:p w14:paraId="58CD64BD" w14:textId="77777777"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Number of pupils whose first language is not English</w:t>
            </w:r>
          </w:p>
        </w:tc>
        <w:tc>
          <w:tcPr>
            <w:tcW w:w="2975" w:type="dxa"/>
            <w:vAlign w:val="center"/>
          </w:tcPr>
          <w:p w14:paraId="5A9E9CAC" w14:textId="77777777"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 of pupils whose first language is not English</w:t>
            </w:r>
          </w:p>
        </w:tc>
        <w:tc>
          <w:tcPr>
            <w:tcW w:w="2975" w:type="dxa"/>
            <w:vAlign w:val="center"/>
          </w:tcPr>
          <w:p w14:paraId="11ED4F8C" w14:textId="77777777"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Number of pupils whose first language is not English</w:t>
            </w:r>
          </w:p>
        </w:tc>
        <w:tc>
          <w:tcPr>
            <w:tcW w:w="2975" w:type="dxa"/>
            <w:vAlign w:val="center"/>
          </w:tcPr>
          <w:p w14:paraId="58117843" w14:textId="77777777"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 of pupils whose first language is not English</w:t>
            </w:r>
          </w:p>
        </w:tc>
      </w:tr>
      <w:tr w:rsidR="00F6650F" w:rsidRPr="00AE0063" w14:paraId="20BC0657" w14:textId="77777777" w:rsidTr="00A12032">
        <w:trPr>
          <w:trHeight w:val="295"/>
        </w:trPr>
        <w:tc>
          <w:tcPr>
            <w:tcW w:w="2974" w:type="dxa"/>
            <w:vAlign w:val="center"/>
          </w:tcPr>
          <w:p w14:paraId="6DAB09F0" w14:textId="77777777" w:rsidR="00F6650F" w:rsidRPr="009D3378" w:rsidRDefault="00F6650F" w:rsidP="000A3C98">
            <w:pPr>
              <w:rPr>
                <w:rFonts w:asciiTheme="minorHAnsi" w:hAnsiTheme="minorHAnsi" w:cstheme="minorHAnsi"/>
                <w:sz w:val="22"/>
                <w:szCs w:val="22"/>
              </w:rPr>
            </w:pPr>
            <w:r w:rsidRPr="009D3378">
              <w:rPr>
                <w:rFonts w:asciiTheme="minorHAnsi" w:hAnsiTheme="minorHAnsi" w:cstheme="minorHAnsi"/>
                <w:sz w:val="22"/>
                <w:szCs w:val="22"/>
              </w:rPr>
              <w:t>Bracknell Forest</w:t>
            </w:r>
          </w:p>
        </w:tc>
        <w:tc>
          <w:tcPr>
            <w:tcW w:w="2975" w:type="dxa"/>
            <w:vAlign w:val="center"/>
          </w:tcPr>
          <w:p w14:paraId="55A93053" w14:textId="2A630EED"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1,</w:t>
            </w:r>
            <w:r w:rsidR="00542932">
              <w:rPr>
                <w:rFonts w:asciiTheme="minorHAnsi" w:hAnsiTheme="minorHAnsi" w:cstheme="minorHAnsi"/>
                <w:sz w:val="22"/>
                <w:szCs w:val="22"/>
              </w:rPr>
              <w:t>434</w:t>
            </w:r>
          </w:p>
        </w:tc>
        <w:tc>
          <w:tcPr>
            <w:tcW w:w="2975" w:type="dxa"/>
            <w:vAlign w:val="center"/>
          </w:tcPr>
          <w:p w14:paraId="56AFCEF8" w14:textId="07129C4D" w:rsidR="00F6650F" w:rsidRPr="009D3378" w:rsidRDefault="008166B6" w:rsidP="000A3C98">
            <w:pPr>
              <w:jc w:val="center"/>
              <w:rPr>
                <w:rFonts w:asciiTheme="minorHAnsi" w:hAnsiTheme="minorHAnsi" w:cstheme="minorHAnsi"/>
                <w:sz w:val="22"/>
                <w:szCs w:val="22"/>
              </w:rPr>
            </w:pPr>
            <w:r>
              <w:rPr>
                <w:rFonts w:asciiTheme="minorHAnsi" w:hAnsiTheme="minorHAnsi" w:cstheme="minorHAnsi"/>
                <w:sz w:val="22"/>
                <w:szCs w:val="22"/>
              </w:rPr>
              <w:t>13.8</w:t>
            </w:r>
            <w:r w:rsidR="00F6650F" w:rsidRPr="009D3378">
              <w:rPr>
                <w:rFonts w:asciiTheme="minorHAnsi" w:hAnsiTheme="minorHAnsi" w:cstheme="minorHAnsi"/>
                <w:sz w:val="22"/>
                <w:szCs w:val="22"/>
              </w:rPr>
              <w:t>%</w:t>
            </w:r>
          </w:p>
        </w:tc>
        <w:tc>
          <w:tcPr>
            <w:tcW w:w="2975" w:type="dxa"/>
            <w:vAlign w:val="center"/>
          </w:tcPr>
          <w:p w14:paraId="31A3F2BC" w14:textId="39893F06"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7</w:t>
            </w:r>
            <w:r w:rsidR="0024711F">
              <w:rPr>
                <w:rFonts w:asciiTheme="minorHAnsi" w:hAnsiTheme="minorHAnsi" w:cstheme="minorHAnsi"/>
                <w:sz w:val="22"/>
                <w:szCs w:val="22"/>
              </w:rPr>
              <w:t>72</w:t>
            </w:r>
          </w:p>
        </w:tc>
        <w:tc>
          <w:tcPr>
            <w:tcW w:w="2975" w:type="dxa"/>
            <w:vAlign w:val="center"/>
          </w:tcPr>
          <w:p w14:paraId="79A3ECB0" w14:textId="63E8C977"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9.</w:t>
            </w:r>
            <w:r w:rsidR="00A52FB2">
              <w:rPr>
                <w:rFonts w:asciiTheme="minorHAnsi" w:hAnsiTheme="minorHAnsi" w:cstheme="minorHAnsi"/>
                <w:sz w:val="22"/>
                <w:szCs w:val="22"/>
              </w:rPr>
              <w:t>9</w:t>
            </w:r>
            <w:r w:rsidRPr="009D3378">
              <w:rPr>
                <w:rFonts w:asciiTheme="minorHAnsi" w:hAnsiTheme="minorHAnsi" w:cstheme="minorHAnsi"/>
                <w:sz w:val="22"/>
                <w:szCs w:val="22"/>
              </w:rPr>
              <w:t>%</w:t>
            </w:r>
          </w:p>
        </w:tc>
      </w:tr>
      <w:tr w:rsidR="00F6650F" w:rsidRPr="00AE0063" w14:paraId="1B2C9AE4" w14:textId="77777777" w:rsidTr="00A12032">
        <w:trPr>
          <w:trHeight w:val="295"/>
        </w:trPr>
        <w:tc>
          <w:tcPr>
            <w:tcW w:w="2974" w:type="dxa"/>
            <w:vAlign w:val="center"/>
          </w:tcPr>
          <w:p w14:paraId="684BE862" w14:textId="77777777" w:rsidR="00F6650F" w:rsidRPr="009D3378" w:rsidRDefault="00F6650F" w:rsidP="000A3C98">
            <w:pPr>
              <w:rPr>
                <w:rFonts w:asciiTheme="minorHAnsi" w:hAnsiTheme="minorHAnsi" w:cstheme="minorHAnsi"/>
                <w:sz w:val="22"/>
                <w:szCs w:val="22"/>
              </w:rPr>
            </w:pPr>
            <w:r w:rsidRPr="009D3378">
              <w:rPr>
                <w:rFonts w:asciiTheme="minorHAnsi" w:hAnsiTheme="minorHAnsi" w:cstheme="minorHAnsi"/>
                <w:sz w:val="22"/>
                <w:szCs w:val="22"/>
              </w:rPr>
              <w:t>Slough</w:t>
            </w:r>
          </w:p>
        </w:tc>
        <w:tc>
          <w:tcPr>
            <w:tcW w:w="2975" w:type="dxa"/>
            <w:vAlign w:val="center"/>
          </w:tcPr>
          <w:p w14:paraId="431EDAF5" w14:textId="56F1CFD3" w:rsidR="00F6650F" w:rsidRPr="009D3378" w:rsidRDefault="007C69F6" w:rsidP="000A3C98">
            <w:pPr>
              <w:jc w:val="center"/>
              <w:rPr>
                <w:rFonts w:asciiTheme="minorHAnsi" w:hAnsiTheme="minorHAnsi" w:cstheme="minorHAnsi"/>
                <w:sz w:val="22"/>
                <w:szCs w:val="22"/>
              </w:rPr>
            </w:pPr>
            <w:r>
              <w:rPr>
                <w:rFonts w:asciiTheme="minorHAnsi" w:hAnsiTheme="minorHAnsi" w:cstheme="minorHAnsi"/>
                <w:sz w:val="22"/>
                <w:szCs w:val="22"/>
              </w:rPr>
              <w:t>9,633</w:t>
            </w:r>
          </w:p>
        </w:tc>
        <w:tc>
          <w:tcPr>
            <w:tcW w:w="2975" w:type="dxa"/>
            <w:vAlign w:val="center"/>
          </w:tcPr>
          <w:p w14:paraId="11C2BD4D" w14:textId="2815241F"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5</w:t>
            </w:r>
            <w:r w:rsidR="00CD6889">
              <w:rPr>
                <w:rFonts w:asciiTheme="minorHAnsi" w:hAnsiTheme="minorHAnsi" w:cstheme="minorHAnsi"/>
                <w:sz w:val="22"/>
                <w:szCs w:val="22"/>
              </w:rPr>
              <w:t>5.2</w:t>
            </w:r>
            <w:r w:rsidRPr="009D3378">
              <w:rPr>
                <w:rFonts w:asciiTheme="minorHAnsi" w:hAnsiTheme="minorHAnsi" w:cstheme="minorHAnsi"/>
                <w:sz w:val="22"/>
                <w:szCs w:val="22"/>
              </w:rPr>
              <w:t>%</w:t>
            </w:r>
          </w:p>
        </w:tc>
        <w:tc>
          <w:tcPr>
            <w:tcW w:w="2975" w:type="dxa"/>
            <w:vAlign w:val="center"/>
          </w:tcPr>
          <w:p w14:paraId="76E4F3B5" w14:textId="6ED57A9A"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6,</w:t>
            </w:r>
            <w:r w:rsidR="006D25AC">
              <w:rPr>
                <w:rFonts w:asciiTheme="minorHAnsi" w:hAnsiTheme="minorHAnsi" w:cstheme="minorHAnsi"/>
                <w:sz w:val="22"/>
                <w:szCs w:val="22"/>
              </w:rPr>
              <w:t>637</w:t>
            </w:r>
          </w:p>
        </w:tc>
        <w:tc>
          <w:tcPr>
            <w:tcW w:w="2975" w:type="dxa"/>
            <w:vAlign w:val="center"/>
          </w:tcPr>
          <w:p w14:paraId="4866648F" w14:textId="75763859"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45.</w:t>
            </w:r>
            <w:r w:rsidR="006D25AC">
              <w:rPr>
                <w:rFonts w:asciiTheme="minorHAnsi" w:hAnsiTheme="minorHAnsi" w:cstheme="minorHAnsi"/>
                <w:sz w:val="22"/>
                <w:szCs w:val="22"/>
              </w:rPr>
              <w:t>7</w:t>
            </w:r>
            <w:r w:rsidRPr="009D3378">
              <w:rPr>
                <w:rFonts w:asciiTheme="minorHAnsi" w:hAnsiTheme="minorHAnsi" w:cstheme="minorHAnsi"/>
                <w:sz w:val="22"/>
                <w:szCs w:val="22"/>
              </w:rPr>
              <w:t>%</w:t>
            </w:r>
          </w:p>
        </w:tc>
      </w:tr>
      <w:tr w:rsidR="00F6650F" w:rsidRPr="00AE0063" w14:paraId="34BE3CFE" w14:textId="77777777" w:rsidTr="00A12032">
        <w:trPr>
          <w:trHeight w:val="295"/>
        </w:trPr>
        <w:tc>
          <w:tcPr>
            <w:tcW w:w="2974" w:type="dxa"/>
            <w:vAlign w:val="center"/>
          </w:tcPr>
          <w:p w14:paraId="193EE79C" w14:textId="77777777" w:rsidR="00F6650F" w:rsidRPr="009D3378" w:rsidRDefault="00F6650F" w:rsidP="000A3C98">
            <w:pPr>
              <w:rPr>
                <w:rFonts w:asciiTheme="minorHAnsi" w:hAnsiTheme="minorHAnsi" w:cstheme="minorHAnsi"/>
                <w:sz w:val="22"/>
                <w:szCs w:val="22"/>
              </w:rPr>
            </w:pPr>
            <w:r w:rsidRPr="009D3378">
              <w:rPr>
                <w:rFonts w:asciiTheme="minorHAnsi" w:hAnsiTheme="minorHAnsi" w:cstheme="minorHAnsi"/>
                <w:sz w:val="22"/>
                <w:szCs w:val="22"/>
              </w:rPr>
              <w:t>Windsor and Maidenhead</w:t>
            </w:r>
          </w:p>
        </w:tc>
        <w:tc>
          <w:tcPr>
            <w:tcW w:w="2975" w:type="dxa"/>
            <w:vAlign w:val="center"/>
          </w:tcPr>
          <w:p w14:paraId="1D4809CA" w14:textId="1ACB2F7D"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1,</w:t>
            </w:r>
            <w:r w:rsidR="00A062FA">
              <w:rPr>
                <w:rFonts w:asciiTheme="minorHAnsi" w:hAnsiTheme="minorHAnsi" w:cstheme="minorHAnsi"/>
                <w:sz w:val="22"/>
                <w:szCs w:val="22"/>
              </w:rPr>
              <w:t>732</w:t>
            </w:r>
          </w:p>
        </w:tc>
        <w:tc>
          <w:tcPr>
            <w:tcW w:w="2975" w:type="dxa"/>
            <w:vAlign w:val="center"/>
          </w:tcPr>
          <w:p w14:paraId="6FAC541C" w14:textId="6E11623A"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1</w:t>
            </w:r>
            <w:r w:rsidR="0017466C">
              <w:rPr>
                <w:rFonts w:asciiTheme="minorHAnsi" w:hAnsiTheme="minorHAnsi" w:cstheme="minorHAnsi"/>
                <w:sz w:val="22"/>
                <w:szCs w:val="22"/>
              </w:rPr>
              <w:t>6.1</w:t>
            </w:r>
            <w:r w:rsidRPr="009D3378">
              <w:rPr>
                <w:rFonts w:asciiTheme="minorHAnsi" w:hAnsiTheme="minorHAnsi" w:cstheme="minorHAnsi"/>
                <w:sz w:val="22"/>
                <w:szCs w:val="22"/>
              </w:rPr>
              <w:t>%</w:t>
            </w:r>
          </w:p>
        </w:tc>
        <w:tc>
          <w:tcPr>
            <w:tcW w:w="2975" w:type="dxa"/>
            <w:vAlign w:val="center"/>
          </w:tcPr>
          <w:p w14:paraId="4123AC2F" w14:textId="362E28B5"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1,</w:t>
            </w:r>
            <w:r w:rsidR="00207084">
              <w:rPr>
                <w:rFonts w:asciiTheme="minorHAnsi" w:hAnsiTheme="minorHAnsi" w:cstheme="minorHAnsi"/>
                <w:sz w:val="22"/>
                <w:szCs w:val="22"/>
              </w:rPr>
              <w:t>330</w:t>
            </w:r>
          </w:p>
        </w:tc>
        <w:tc>
          <w:tcPr>
            <w:tcW w:w="2975" w:type="dxa"/>
            <w:vAlign w:val="center"/>
          </w:tcPr>
          <w:p w14:paraId="10916437" w14:textId="5BEB9059" w:rsidR="00F6650F" w:rsidRPr="009D3378" w:rsidRDefault="00F6650F" w:rsidP="000A3C98">
            <w:pPr>
              <w:jc w:val="center"/>
              <w:rPr>
                <w:rFonts w:asciiTheme="minorHAnsi" w:hAnsiTheme="minorHAnsi" w:cstheme="minorHAnsi"/>
                <w:sz w:val="22"/>
                <w:szCs w:val="22"/>
              </w:rPr>
            </w:pPr>
            <w:r w:rsidRPr="009D3378">
              <w:rPr>
                <w:rFonts w:asciiTheme="minorHAnsi" w:hAnsiTheme="minorHAnsi" w:cstheme="minorHAnsi"/>
                <w:sz w:val="22"/>
                <w:szCs w:val="22"/>
              </w:rPr>
              <w:t>11</w:t>
            </w:r>
            <w:r w:rsidR="005F19A8">
              <w:rPr>
                <w:rFonts w:asciiTheme="minorHAnsi" w:hAnsiTheme="minorHAnsi" w:cstheme="minorHAnsi"/>
                <w:sz w:val="22"/>
                <w:szCs w:val="22"/>
              </w:rPr>
              <w:t>.7</w:t>
            </w:r>
            <w:r w:rsidRPr="009D3378">
              <w:rPr>
                <w:rFonts w:asciiTheme="minorHAnsi" w:hAnsiTheme="minorHAnsi" w:cstheme="minorHAnsi"/>
                <w:sz w:val="22"/>
                <w:szCs w:val="22"/>
              </w:rPr>
              <w:t>%</w:t>
            </w:r>
          </w:p>
        </w:tc>
      </w:tr>
      <w:tr w:rsidR="00F6650F" w:rsidRPr="00AE0063" w14:paraId="07AE1D81" w14:textId="77777777" w:rsidTr="00A12032">
        <w:trPr>
          <w:trHeight w:val="295"/>
        </w:trPr>
        <w:tc>
          <w:tcPr>
            <w:tcW w:w="2974" w:type="dxa"/>
            <w:vAlign w:val="center"/>
          </w:tcPr>
          <w:p w14:paraId="013699CB" w14:textId="77777777" w:rsidR="00F6650F" w:rsidRPr="009D3378" w:rsidRDefault="00F6650F" w:rsidP="000A3C98">
            <w:pPr>
              <w:rPr>
                <w:rFonts w:asciiTheme="minorHAnsi" w:hAnsiTheme="minorHAnsi" w:cstheme="minorHAnsi"/>
                <w:b/>
                <w:sz w:val="22"/>
                <w:szCs w:val="22"/>
              </w:rPr>
            </w:pPr>
            <w:r w:rsidRPr="009D3378">
              <w:rPr>
                <w:rFonts w:asciiTheme="minorHAnsi" w:hAnsiTheme="minorHAnsi" w:cstheme="minorHAnsi"/>
                <w:b/>
                <w:sz w:val="22"/>
                <w:szCs w:val="22"/>
              </w:rPr>
              <w:t>Berkshire East</w:t>
            </w:r>
          </w:p>
        </w:tc>
        <w:tc>
          <w:tcPr>
            <w:tcW w:w="2975" w:type="dxa"/>
            <w:vAlign w:val="center"/>
          </w:tcPr>
          <w:p w14:paraId="26B6B918" w14:textId="27045F5D" w:rsidR="00F6650F" w:rsidRPr="009D3378" w:rsidRDefault="00F6650F" w:rsidP="000A3C98">
            <w:pPr>
              <w:jc w:val="center"/>
              <w:rPr>
                <w:rFonts w:asciiTheme="minorHAnsi" w:hAnsiTheme="minorHAnsi" w:cstheme="minorHAnsi"/>
                <w:b/>
                <w:sz w:val="22"/>
                <w:szCs w:val="22"/>
              </w:rPr>
            </w:pPr>
            <w:r w:rsidRPr="009D3378">
              <w:rPr>
                <w:rFonts w:asciiTheme="minorHAnsi" w:hAnsiTheme="minorHAnsi" w:cstheme="minorHAnsi"/>
                <w:b/>
                <w:sz w:val="22"/>
                <w:szCs w:val="22"/>
              </w:rPr>
              <w:t>1</w:t>
            </w:r>
            <w:r w:rsidR="00D06BEB">
              <w:rPr>
                <w:rFonts w:asciiTheme="minorHAnsi" w:hAnsiTheme="minorHAnsi" w:cstheme="minorHAnsi"/>
                <w:b/>
                <w:sz w:val="22"/>
                <w:szCs w:val="22"/>
              </w:rPr>
              <w:t>2,</w:t>
            </w:r>
            <w:r w:rsidR="00001EB0">
              <w:rPr>
                <w:rFonts w:asciiTheme="minorHAnsi" w:hAnsiTheme="minorHAnsi" w:cstheme="minorHAnsi"/>
                <w:b/>
                <w:sz w:val="22"/>
                <w:szCs w:val="22"/>
              </w:rPr>
              <w:t>799</w:t>
            </w:r>
          </w:p>
        </w:tc>
        <w:tc>
          <w:tcPr>
            <w:tcW w:w="2975" w:type="dxa"/>
            <w:vAlign w:val="center"/>
          </w:tcPr>
          <w:p w14:paraId="4AE797F9" w14:textId="2E992D24" w:rsidR="00F6650F" w:rsidRPr="009D3378" w:rsidRDefault="00F6650F" w:rsidP="000A3C98">
            <w:pPr>
              <w:jc w:val="center"/>
              <w:rPr>
                <w:rFonts w:asciiTheme="minorHAnsi" w:hAnsiTheme="minorHAnsi" w:cstheme="minorHAnsi"/>
                <w:b/>
                <w:sz w:val="22"/>
                <w:szCs w:val="22"/>
              </w:rPr>
            </w:pPr>
            <w:r w:rsidRPr="009D3378">
              <w:rPr>
                <w:rFonts w:asciiTheme="minorHAnsi" w:hAnsiTheme="minorHAnsi" w:cstheme="minorHAnsi"/>
                <w:b/>
                <w:sz w:val="22"/>
                <w:szCs w:val="22"/>
              </w:rPr>
              <w:t>3</w:t>
            </w:r>
            <w:r w:rsidR="00001EB0">
              <w:rPr>
                <w:rFonts w:asciiTheme="minorHAnsi" w:hAnsiTheme="minorHAnsi" w:cstheme="minorHAnsi"/>
                <w:b/>
                <w:sz w:val="22"/>
                <w:szCs w:val="22"/>
              </w:rPr>
              <w:t>3.3</w:t>
            </w:r>
            <w:r w:rsidRPr="009D3378">
              <w:rPr>
                <w:rFonts w:asciiTheme="minorHAnsi" w:hAnsiTheme="minorHAnsi" w:cstheme="minorHAnsi"/>
                <w:b/>
                <w:sz w:val="22"/>
                <w:szCs w:val="22"/>
              </w:rPr>
              <w:t>%</w:t>
            </w:r>
          </w:p>
        </w:tc>
        <w:tc>
          <w:tcPr>
            <w:tcW w:w="2975" w:type="dxa"/>
            <w:vAlign w:val="center"/>
          </w:tcPr>
          <w:p w14:paraId="31BE1106" w14:textId="2018F325" w:rsidR="00F6650F" w:rsidRPr="009D3378" w:rsidRDefault="00F6650F" w:rsidP="000A3C98">
            <w:pPr>
              <w:jc w:val="center"/>
              <w:rPr>
                <w:rFonts w:asciiTheme="minorHAnsi" w:hAnsiTheme="minorHAnsi" w:cstheme="minorHAnsi"/>
                <w:b/>
                <w:sz w:val="22"/>
                <w:szCs w:val="22"/>
              </w:rPr>
            </w:pPr>
            <w:r w:rsidRPr="009D3378">
              <w:rPr>
                <w:rFonts w:asciiTheme="minorHAnsi" w:hAnsiTheme="minorHAnsi" w:cstheme="minorHAnsi"/>
                <w:b/>
                <w:sz w:val="22"/>
                <w:szCs w:val="22"/>
              </w:rPr>
              <w:t>8,</w:t>
            </w:r>
            <w:r w:rsidR="00D533B9">
              <w:rPr>
                <w:rFonts w:asciiTheme="minorHAnsi" w:hAnsiTheme="minorHAnsi" w:cstheme="minorHAnsi"/>
                <w:b/>
                <w:sz w:val="22"/>
                <w:szCs w:val="22"/>
              </w:rPr>
              <w:t>739</w:t>
            </w:r>
          </w:p>
        </w:tc>
        <w:tc>
          <w:tcPr>
            <w:tcW w:w="2975" w:type="dxa"/>
            <w:vAlign w:val="center"/>
          </w:tcPr>
          <w:p w14:paraId="639FE201" w14:textId="00C16EE5" w:rsidR="00F6650F" w:rsidRPr="009D3378" w:rsidRDefault="00F6650F" w:rsidP="000A3C98">
            <w:pPr>
              <w:jc w:val="center"/>
              <w:rPr>
                <w:rFonts w:asciiTheme="minorHAnsi" w:hAnsiTheme="minorHAnsi" w:cstheme="minorHAnsi"/>
                <w:b/>
                <w:sz w:val="22"/>
                <w:szCs w:val="22"/>
              </w:rPr>
            </w:pPr>
            <w:r w:rsidRPr="009D3378">
              <w:rPr>
                <w:rFonts w:asciiTheme="minorHAnsi" w:hAnsiTheme="minorHAnsi" w:cstheme="minorHAnsi"/>
                <w:b/>
                <w:sz w:val="22"/>
                <w:szCs w:val="22"/>
              </w:rPr>
              <w:t>2</w:t>
            </w:r>
            <w:r w:rsidR="00001EB0">
              <w:rPr>
                <w:rFonts w:asciiTheme="minorHAnsi" w:hAnsiTheme="minorHAnsi" w:cstheme="minorHAnsi"/>
                <w:b/>
                <w:sz w:val="22"/>
                <w:szCs w:val="22"/>
              </w:rPr>
              <w:t>6.</w:t>
            </w:r>
            <w:r w:rsidR="00D533B9">
              <w:rPr>
                <w:rFonts w:asciiTheme="minorHAnsi" w:hAnsiTheme="minorHAnsi" w:cstheme="minorHAnsi"/>
                <w:b/>
                <w:sz w:val="22"/>
                <w:szCs w:val="22"/>
              </w:rPr>
              <w:t>1</w:t>
            </w:r>
            <w:r w:rsidRPr="009D3378">
              <w:rPr>
                <w:rFonts w:asciiTheme="minorHAnsi" w:hAnsiTheme="minorHAnsi" w:cstheme="minorHAnsi"/>
                <w:b/>
                <w:sz w:val="22"/>
                <w:szCs w:val="22"/>
              </w:rPr>
              <w:t>%</w:t>
            </w:r>
          </w:p>
        </w:tc>
      </w:tr>
    </w:tbl>
    <w:p w14:paraId="5C9AE6AE" w14:textId="6B108B97" w:rsidR="0004289B" w:rsidRPr="004006E1" w:rsidRDefault="0004289B" w:rsidP="000A3C98">
      <w:pPr>
        <w:rPr>
          <w:rFonts w:cs="Arial"/>
          <w:i/>
          <w:sz w:val="20"/>
          <w:szCs w:val="20"/>
        </w:rPr>
      </w:pPr>
      <w:r w:rsidRPr="00DC03AF">
        <w:rPr>
          <w:rFonts w:cs="Arial"/>
          <w:i/>
          <w:sz w:val="20"/>
          <w:szCs w:val="20"/>
        </w:rPr>
        <w:t xml:space="preserve">Source: </w:t>
      </w:r>
      <w:r w:rsidRPr="00CB6B7A">
        <w:rPr>
          <w:rFonts w:cs="Arial"/>
          <w:i/>
          <w:sz w:val="20"/>
          <w:szCs w:val="20"/>
        </w:rPr>
        <w:t>Department for Education (20</w:t>
      </w:r>
      <w:r>
        <w:rPr>
          <w:rFonts w:cs="Arial"/>
          <w:i/>
          <w:sz w:val="20"/>
          <w:szCs w:val="20"/>
        </w:rPr>
        <w:t>21</w:t>
      </w:r>
      <w:r w:rsidRPr="00CB6B7A">
        <w:rPr>
          <w:rFonts w:cs="Arial"/>
          <w:i/>
          <w:sz w:val="20"/>
          <w:szCs w:val="20"/>
        </w:rPr>
        <w:t xml:space="preserve">); </w:t>
      </w:r>
      <w:hyperlink r:id="rId58" w:history="1">
        <w:r>
          <w:rPr>
            <w:rStyle w:val="Hyperlink"/>
            <w:rFonts w:cs="Arial"/>
            <w:i/>
            <w:sz w:val="20"/>
            <w:szCs w:val="20"/>
          </w:rPr>
          <w:t>Schools, pupils and their characteristics: January 2021</w:t>
        </w:r>
      </w:hyperlink>
    </w:p>
    <w:tbl>
      <w:tblPr>
        <w:tblStyle w:val="TableGrid"/>
        <w:tblpPr w:leftFromText="180" w:rightFromText="180" w:vertAnchor="text" w:horzAnchor="margin" w:tblpY="237"/>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14:paraId="49B3E707" w14:textId="77777777" w:rsidTr="000E5B28">
        <w:trPr>
          <w:trHeight w:val="557"/>
        </w:trPr>
        <w:tc>
          <w:tcPr>
            <w:tcW w:w="5101" w:type="dxa"/>
            <w:shd w:val="clear" w:color="auto" w:fill="548DD4" w:themeFill="text2" w:themeFillTint="99"/>
            <w:vAlign w:val="center"/>
          </w:tcPr>
          <w:p w14:paraId="6BC5B6E4" w14:textId="77777777" w:rsidR="00F6650F" w:rsidRPr="004113A0" w:rsidRDefault="00F6650F" w:rsidP="000A3C98">
            <w:pPr>
              <w:pStyle w:val="ListParagraph"/>
              <w:ind w:left="0"/>
              <w:jc w:val="center"/>
              <w:rPr>
                <w:rFonts w:asciiTheme="minorHAnsi" w:hAnsiTheme="minorHAnsi" w:cstheme="minorHAnsi"/>
                <w:b/>
                <w:color w:val="FFFFFF" w:themeColor="background1"/>
                <w:sz w:val="24"/>
              </w:rPr>
            </w:pPr>
            <w:r w:rsidRPr="004113A0">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1B06278A" w14:textId="77777777" w:rsidR="00F6650F" w:rsidRPr="004113A0" w:rsidRDefault="00F6650F" w:rsidP="000A3C98">
            <w:pPr>
              <w:pStyle w:val="ListParagraph"/>
              <w:ind w:left="0"/>
              <w:jc w:val="center"/>
              <w:rPr>
                <w:rFonts w:asciiTheme="minorHAnsi" w:hAnsiTheme="minorHAnsi" w:cstheme="minorHAnsi"/>
                <w:b/>
                <w:color w:val="FFFFFF" w:themeColor="background1"/>
                <w:sz w:val="24"/>
              </w:rPr>
            </w:pPr>
            <w:r w:rsidRPr="004113A0">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5627A363" w14:textId="77777777" w:rsidR="00F6650F" w:rsidRPr="004113A0" w:rsidRDefault="00F6650F" w:rsidP="000A3C98">
            <w:pPr>
              <w:pStyle w:val="ListParagraph"/>
              <w:tabs>
                <w:tab w:val="left" w:pos="187"/>
                <w:tab w:val="center" w:pos="2348"/>
              </w:tabs>
              <w:ind w:left="0"/>
              <w:jc w:val="center"/>
              <w:rPr>
                <w:rFonts w:asciiTheme="minorHAnsi" w:hAnsiTheme="minorHAnsi" w:cstheme="minorHAnsi"/>
                <w:b/>
                <w:color w:val="FFFFFF" w:themeColor="background1"/>
                <w:sz w:val="24"/>
              </w:rPr>
            </w:pPr>
            <w:r w:rsidRPr="004113A0">
              <w:rPr>
                <w:rFonts w:asciiTheme="minorHAnsi" w:hAnsiTheme="minorHAnsi" w:cstheme="minorHAnsi"/>
                <w:b/>
                <w:color w:val="FFFFFF" w:themeColor="background1"/>
                <w:sz w:val="24"/>
              </w:rPr>
              <w:t>Windsor and Maidenhead</w:t>
            </w:r>
          </w:p>
        </w:tc>
      </w:tr>
      <w:tr w:rsidR="00F6650F" w14:paraId="4033BD43" w14:textId="77777777" w:rsidTr="000E5B28">
        <w:trPr>
          <w:trHeight w:val="983"/>
        </w:trPr>
        <w:tc>
          <w:tcPr>
            <w:tcW w:w="5101" w:type="dxa"/>
            <w:shd w:val="clear" w:color="auto" w:fill="C6D9F1" w:themeFill="text2" w:themeFillTint="33"/>
          </w:tcPr>
          <w:p w14:paraId="15B2DE1F" w14:textId="5FABBE83"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 xml:space="preserve">17% </w:t>
            </w:r>
            <w:r w:rsidRPr="00740CE0">
              <w:rPr>
                <w:rFonts w:asciiTheme="minorHAnsi" w:hAnsiTheme="minorHAnsi" w:cstheme="minorHAnsi"/>
                <w:color w:val="000000" w:themeColor="text1"/>
                <w:sz w:val="22"/>
                <w:szCs w:val="22"/>
              </w:rPr>
              <w:t xml:space="preserve">of the 0-19 population were from a non-White British background in 2011, which is the </w:t>
            </w:r>
            <w:r w:rsidR="000F1D5F">
              <w:rPr>
                <w:rFonts w:asciiTheme="minorHAnsi" w:hAnsiTheme="minorHAnsi" w:cstheme="minorHAnsi"/>
                <w:color w:val="000000" w:themeColor="text1"/>
                <w:sz w:val="22"/>
                <w:szCs w:val="22"/>
              </w:rPr>
              <w:t>lowest</w:t>
            </w:r>
            <w:r w:rsidRPr="00740CE0">
              <w:rPr>
                <w:rFonts w:asciiTheme="minorHAnsi" w:hAnsiTheme="minorHAnsi" w:cstheme="minorHAnsi"/>
                <w:color w:val="000000" w:themeColor="text1"/>
                <w:sz w:val="22"/>
                <w:szCs w:val="22"/>
              </w:rPr>
              <w:t xml:space="preserve"> proportion in Berkshire East and </w:t>
            </w:r>
            <w:r w:rsidR="000F1D5F">
              <w:rPr>
                <w:rFonts w:asciiTheme="minorHAnsi" w:hAnsiTheme="minorHAnsi" w:cstheme="minorHAnsi"/>
                <w:color w:val="000000" w:themeColor="text1"/>
                <w:sz w:val="22"/>
                <w:szCs w:val="22"/>
              </w:rPr>
              <w:t>lower</w:t>
            </w:r>
            <w:r w:rsidRPr="00740CE0">
              <w:rPr>
                <w:rFonts w:asciiTheme="minorHAnsi" w:hAnsiTheme="minorHAnsi" w:cstheme="minorHAnsi"/>
                <w:color w:val="000000" w:themeColor="text1"/>
                <w:sz w:val="22"/>
                <w:szCs w:val="22"/>
              </w:rPr>
              <w:t xml:space="preserve"> than England. </w:t>
            </w:r>
            <w:r w:rsidRPr="00740CE0">
              <w:rPr>
                <w:rFonts w:asciiTheme="minorHAnsi" w:hAnsiTheme="minorHAnsi" w:cstheme="minorHAnsi"/>
                <w:b/>
                <w:bCs/>
                <w:color w:val="000000" w:themeColor="text1"/>
                <w:sz w:val="22"/>
                <w:szCs w:val="22"/>
              </w:rPr>
              <w:t>6%</w:t>
            </w:r>
            <w:r w:rsidRPr="00740CE0">
              <w:rPr>
                <w:rFonts w:asciiTheme="minorHAnsi" w:hAnsiTheme="minorHAnsi" w:cstheme="minorHAnsi"/>
                <w:color w:val="000000" w:themeColor="text1"/>
                <w:sz w:val="22"/>
                <w:szCs w:val="22"/>
              </w:rPr>
              <w:t xml:space="preserve"> of the population were Asian/Asian British, which was the largest minority ethnic group.</w:t>
            </w:r>
          </w:p>
          <w:p w14:paraId="0A00184B"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40B09E3B" w14:textId="0655C65A"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25%</w:t>
            </w:r>
            <w:r w:rsidRPr="00740CE0">
              <w:rPr>
                <w:rFonts w:asciiTheme="minorHAnsi" w:hAnsiTheme="minorHAnsi" w:cstheme="minorHAnsi"/>
                <w:color w:val="000000" w:themeColor="text1"/>
                <w:sz w:val="22"/>
                <w:szCs w:val="22"/>
              </w:rPr>
              <w:t xml:space="preserve"> of births in 2019 were to mothers who were not born in the UK.  Bracknell Forest’s proportion has increased by </w:t>
            </w:r>
            <w:r w:rsidRPr="00A976AB">
              <w:rPr>
                <w:rFonts w:asciiTheme="minorHAnsi" w:hAnsiTheme="minorHAnsi" w:cstheme="minorHAnsi"/>
                <w:b/>
                <w:bCs/>
                <w:color w:val="000000" w:themeColor="text1"/>
                <w:sz w:val="22"/>
                <w:szCs w:val="22"/>
              </w:rPr>
              <w:t>17%</w:t>
            </w:r>
            <w:r w:rsidRPr="00740CE0">
              <w:rPr>
                <w:rFonts w:asciiTheme="minorHAnsi" w:hAnsiTheme="minorHAnsi" w:cstheme="minorHAnsi"/>
                <w:color w:val="000000" w:themeColor="text1"/>
                <w:sz w:val="22"/>
                <w:szCs w:val="22"/>
              </w:rPr>
              <w:t xml:space="preserve"> since 2009, which is a faster increase than other Berkshire East LAs and England.</w:t>
            </w:r>
          </w:p>
          <w:p w14:paraId="52B324FC"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3D9EB26F" w14:textId="2118702F"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2</w:t>
            </w:r>
            <w:r w:rsidR="008A4445">
              <w:rPr>
                <w:rFonts w:asciiTheme="minorHAnsi" w:hAnsiTheme="minorHAnsi" w:cstheme="minorHAnsi"/>
                <w:b/>
                <w:color w:val="000000" w:themeColor="text1"/>
                <w:sz w:val="22"/>
                <w:szCs w:val="22"/>
              </w:rPr>
              <w:t>6</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of primary school pupils are from a minority ethnic group and </w:t>
            </w:r>
            <w:r w:rsidRPr="00740CE0">
              <w:rPr>
                <w:rFonts w:asciiTheme="minorHAnsi" w:hAnsiTheme="minorHAnsi" w:cstheme="minorHAnsi"/>
                <w:b/>
                <w:bCs/>
                <w:color w:val="000000" w:themeColor="text1"/>
                <w:sz w:val="22"/>
                <w:szCs w:val="22"/>
              </w:rPr>
              <w:t>14%</w:t>
            </w:r>
            <w:r w:rsidRPr="00740CE0">
              <w:rPr>
                <w:rFonts w:asciiTheme="minorHAnsi" w:hAnsiTheme="minorHAnsi" w:cstheme="minorHAnsi"/>
                <w:color w:val="000000" w:themeColor="text1"/>
                <w:sz w:val="22"/>
                <w:szCs w:val="22"/>
              </w:rPr>
              <w:t xml:space="preserve"> do not have English as a first language. These are both significantly lower than the rest of Berkshire East. </w:t>
            </w:r>
          </w:p>
          <w:p w14:paraId="0C3032D4"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301AB513" w14:textId="77C0991D"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2</w:t>
            </w:r>
            <w:r w:rsidR="008A4445">
              <w:rPr>
                <w:rFonts w:asciiTheme="minorHAnsi" w:hAnsiTheme="minorHAnsi" w:cstheme="minorHAnsi"/>
                <w:b/>
                <w:color w:val="000000" w:themeColor="text1"/>
                <w:sz w:val="22"/>
                <w:szCs w:val="22"/>
              </w:rPr>
              <w:t>2</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of secondary school pupils are from a minority ethnic group and </w:t>
            </w:r>
            <w:r w:rsidRPr="00740CE0">
              <w:rPr>
                <w:rFonts w:asciiTheme="minorHAnsi" w:hAnsiTheme="minorHAnsi" w:cstheme="minorHAnsi"/>
                <w:b/>
                <w:bCs/>
                <w:color w:val="000000" w:themeColor="text1"/>
                <w:sz w:val="22"/>
                <w:szCs w:val="22"/>
              </w:rPr>
              <w:t>10%</w:t>
            </w:r>
            <w:r w:rsidRPr="00740CE0">
              <w:rPr>
                <w:rFonts w:asciiTheme="minorHAnsi" w:hAnsiTheme="minorHAnsi" w:cstheme="minorHAnsi"/>
                <w:color w:val="000000" w:themeColor="text1"/>
                <w:sz w:val="22"/>
                <w:szCs w:val="22"/>
              </w:rPr>
              <w:t xml:space="preserve"> do not have English as a first language. These are both significantly lower than the rest of Berkshire East.</w:t>
            </w:r>
            <w:r w:rsidRPr="00740CE0">
              <w:rPr>
                <w:rFonts w:asciiTheme="minorHAnsi" w:hAnsiTheme="minorHAnsi" w:cstheme="minorHAnsi"/>
                <w:b/>
                <w:bCs/>
                <w:color w:val="000000" w:themeColor="text1"/>
                <w:sz w:val="22"/>
                <w:szCs w:val="22"/>
              </w:rPr>
              <w:t xml:space="preserve"> </w:t>
            </w:r>
          </w:p>
        </w:tc>
        <w:tc>
          <w:tcPr>
            <w:tcW w:w="5101" w:type="dxa"/>
            <w:shd w:val="clear" w:color="auto" w:fill="DAEEF3" w:themeFill="accent5" w:themeFillTint="33"/>
          </w:tcPr>
          <w:p w14:paraId="0BA16D60" w14:textId="77777777"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 xml:space="preserve">73% </w:t>
            </w:r>
            <w:r w:rsidRPr="00740CE0">
              <w:rPr>
                <w:rFonts w:asciiTheme="minorHAnsi" w:hAnsiTheme="minorHAnsi" w:cstheme="minorHAnsi"/>
                <w:color w:val="000000" w:themeColor="text1"/>
                <w:sz w:val="22"/>
                <w:szCs w:val="22"/>
              </w:rPr>
              <w:t xml:space="preserve">of the 0-19 population were from a non-White British background in 2011, which is the highest proportion in Berkshire East and higher than England. </w:t>
            </w:r>
            <w:r w:rsidRPr="00740CE0">
              <w:rPr>
                <w:rFonts w:asciiTheme="minorHAnsi" w:hAnsiTheme="minorHAnsi" w:cstheme="minorHAnsi"/>
                <w:b/>
                <w:color w:val="000000" w:themeColor="text1"/>
                <w:sz w:val="22"/>
                <w:szCs w:val="22"/>
              </w:rPr>
              <w:t>44%</w:t>
            </w:r>
            <w:r w:rsidRPr="00740CE0">
              <w:rPr>
                <w:rFonts w:asciiTheme="minorHAnsi" w:hAnsiTheme="minorHAnsi" w:cstheme="minorHAnsi"/>
                <w:color w:val="000000" w:themeColor="text1"/>
                <w:sz w:val="22"/>
                <w:szCs w:val="22"/>
              </w:rPr>
              <w:t xml:space="preserve"> of the population were Asian/Asian British, which was the largest minority ethnic group.</w:t>
            </w:r>
          </w:p>
          <w:p w14:paraId="4AEDBCB0"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1D6C8A59" w14:textId="77777777"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62%</w:t>
            </w:r>
            <w:r w:rsidRPr="00740CE0">
              <w:rPr>
                <w:rFonts w:asciiTheme="minorHAnsi" w:hAnsiTheme="minorHAnsi" w:cstheme="minorHAnsi"/>
                <w:color w:val="000000" w:themeColor="text1"/>
                <w:sz w:val="22"/>
                <w:szCs w:val="22"/>
              </w:rPr>
              <w:t xml:space="preserve"> of births in 2019 were to mothers who were not born in the UK. This is the 2</w:t>
            </w:r>
            <w:r w:rsidRPr="00740CE0">
              <w:rPr>
                <w:rFonts w:asciiTheme="minorHAnsi" w:hAnsiTheme="minorHAnsi" w:cstheme="minorHAnsi"/>
                <w:color w:val="000000" w:themeColor="text1"/>
                <w:sz w:val="22"/>
                <w:szCs w:val="22"/>
                <w:vertAlign w:val="superscript"/>
              </w:rPr>
              <w:t>nd</w:t>
            </w:r>
            <w:r w:rsidRPr="00740CE0">
              <w:rPr>
                <w:rFonts w:asciiTheme="minorHAnsi" w:hAnsiTheme="minorHAnsi" w:cstheme="minorHAnsi"/>
                <w:color w:val="000000" w:themeColor="text1"/>
                <w:sz w:val="22"/>
                <w:szCs w:val="22"/>
              </w:rPr>
              <w:t xml:space="preserve"> highest proportion in England.</w:t>
            </w:r>
          </w:p>
          <w:p w14:paraId="68044D13" w14:textId="77777777" w:rsidR="00F6650F" w:rsidRPr="00740CE0" w:rsidRDefault="00F6650F" w:rsidP="000A3C98">
            <w:pPr>
              <w:pStyle w:val="ListParagraph"/>
              <w:ind w:left="0"/>
              <w:rPr>
                <w:rFonts w:asciiTheme="minorHAnsi" w:hAnsiTheme="minorHAnsi" w:cstheme="minorHAnsi"/>
                <w:color w:val="000000" w:themeColor="text1"/>
                <w:sz w:val="22"/>
                <w:szCs w:val="22"/>
              </w:rPr>
            </w:pPr>
          </w:p>
          <w:p w14:paraId="080DBC74" w14:textId="77777777" w:rsidR="00F6650F" w:rsidRPr="00740CE0" w:rsidRDefault="00F6650F" w:rsidP="000A3C98">
            <w:pPr>
              <w:pStyle w:val="ListParagraph"/>
              <w:ind w:left="0"/>
              <w:rPr>
                <w:rFonts w:asciiTheme="minorHAnsi" w:hAnsiTheme="minorHAnsi" w:cstheme="minorHAnsi"/>
                <w:b/>
                <w:color w:val="000000" w:themeColor="text1"/>
                <w:sz w:val="16"/>
                <w:szCs w:val="16"/>
              </w:rPr>
            </w:pPr>
          </w:p>
          <w:p w14:paraId="12036CDC" w14:textId="403E9AC0"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8</w:t>
            </w:r>
            <w:r w:rsidR="008A4445">
              <w:rPr>
                <w:rFonts w:asciiTheme="minorHAnsi" w:hAnsiTheme="minorHAnsi" w:cstheme="minorHAnsi"/>
                <w:b/>
                <w:color w:val="000000" w:themeColor="text1"/>
                <w:sz w:val="22"/>
                <w:szCs w:val="22"/>
              </w:rPr>
              <w:t>7</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of primary school pupils are from a minority ethnic group and </w:t>
            </w:r>
            <w:r w:rsidRPr="00740CE0">
              <w:rPr>
                <w:rFonts w:asciiTheme="minorHAnsi" w:hAnsiTheme="minorHAnsi" w:cstheme="minorHAnsi"/>
                <w:b/>
                <w:bCs/>
                <w:color w:val="000000" w:themeColor="text1"/>
                <w:sz w:val="22"/>
                <w:szCs w:val="22"/>
              </w:rPr>
              <w:t>5</w:t>
            </w:r>
            <w:r w:rsidR="003C330D">
              <w:rPr>
                <w:rFonts w:asciiTheme="minorHAnsi" w:hAnsiTheme="minorHAnsi" w:cstheme="minorHAnsi"/>
                <w:b/>
                <w:bCs/>
                <w:color w:val="000000" w:themeColor="text1"/>
                <w:sz w:val="22"/>
                <w:szCs w:val="22"/>
              </w:rPr>
              <w:t>5</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do not have English as a first language. These are both significantly higher than the rest of Berkshire East and England. </w:t>
            </w:r>
          </w:p>
          <w:p w14:paraId="2873E8AC"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01B1E388" w14:textId="77777777"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87%</w:t>
            </w:r>
            <w:r w:rsidRPr="00740CE0">
              <w:rPr>
                <w:rFonts w:asciiTheme="minorHAnsi" w:hAnsiTheme="minorHAnsi" w:cstheme="minorHAnsi"/>
                <w:color w:val="000000" w:themeColor="text1"/>
                <w:sz w:val="22"/>
                <w:szCs w:val="22"/>
              </w:rPr>
              <w:t xml:space="preserve"> of secondary school pupils are from a minority ethnic group and </w:t>
            </w:r>
            <w:r w:rsidRPr="001F25E9">
              <w:rPr>
                <w:rFonts w:asciiTheme="minorHAnsi" w:hAnsiTheme="minorHAnsi" w:cstheme="minorHAnsi"/>
                <w:b/>
                <w:bCs/>
                <w:color w:val="000000" w:themeColor="text1"/>
                <w:sz w:val="22"/>
                <w:szCs w:val="22"/>
              </w:rPr>
              <w:t>4</w:t>
            </w:r>
            <w:r w:rsidRPr="00740CE0">
              <w:rPr>
                <w:rFonts w:asciiTheme="minorHAnsi" w:hAnsiTheme="minorHAnsi" w:cstheme="minorHAnsi"/>
                <w:b/>
                <w:color w:val="000000" w:themeColor="text1"/>
                <w:sz w:val="22"/>
                <w:szCs w:val="22"/>
              </w:rPr>
              <w:t>6%</w:t>
            </w:r>
            <w:r w:rsidRPr="00740CE0">
              <w:rPr>
                <w:rFonts w:asciiTheme="minorHAnsi" w:hAnsiTheme="minorHAnsi" w:cstheme="minorHAnsi"/>
                <w:color w:val="000000" w:themeColor="text1"/>
                <w:sz w:val="22"/>
                <w:szCs w:val="22"/>
              </w:rPr>
              <w:t xml:space="preserve"> do not have English as a first language.  These are both significantly higher than the rest of Berkshire East and England. </w:t>
            </w:r>
          </w:p>
        </w:tc>
        <w:tc>
          <w:tcPr>
            <w:tcW w:w="5102" w:type="dxa"/>
            <w:shd w:val="clear" w:color="auto" w:fill="E5DFEC" w:themeFill="accent4" w:themeFillTint="33"/>
          </w:tcPr>
          <w:p w14:paraId="2072921A" w14:textId="77777777"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 xml:space="preserve">26% </w:t>
            </w:r>
            <w:r w:rsidRPr="00740CE0">
              <w:rPr>
                <w:rFonts w:asciiTheme="minorHAnsi" w:hAnsiTheme="minorHAnsi" w:cstheme="minorHAnsi"/>
                <w:color w:val="000000" w:themeColor="text1"/>
                <w:sz w:val="22"/>
                <w:szCs w:val="22"/>
              </w:rPr>
              <w:t xml:space="preserve">of the 0-19 population were from a non-White British background in 2011. </w:t>
            </w:r>
            <w:r w:rsidRPr="00740CE0">
              <w:rPr>
                <w:rFonts w:asciiTheme="minorHAnsi" w:hAnsiTheme="minorHAnsi" w:cstheme="minorHAnsi"/>
                <w:b/>
                <w:bCs/>
                <w:color w:val="000000" w:themeColor="text1"/>
                <w:sz w:val="22"/>
                <w:szCs w:val="22"/>
              </w:rPr>
              <w:t xml:space="preserve">12% </w:t>
            </w:r>
            <w:r w:rsidRPr="00740CE0">
              <w:rPr>
                <w:rFonts w:asciiTheme="minorHAnsi" w:hAnsiTheme="minorHAnsi" w:cstheme="minorHAnsi"/>
                <w:color w:val="000000" w:themeColor="text1"/>
                <w:sz w:val="22"/>
                <w:szCs w:val="22"/>
              </w:rPr>
              <w:t>of the population were Asian/Asian British, which was the largest minority ethnic group.</w:t>
            </w:r>
          </w:p>
          <w:p w14:paraId="665BC40A" w14:textId="77777777" w:rsidR="00F6650F" w:rsidRPr="00740CE0" w:rsidRDefault="00F6650F" w:rsidP="000A3C98">
            <w:pPr>
              <w:pStyle w:val="ListParagraph"/>
              <w:ind w:left="0"/>
              <w:rPr>
                <w:rFonts w:asciiTheme="minorHAnsi" w:hAnsiTheme="minorHAnsi" w:cstheme="minorHAnsi"/>
                <w:color w:val="000000" w:themeColor="text1"/>
                <w:sz w:val="22"/>
                <w:szCs w:val="22"/>
              </w:rPr>
            </w:pPr>
          </w:p>
          <w:p w14:paraId="697CA73F"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6E290023" w14:textId="77777777"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31%</w:t>
            </w:r>
            <w:r w:rsidRPr="00740CE0">
              <w:rPr>
                <w:rFonts w:asciiTheme="minorHAnsi" w:hAnsiTheme="minorHAnsi" w:cstheme="minorHAnsi"/>
                <w:color w:val="000000" w:themeColor="text1"/>
                <w:sz w:val="22"/>
                <w:szCs w:val="22"/>
              </w:rPr>
              <w:t xml:space="preserve"> of births in 2019 were to mothers who were not born in the UK. </w:t>
            </w:r>
          </w:p>
          <w:p w14:paraId="35F74044" w14:textId="77777777" w:rsidR="00F6650F" w:rsidRPr="00740CE0" w:rsidRDefault="00F6650F" w:rsidP="000A3C98">
            <w:pPr>
              <w:pStyle w:val="ListParagraph"/>
              <w:ind w:left="0"/>
              <w:rPr>
                <w:rFonts w:asciiTheme="minorHAnsi" w:hAnsiTheme="minorHAnsi" w:cstheme="minorHAnsi"/>
                <w:color w:val="000000" w:themeColor="text1"/>
                <w:sz w:val="22"/>
                <w:szCs w:val="22"/>
              </w:rPr>
            </w:pPr>
          </w:p>
          <w:p w14:paraId="69694CCA" w14:textId="77777777" w:rsidR="00F6650F" w:rsidRPr="00740CE0" w:rsidRDefault="00F6650F" w:rsidP="000A3C98">
            <w:pPr>
              <w:pStyle w:val="ListParagraph"/>
              <w:ind w:left="0"/>
              <w:rPr>
                <w:rFonts w:asciiTheme="minorHAnsi" w:hAnsiTheme="minorHAnsi" w:cstheme="minorHAnsi"/>
                <w:color w:val="000000" w:themeColor="text1"/>
                <w:sz w:val="22"/>
                <w:szCs w:val="22"/>
              </w:rPr>
            </w:pPr>
          </w:p>
          <w:p w14:paraId="07B3C44B" w14:textId="77777777" w:rsidR="00F6650F" w:rsidRPr="00740CE0" w:rsidRDefault="00F6650F" w:rsidP="000A3C98">
            <w:pPr>
              <w:pStyle w:val="ListParagraph"/>
              <w:ind w:left="0"/>
              <w:rPr>
                <w:rFonts w:asciiTheme="minorHAnsi" w:hAnsiTheme="minorHAnsi" w:cstheme="minorHAnsi"/>
                <w:b/>
                <w:color w:val="000000" w:themeColor="text1"/>
                <w:sz w:val="16"/>
                <w:szCs w:val="16"/>
              </w:rPr>
            </w:pPr>
          </w:p>
          <w:p w14:paraId="167E1BBC" w14:textId="3564A326"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4</w:t>
            </w:r>
            <w:r w:rsidR="00B05510">
              <w:rPr>
                <w:rFonts w:asciiTheme="minorHAnsi" w:hAnsiTheme="minorHAnsi" w:cstheme="minorHAnsi"/>
                <w:b/>
                <w:color w:val="000000" w:themeColor="text1"/>
                <w:sz w:val="22"/>
                <w:szCs w:val="22"/>
              </w:rPr>
              <w:t>2</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of primary school pupils are from a minority ethnic group and </w:t>
            </w:r>
            <w:r w:rsidRPr="00740CE0">
              <w:rPr>
                <w:rFonts w:asciiTheme="minorHAnsi" w:hAnsiTheme="minorHAnsi" w:cstheme="minorHAnsi"/>
                <w:b/>
                <w:color w:val="000000" w:themeColor="text1"/>
                <w:sz w:val="22"/>
                <w:szCs w:val="22"/>
              </w:rPr>
              <w:t>1</w:t>
            </w:r>
            <w:r w:rsidR="003C330D">
              <w:rPr>
                <w:rFonts w:asciiTheme="minorHAnsi" w:hAnsiTheme="minorHAnsi" w:cstheme="minorHAnsi"/>
                <w:b/>
                <w:color w:val="000000" w:themeColor="text1"/>
                <w:sz w:val="22"/>
                <w:szCs w:val="22"/>
              </w:rPr>
              <w:t>6</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do not have English as a first language. </w:t>
            </w:r>
          </w:p>
          <w:p w14:paraId="7EFAAE65" w14:textId="77777777" w:rsidR="00F6650F" w:rsidRPr="00740CE0" w:rsidRDefault="00F6650F" w:rsidP="000A3C98">
            <w:pPr>
              <w:pStyle w:val="ListParagraph"/>
              <w:ind w:left="0"/>
              <w:rPr>
                <w:rFonts w:asciiTheme="minorHAnsi" w:hAnsiTheme="minorHAnsi" w:cstheme="minorHAnsi"/>
                <w:color w:val="000000" w:themeColor="text1"/>
                <w:sz w:val="22"/>
                <w:szCs w:val="22"/>
              </w:rPr>
            </w:pPr>
          </w:p>
          <w:p w14:paraId="7201543F" w14:textId="77777777" w:rsidR="00F6650F" w:rsidRDefault="00F6650F" w:rsidP="000A3C98">
            <w:pPr>
              <w:pStyle w:val="ListParagraph"/>
              <w:ind w:left="0"/>
              <w:rPr>
                <w:rFonts w:asciiTheme="minorHAnsi" w:hAnsiTheme="minorHAnsi" w:cstheme="minorHAnsi"/>
                <w:color w:val="000000" w:themeColor="text1"/>
                <w:sz w:val="22"/>
                <w:szCs w:val="22"/>
              </w:rPr>
            </w:pPr>
          </w:p>
          <w:p w14:paraId="3809E2F5" w14:textId="77777777" w:rsidR="00F6650F" w:rsidRPr="00740CE0" w:rsidRDefault="00F6650F" w:rsidP="000A3C98">
            <w:pPr>
              <w:pStyle w:val="ListParagraph"/>
              <w:ind w:left="0"/>
              <w:rPr>
                <w:rFonts w:asciiTheme="minorHAnsi" w:hAnsiTheme="minorHAnsi" w:cstheme="minorHAnsi"/>
                <w:color w:val="000000" w:themeColor="text1"/>
                <w:sz w:val="16"/>
                <w:szCs w:val="16"/>
              </w:rPr>
            </w:pPr>
          </w:p>
          <w:p w14:paraId="6E54A466" w14:textId="3022B22E" w:rsidR="00F6650F" w:rsidRPr="00740CE0" w:rsidRDefault="00F6650F" w:rsidP="000A3C98">
            <w:pPr>
              <w:pStyle w:val="ListParagraph"/>
              <w:ind w:left="0"/>
              <w:rPr>
                <w:rFonts w:asciiTheme="minorHAnsi" w:hAnsiTheme="minorHAnsi" w:cstheme="minorHAnsi"/>
                <w:color w:val="000000" w:themeColor="text1"/>
                <w:sz w:val="22"/>
                <w:szCs w:val="22"/>
              </w:rPr>
            </w:pPr>
            <w:r w:rsidRPr="00740CE0">
              <w:rPr>
                <w:rFonts w:asciiTheme="minorHAnsi" w:hAnsiTheme="minorHAnsi" w:cstheme="minorHAnsi"/>
                <w:b/>
                <w:color w:val="000000" w:themeColor="text1"/>
                <w:sz w:val="22"/>
                <w:szCs w:val="22"/>
              </w:rPr>
              <w:t>3</w:t>
            </w:r>
            <w:r w:rsidR="00B05510">
              <w:rPr>
                <w:rFonts w:asciiTheme="minorHAnsi" w:hAnsiTheme="minorHAnsi" w:cstheme="minorHAnsi"/>
                <w:b/>
                <w:color w:val="000000" w:themeColor="text1"/>
                <w:sz w:val="22"/>
                <w:szCs w:val="22"/>
              </w:rPr>
              <w:t>7</w:t>
            </w:r>
            <w:r w:rsidRPr="00740CE0">
              <w:rPr>
                <w:rFonts w:asciiTheme="minorHAnsi" w:hAnsiTheme="minorHAnsi" w:cstheme="minorHAnsi"/>
                <w:b/>
                <w:color w:val="000000" w:themeColor="text1"/>
                <w:sz w:val="22"/>
                <w:szCs w:val="22"/>
              </w:rPr>
              <w:t>%</w:t>
            </w:r>
            <w:r w:rsidRPr="00740CE0">
              <w:rPr>
                <w:rFonts w:asciiTheme="minorHAnsi" w:hAnsiTheme="minorHAnsi" w:cstheme="minorHAnsi"/>
                <w:color w:val="000000" w:themeColor="text1"/>
                <w:sz w:val="22"/>
                <w:szCs w:val="22"/>
              </w:rPr>
              <w:t xml:space="preserve"> of secondary school pupils are from a minority ethnic group and </w:t>
            </w:r>
            <w:r w:rsidRPr="00740CE0">
              <w:rPr>
                <w:rFonts w:asciiTheme="minorHAnsi" w:hAnsiTheme="minorHAnsi" w:cstheme="minorHAnsi"/>
                <w:b/>
                <w:bCs/>
                <w:color w:val="000000" w:themeColor="text1"/>
                <w:sz w:val="22"/>
                <w:szCs w:val="22"/>
              </w:rPr>
              <w:t>12%</w:t>
            </w:r>
            <w:r w:rsidRPr="00740CE0">
              <w:rPr>
                <w:rFonts w:asciiTheme="minorHAnsi" w:hAnsiTheme="minorHAnsi" w:cstheme="minorHAnsi"/>
                <w:color w:val="000000" w:themeColor="text1"/>
                <w:sz w:val="22"/>
                <w:szCs w:val="22"/>
              </w:rPr>
              <w:t xml:space="preserve"> do not have English as a first language. </w:t>
            </w:r>
          </w:p>
        </w:tc>
      </w:tr>
    </w:tbl>
    <w:p w14:paraId="1BF095E0" w14:textId="77777777" w:rsidR="00F6650F" w:rsidRPr="004006E1" w:rsidRDefault="00F6650F" w:rsidP="000A3C98">
      <w:pPr>
        <w:rPr>
          <w:rFonts w:cs="Arial"/>
          <w:i/>
          <w:sz w:val="20"/>
          <w:szCs w:val="20"/>
        </w:rPr>
      </w:pPr>
    </w:p>
    <w:p w14:paraId="77B26061" w14:textId="77777777" w:rsidR="00F6650F" w:rsidRDefault="00F6650F" w:rsidP="000A3C98">
      <w:pPr>
        <w:rPr>
          <w:b/>
          <w:color w:val="4BACC6" w:themeColor="accent5"/>
          <w:sz w:val="28"/>
          <w:szCs w:val="28"/>
          <w:u w:val="single"/>
        </w:rPr>
      </w:pPr>
    </w:p>
    <w:p w14:paraId="11285750" w14:textId="609DDB7E" w:rsidR="00F6650F" w:rsidRPr="00B10D67" w:rsidRDefault="00F6650F" w:rsidP="00C12B05">
      <w:pPr>
        <w:pStyle w:val="Heading2"/>
        <w:numPr>
          <w:ilvl w:val="1"/>
          <w:numId w:val="29"/>
        </w:numPr>
        <w:ind w:hanging="717"/>
        <w:rPr>
          <w:color w:val="4BACC6" w:themeColor="accent5"/>
          <w:sz w:val="28"/>
          <w:szCs w:val="28"/>
        </w:rPr>
      </w:pPr>
      <w:bookmarkStart w:id="14" w:name="_Toc95837185"/>
      <w:r w:rsidRPr="00B10D67">
        <w:t>Wh</w:t>
      </w:r>
      <w:r>
        <w:t>ere do children and young people live in Berkshire East?</w:t>
      </w:r>
      <w:bookmarkEnd w:id="14"/>
    </w:p>
    <w:p w14:paraId="53AA4518" w14:textId="77777777" w:rsidR="00F6650F" w:rsidRDefault="00F6650F" w:rsidP="000A3C98">
      <w:pPr>
        <w:rPr>
          <w:b/>
          <w:color w:val="4BACC6" w:themeColor="accent5"/>
          <w:sz w:val="28"/>
          <w:szCs w:val="28"/>
          <w:u w:val="single"/>
        </w:rPr>
      </w:pPr>
      <w:r w:rsidRPr="00D3606B">
        <w:rPr>
          <w:rFonts w:cs="Arial"/>
          <w:b/>
          <w:i/>
          <w:noProof/>
          <w:sz w:val="28"/>
          <w:szCs w:val="28"/>
        </w:rPr>
        <mc:AlternateContent>
          <mc:Choice Requires="wps">
            <w:drawing>
              <wp:anchor distT="45720" distB="45720" distL="114300" distR="114300" simplePos="0" relativeHeight="251658266" behindDoc="0" locked="0" layoutInCell="1" allowOverlap="1" wp14:anchorId="004993D1" wp14:editId="29CDF7EA">
                <wp:simplePos x="0" y="0"/>
                <wp:positionH relativeFrom="margin">
                  <wp:posOffset>4055745</wp:posOffset>
                </wp:positionH>
                <wp:positionV relativeFrom="paragraph">
                  <wp:posOffset>109220</wp:posOffset>
                </wp:positionV>
                <wp:extent cx="5619750" cy="393065"/>
                <wp:effectExtent l="0" t="0" r="0" b="6985"/>
                <wp:wrapSquare wrapText="bothSides"/>
                <wp:docPr id="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93065"/>
                        </a:xfrm>
                        <a:prstGeom prst="rect">
                          <a:avLst/>
                        </a:prstGeom>
                        <a:solidFill>
                          <a:srgbClr val="FFFFFF"/>
                        </a:solidFill>
                        <a:ln w="9525">
                          <a:noFill/>
                          <a:miter lim="800000"/>
                          <a:headEnd/>
                          <a:tailEnd/>
                        </a:ln>
                      </wps:spPr>
                      <wps:txbx>
                        <w:txbxContent>
                          <w:p w14:paraId="4F869FC8" w14:textId="77777777" w:rsidR="00925365" w:rsidRDefault="00925365" w:rsidP="00F6650F">
                            <w:r>
                              <w:rPr>
                                <w:rFonts w:cs="Arial"/>
                                <w:b/>
                                <w:i/>
                                <w:sz w:val="20"/>
                                <w:szCs w:val="20"/>
                              </w:rPr>
                              <w:t>Fig</w:t>
                            </w:r>
                            <w:r w:rsidRPr="00620968">
                              <w:rPr>
                                <w:rFonts w:cs="Arial"/>
                                <w:b/>
                                <w:i/>
                                <w:sz w:val="20"/>
                                <w:szCs w:val="20"/>
                              </w:rPr>
                              <w:t xml:space="preserve">ure </w:t>
                            </w:r>
                            <w:r>
                              <w:rPr>
                                <w:rFonts w:cs="Arial"/>
                                <w:b/>
                                <w:i/>
                                <w:sz w:val="20"/>
                                <w:szCs w:val="20"/>
                              </w:rPr>
                              <w:t>7</w:t>
                            </w:r>
                            <w:r w:rsidRPr="00620968">
                              <w:rPr>
                                <w:rFonts w:cs="Arial"/>
                                <w:b/>
                                <w:i/>
                                <w:sz w:val="20"/>
                                <w:szCs w:val="20"/>
                              </w:rPr>
                              <w:t xml:space="preserve">: </w:t>
                            </w:r>
                            <w:r>
                              <w:rPr>
                                <w:rFonts w:cs="Arial"/>
                                <w:b/>
                                <w:i/>
                                <w:sz w:val="20"/>
                                <w:szCs w:val="20"/>
                              </w:rPr>
                              <w:t>Estimated percentage of Berkshire East’s population aged 0 to 4 years old by Lower Super Output Area (mid-2020)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993D1" id="_x0000_s1038" type="#_x0000_t202" style="position:absolute;margin-left:319.35pt;margin-top:8.6pt;width:442.5pt;height:30.9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" stroked="f">
                <v:textbox>
                  <w:txbxContent>
                    <w:p w14:paraId="4F869FC8" w14:textId="77777777" w:rsidR="00925365" w:rsidRDefault="00925365" w:rsidP="00F6650F">
                      <w:r>
                        <w:rPr>
                          <w:rFonts w:cs="Arial"/>
                          <w:b/>
                          <w:i/>
                          <w:sz w:val="20"/>
                          <w:szCs w:val="20"/>
                        </w:rPr>
                        <w:t>Fig</w:t>
                      </w:r>
                      <w:r w:rsidRPr="00620968">
                        <w:rPr>
                          <w:rFonts w:cs="Arial"/>
                          <w:b/>
                          <w:i/>
                          <w:sz w:val="20"/>
                          <w:szCs w:val="20"/>
                        </w:rPr>
                        <w:t xml:space="preserve">ure </w:t>
                      </w:r>
                      <w:r>
                        <w:rPr>
                          <w:rFonts w:cs="Arial"/>
                          <w:b/>
                          <w:i/>
                          <w:sz w:val="20"/>
                          <w:szCs w:val="20"/>
                        </w:rPr>
                        <w:t>7</w:t>
                      </w:r>
                      <w:r w:rsidRPr="00620968">
                        <w:rPr>
                          <w:rFonts w:cs="Arial"/>
                          <w:b/>
                          <w:i/>
                          <w:sz w:val="20"/>
                          <w:szCs w:val="20"/>
                        </w:rPr>
                        <w:t xml:space="preserve">: </w:t>
                      </w:r>
                      <w:r>
                        <w:rPr>
                          <w:rFonts w:cs="Arial"/>
                          <w:b/>
                          <w:i/>
                          <w:sz w:val="20"/>
                          <w:szCs w:val="20"/>
                        </w:rPr>
                        <w:t>Estimated percentage of Berkshire East’s population aged 0 to 4 years old by Lower Super Output Area (mid-2020)</w:t>
                      </w:r>
                    </w:p>
                  </w:txbxContent>
                </v:textbox>
                <w10:wrap type="square" anchorx="margin"/>
              </v:shape>
            </w:pict>
          </mc:Fallback>
        </mc:AlternateContent>
      </w:r>
    </w:p>
    <w:p w14:paraId="462989ED" w14:textId="48D9D778" w:rsidR="00F6650F" w:rsidRPr="00615021" w:rsidRDefault="00F6650F" w:rsidP="000A3C98">
      <w:pPr>
        <w:pStyle w:val="Heading3"/>
      </w:pPr>
      <w:r w:rsidRPr="00615021">
        <w:t>Children aged 0 to 4</w:t>
      </w:r>
    </w:p>
    <w:p w14:paraId="229F93DC" w14:textId="5772071A" w:rsidR="00F6650F" w:rsidRPr="00AA4E10" w:rsidRDefault="00C22047" w:rsidP="000A3C98">
      <w:pPr>
        <w:rPr>
          <w:rFonts w:cs="Arial"/>
          <w:bCs/>
        </w:rPr>
      </w:pPr>
      <w:r w:rsidRPr="00494A1A">
        <w:rPr>
          <w:rFonts w:cs="Arial"/>
          <w:b/>
          <w:noProof/>
        </w:rPr>
        <w:drawing>
          <wp:anchor distT="0" distB="0" distL="114300" distR="114300" simplePos="0" relativeHeight="251658291" behindDoc="1" locked="0" layoutInCell="1" allowOverlap="1" wp14:anchorId="3C850D2F" wp14:editId="7F3D4BA1">
            <wp:simplePos x="0" y="0"/>
            <wp:positionH relativeFrom="column">
              <wp:posOffset>4170045</wp:posOffset>
            </wp:positionH>
            <wp:positionV relativeFrom="paragraph">
              <wp:posOffset>47625</wp:posOffset>
            </wp:positionV>
            <wp:extent cx="5505450" cy="5505450"/>
            <wp:effectExtent l="0" t="0" r="0" b="0"/>
            <wp:wrapTight wrapText="bothSides">
              <wp:wrapPolygon edited="0">
                <wp:start x="0" y="0"/>
                <wp:lineTo x="0" y="21525"/>
                <wp:lineTo x="21525" y="21525"/>
                <wp:lineTo x="2152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9488" r="3653" b="2128"/>
                    <a:stretch/>
                  </pic:blipFill>
                  <pic:spPr bwMode="auto">
                    <a:xfrm>
                      <a:off x="0" y="0"/>
                      <a:ext cx="5505450" cy="550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50F" w:rsidRPr="00494A1A">
        <w:rPr>
          <w:rFonts w:cs="Arial"/>
        </w:rPr>
        <w:t>The mid-2020 population estimates indicated that there were 28,089 children aged 0 to 4 living in Berkshire East, which was approximately 6.6% of the total population</w:t>
      </w:r>
      <w:r w:rsidR="00F6650F">
        <w:rPr>
          <w:rFonts w:cs="Arial"/>
        </w:rPr>
        <w:t xml:space="preserve"> </w:t>
      </w:r>
      <w:r w:rsidR="00F6650F" w:rsidRPr="00AA4E10">
        <w:rPr>
          <w:rFonts w:cs="Arial"/>
          <w:bCs/>
        </w:rPr>
        <w:t>(</w:t>
      </w:r>
      <w:hyperlink r:id="rId60" w:history="1">
        <w:r w:rsidR="00F6650F" w:rsidRPr="00AA4E10">
          <w:rPr>
            <w:rStyle w:val="Hyperlink"/>
            <w:rFonts w:cs="Arial"/>
            <w:bCs/>
          </w:rPr>
          <w:t>Office for National Statistics</w:t>
        </w:r>
      </w:hyperlink>
      <w:r w:rsidR="00F6650F" w:rsidRPr="00AA4E10">
        <w:rPr>
          <w:rFonts w:cs="Arial"/>
          <w:bCs/>
        </w:rPr>
        <w:t xml:space="preserve"> 2021)</w:t>
      </w:r>
    </w:p>
    <w:p w14:paraId="5EF826A0" w14:textId="24F7937E" w:rsidR="00F6650F" w:rsidRPr="00494A1A" w:rsidRDefault="00F6650F" w:rsidP="000A3C98">
      <w:pPr>
        <w:ind w:right="9355"/>
        <w:rPr>
          <w:rFonts w:cs="Arial"/>
        </w:rPr>
      </w:pPr>
      <w:r w:rsidRPr="00494A1A">
        <w:rPr>
          <w:rFonts w:cs="Arial"/>
        </w:rPr>
        <w:t xml:space="preserve"> </w:t>
      </w:r>
    </w:p>
    <w:p w14:paraId="70EEC1CE" w14:textId="0822A6F1" w:rsidR="00F6650F" w:rsidRPr="00AA4E10" w:rsidRDefault="007C05C9" w:rsidP="000A3C98">
      <w:pPr>
        <w:ind w:right="9355"/>
        <w:rPr>
          <w:rFonts w:cs="Arial"/>
        </w:rPr>
      </w:pPr>
      <w:r w:rsidRPr="00A66B00">
        <w:rPr>
          <w:rFonts w:cs="Arial"/>
          <w:b/>
          <w:noProof/>
          <w:sz w:val="24"/>
        </w:rPr>
        <mc:AlternateContent>
          <mc:Choice Requires="wps">
            <w:drawing>
              <wp:anchor distT="45720" distB="45720" distL="114300" distR="114300" simplePos="0" relativeHeight="251658359" behindDoc="0" locked="0" layoutInCell="1" allowOverlap="1" wp14:anchorId="0F3CAD09" wp14:editId="0608F45A">
                <wp:simplePos x="0" y="0"/>
                <wp:positionH relativeFrom="column">
                  <wp:posOffset>7239000</wp:posOffset>
                </wp:positionH>
                <wp:positionV relativeFrom="paragraph">
                  <wp:posOffset>454025</wp:posOffset>
                </wp:positionV>
                <wp:extent cx="1362075" cy="1404620"/>
                <wp:effectExtent l="0" t="0" r="0" b="127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noFill/>
                        <a:ln w="9525">
                          <a:noFill/>
                          <a:miter lim="800000"/>
                          <a:headEnd/>
                          <a:tailEnd/>
                        </a:ln>
                      </wps:spPr>
                      <wps:txbx>
                        <w:txbxContent>
                          <w:p w14:paraId="385D80DB" w14:textId="4FD2BD3C" w:rsidR="00A66B00" w:rsidRPr="007C05C9" w:rsidRDefault="00A66B00" w:rsidP="00A66B00">
                            <w:pPr>
                              <w:rPr>
                                <w:b/>
                                <w:bCs/>
                                <w:color w:val="FFFFFF" w:themeColor="background1"/>
                                <w:sz w:val="20"/>
                                <w:szCs w:val="20"/>
                              </w:rPr>
                            </w:pPr>
                            <w:r w:rsidRPr="007C05C9">
                              <w:rPr>
                                <w:b/>
                                <w:bCs/>
                                <w:color w:val="FFFFFF" w:themeColor="background1"/>
                                <w:sz w:val="20"/>
                                <w:szCs w:val="20"/>
                              </w:rPr>
                              <w:t>Slough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3CAD09" id="_x0000_s1039" type="#_x0000_t202" style="position:absolute;margin-left:570pt;margin-top:35.75pt;width:107.25pt;height:110.6pt;z-index:25165835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" filled="f" stroked="f">
                <v:textbox style="mso-fit-shape-to-text:t">
                  <w:txbxContent>
                    <w:p w14:paraId="385D80DB" w14:textId="4FD2BD3C" w:rsidR="00A66B00" w:rsidRPr="007C05C9" w:rsidRDefault="00A66B00" w:rsidP="00A66B00">
                      <w:pPr>
                        <w:rPr>
                          <w:b/>
                          <w:bCs/>
                          <w:color w:val="FFFFFF" w:themeColor="background1"/>
                          <w:sz w:val="20"/>
                          <w:szCs w:val="20"/>
                        </w:rPr>
                      </w:pPr>
                      <w:r w:rsidRPr="007C05C9">
                        <w:rPr>
                          <w:b/>
                          <w:bCs/>
                          <w:color w:val="FFFFFF" w:themeColor="background1"/>
                          <w:sz w:val="20"/>
                          <w:szCs w:val="20"/>
                        </w:rPr>
                        <w:t>Slough</w:t>
                      </w:r>
                    </w:p>
                  </w:txbxContent>
                </v:textbox>
                <w10:wrap type="square"/>
              </v:shape>
            </w:pict>
          </mc:Fallback>
        </mc:AlternateContent>
      </w:r>
      <w:r w:rsidR="00F6650F" w:rsidRPr="00494A1A">
        <w:rPr>
          <w:rFonts w:cs="Arial"/>
        </w:rPr>
        <w:t>Figure 7 gives a more detailed picture of where higher proportions of young children live in Berkshire East. Lower Super Output Areas (LSOAs</w:t>
      </w:r>
      <w:r w:rsidR="00F6650F" w:rsidRPr="00AA4E10">
        <w:rPr>
          <w:rFonts w:cs="Arial"/>
        </w:rPr>
        <w:t>) with higher proportions of young children are highlighted in darker green shades.</w:t>
      </w:r>
    </w:p>
    <w:p w14:paraId="128DFB71" w14:textId="2304CABA" w:rsidR="00F6650F" w:rsidRPr="00AA4E10" w:rsidRDefault="00F6650F" w:rsidP="000A3C98">
      <w:pPr>
        <w:ind w:right="9355"/>
        <w:rPr>
          <w:rFonts w:cs="Arial"/>
        </w:rPr>
      </w:pPr>
    </w:p>
    <w:p w14:paraId="6BF3DE69" w14:textId="4C874B1C" w:rsidR="00F6650F" w:rsidRPr="00AA4E10" w:rsidRDefault="003C0B98" w:rsidP="000A3C98">
      <w:pPr>
        <w:ind w:right="9355"/>
        <w:rPr>
          <w:rFonts w:cs="Arial"/>
        </w:rPr>
      </w:pPr>
      <w:r w:rsidRPr="00A66B00">
        <w:rPr>
          <w:rFonts w:cs="Arial"/>
          <w:b/>
          <w:noProof/>
          <w:sz w:val="24"/>
        </w:rPr>
        <mc:AlternateContent>
          <mc:Choice Requires="wps">
            <w:drawing>
              <wp:anchor distT="45720" distB="45720" distL="114300" distR="114300" simplePos="0" relativeHeight="251658358" behindDoc="0" locked="0" layoutInCell="1" allowOverlap="1" wp14:anchorId="18794734" wp14:editId="70B61D95">
                <wp:simplePos x="0" y="0"/>
                <wp:positionH relativeFrom="column">
                  <wp:posOffset>5941695</wp:posOffset>
                </wp:positionH>
                <wp:positionV relativeFrom="paragraph">
                  <wp:posOffset>502920</wp:posOffset>
                </wp:positionV>
                <wp:extent cx="1362075" cy="1404620"/>
                <wp:effectExtent l="0" t="0" r="0" b="571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noFill/>
                        <a:ln w="9525">
                          <a:noFill/>
                          <a:miter lim="800000"/>
                          <a:headEnd/>
                          <a:tailEnd/>
                        </a:ln>
                      </wps:spPr>
                      <wps:txbx>
                        <w:txbxContent>
                          <w:p w14:paraId="07946374" w14:textId="342C368F" w:rsidR="00A66B00" w:rsidRPr="00A66B00" w:rsidRDefault="003C0B98">
                            <w:pPr>
                              <w:rPr>
                                <w:b/>
                                <w:bCs/>
                                <w:color w:val="4F81BD" w:themeColor="accent1"/>
                                <w:sz w:val="20"/>
                                <w:szCs w:val="20"/>
                              </w:rPr>
                            </w:pPr>
                            <w:r>
                              <w:rPr>
                                <w:b/>
                                <w:bCs/>
                                <w:color w:val="4F81BD" w:themeColor="accent1"/>
                                <w:sz w:val="20"/>
                                <w:szCs w:val="20"/>
                              </w:rPr>
                              <w:t>RBWM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794734" id="_x0000_s1040" type="#_x0000_t202" style="position:absolute;margin-left:467.85pt;margin-top:39.6pt;width:107.25pt;height:110.6pt;z-index:25165835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" filled="f" stroked="f">
                <v:textbox style="mso-fit-shape-to-text:t">
                  <w:txbxContent>
                    <w:p w14:paraId="07946374" w14:textId="342C368F" w:rsidR="00A66B00" w:rsidRPr="00A66B00" w:rsidRDefault="003C0B98">
                      <w:pPr>
                        <w:rPr>
                          <w:b/>
                          <w:bCs/>
                          <w:color w:val="4F81BD" w:themeColor="accent1"/>
                          <w:sz w:val="20"/>
                          <w:szCs w:val="20"/>
                        </w:rPr>
                      </w:pPr>
                      <w:r>
                        <w:rPr>
                          <w:b/>
                          <w:bCs/>
                          <w:color w:val="4F81BD" w:themeColor="accent1"/>
                          <w:sz w:val="20"/>
                          <w:szCs w:val="20"/>
                        </w:rPr>
                        <w:t>RBWM</w:t>
                      </w:r>
                    </w:p>
                  </w:txbxContent>
                </v:textbox>
                <w10:wrap type="square"/>
              </v:shape>
            </w:pict>
          </mc:Fallback>
        </mc:AlternateContent>
      </w:r>
      <w:r w:rsidR="00F6650F" w:rsidRPr="00AA4E10">
        <w:rPr>
          <w:rFonts w:cs="Arial"/>
        </w:rPr>
        <w:t xml:space="preserve">An LSOA in Cippenham Meadows ward (Slough) has the highest proportion of 0 to 4 year olds in Berkshire East at 12.0% of the LSOA’s total population. An additional 6 LSOAs in Slough have 10% or more of their population aged 0 to 4. </w:t>
      </w:r>
      <w:r w:rsidR="00F6650F">
        <w:rPr>
          <w:rFonts w:cs="Arial"/>
        </w:rPr>
        <w:t xml:space="preserve"> 8.3% of Slough’s total population is aged 0 to 4, which is significantly higher than the rest of Berkshire East.</w:t>
      </w:r>
    </w:p>
    <w:p w14:paraId="05A8637A" w14:textId="0BDA3805" w:rsidR="00F6650F" w:rsidRPr="00AA4E10" w:rsidRDefault="00F6650F" w:rsidP="000A3C98">
      <w:pPr>
        <w:ind w:right="9355"/>
        <w:rPr>
          <w:rFonts w:cs="Arial"/>
        </w:rPr>
      </w:pPr>
    </w:p>
    <w:p w14:paraId="27FCE037" w14:textId="69FECE0F" w:rsidR="00F6650F" w:rsidRPr="00AA4E10" w:rsidRDefault="00F6650F" w:rsidP="000A3C98">
      <w:pPr>
        <w:ind w:right="9355"/>
        <w:rPr>
          <w:rFonts w:cs="Arial"/>
        </w:rPr>
      </w:pPr>
      <w:r w:rsidRPr="00AA4E10">
        <w:rPr>
          <w:rFonts w:cs="Arial"/>
        </w:rPr>
        <w:t xml:space="preserve">RBWM has one LSOA with over 10% of the population aged 0 to 4 and this is in the Clewer &amp; Dedworth West ward. </w:t>
      </w:r>
      <w:r>
        <w:rPr>
          <w:rFonts w:cs="Arial"/>
        </w:rPr>
        <w:t>5.5</w:t>
      </w:r>
      <w:r w:rsidRPr="00AA4E10">
        <w:rPr>
          <w:rFonts w:cs="Arial"/>
        </w:rPr>
        <w:t>% of RBWM’s total population is aged 0 to 4.</w:t>
      </w:r>
    </w:p>
    <w:p w14:paraId="2B326DDB" w14:textId="2676A7F4" w:rsidR="00F6650F" w:rsidRPr="00AA4E10" w:rsidRDefault="00F6650F" w:rsidP="000A3C98">
      <w:pPr>
        <w:ind w:right="9355"/>
        <w:rPr>
          <w:rFonts w:cs="Arial"/>
        </w:rPr>
      </w:pPr>
    </w:p>
    <w:p w14:paraId="48AD3629" w14:textId="4EC9B146" w:rsidR="00F6650F" w:rsidRPr="00AA4E10" w:rsidRDefault="00F6650F" w:rsidP="000A3C98">
      <w:pPr>
        <w:ind w:right="9355"/>
        <w:rPr>
          <w:rFonts w:cs="Arial"/>
        </w:rPr>
      </w:pPr>
      <w:r>
        <w:rPr>
          <w:rFonts w:cs="Arial"/>
        </w:rPr>
        <w:t>5.9</w:t>
      </w:r>
      <w:r w:rsidRPr="00AA4E10">
        <w:rPr>
          <w:rFonts w:cs="Arial"/>
        </w:rPr>
        <w:t>% of Brackne</w:t>
      </w:r>
      <w:r>
        <w:rPr>
          <w:rFonts w:cs="Arial"/>
        </w:rPr>
        <w:t>l</w:t>
      </w:r>
      <w:r w:rsidRPr="00AA4E10">
        <w:rPr>
          <w:rFonts w:cs="Arial"/>
        </w:rPr>
        <w:t>l</w:t>
      </w:r>
      <w:r>
        <w:rPr>
          <w:rFonts w:cs="Arial"/>
        </w:rPr>
        <w:t xml:space="preserve"> </w:t>
      </w:r>
      <w:r w:rsidRPr="00AA4E10">
        <w:rPr>
          <w:rFonts w:cs="Arial"/>
        </w:rPr>
        <w:t>Forest’s population is aged 0 to 4.</w:t>
      </w:r>
    </w:p>
    <w:p w14:paraId="3803A74D" w14:textId="17B7322D" w:rsidR="00F6650F" w:rsidRPr="00FC16C4" w:rsidRDefault="00F6650F" w:rsidP="000A3C98">
      <w:pPr>
        <w:rPr>
          <w:rFonts w:cs="Arial"/>
          <w:b/>
          <w:sz w:val="24"/>
        </w:rPr>
      </w:pPr>
    </w:p>
    <w:p w14:paraId="7F35F7BB" w14:textId="0676998F" w:rsidR="00F6650F" w:rsidRDefault="00F6650F" w:rsidP="000A3C98">
      <w:pPr>
        <w:rPr>
          <w:rFonts w:cs="Arial"/>
          <w:b/>
          <w:sz w:val="24"/>
        </w:rPr>
      </w:pPr>
    </w:p>
    <w:p w14:paraId="546DBB11" w14:textId="31521E5A" w:rsidR="00F6650F" w:rsidRDefault="00F6650F" w:rsidP="000A3C98">
      <w:pPr>
        <w:rPr>
          <w:rFonts w:cs="Arial"/>
          <w:b/>
          <w:sz w:val="24"/>
        </w:rPr>
      </w:pPr>
    </w:p>
    <w:p w14:paraId="10AE5804" w14:textId="678FCDC4" w:rsidR="00F6650F" w:rsidRDefault="00F6650F" w:rsidP="000A3C98">
      <w:pPr>
        <w:rPr>
          <w:rFonts w:cs="Arial"/>
          <w:b/>
          <w:sz w:val="24"/>
        </w:rPr>
      </w:pPr>
    </w:p>
    <w:p w14:paraId="0B7346F5" w14:textId="1A0BDAC6" w:rsidR="00F6650F" w:rsidRDefault="00A66B00" w:rsidP="000A3C98">
      <w:pPr>
        <w:rPr>
          <w:rFonts w:cs="Arial"/>
          <w:b/>
          <w:sz w:val="24"/>
        </w:rPr>
      </w:pPr>
      <w:r w:rsidRPr="00A66B00">
        <w:rPr>
          <w:rFonts w:cs="Arial"/>
          <w:b/>
          <w:noProof/>
          <w:sz w:val="24"/>
        </w:rPr>
        <mc:AlternateContent>
          <mc:Choice Requires="wps">
            <w:drawing>
              <wp:anchor distT="45720" distB="45720" distL="114300" distR="114300" simplePos="0" relativeHeight="251658360" behindDoc="0" locked="0" layoutInCell="1" allowOverlap="1" wp14:anchorId="3F2D85DB" wp14:editId="05302505">
                <wp:simplePos x="0" y="0"/>
                <wp:positionH relativeFrom="column">
                  <wp:posOffset>5541645</wp:posOffset>
                </wp:positionH>
                <wp:positionV relativeFrom="paragraph">
                  <wp:posOffset>84455</wp:posOffset>
                </wp:positionV>
                <wp:extent cx="1362075" cy="1404620"/>
                <wp:effectExtent l="0" t="0" r="0" b="5715"/>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noFill/>
                        <a:ln w="9525">
                          <a:noFill/>
                          <a:miter lim="800000"/>
                          <a:headEnd/>
                          <a:tailEnd/>
                        </a:ln>
                      </wps:spPr>
                      <wps:txbx>
                        <w:txbxContent>
                          <w:p w14:paraId="19B6A27B" w14:textId="26D1EA46" w:rsidR="00A66B00" w:rsidRPr="00A66B00" w:rsidRDefault="003C0B98" w:rsidP="00A66B00">
                            <w:pPr>
                              <w:rPr>
                                <w:b/>
                                <w:bCs/>
                                <w:color w:val="4F81BD" w:themeColor="accent1"/>
                                <w:sz w:val="20"/>
                                <w:szCs w:val="20"/>
                              </w:rPr>
                            </w:pPr>
                            <w:r>
                              <w:rPr>
                                <w:b/>
                                <w:bCs/>
                                <w:color w:val="4F81BD" w:themeColor="accent1"/>
                                <w:sz w:val="20"/>
                                <w:szCs w:val="20"/>
                              </w:rPr>
                              <w:t>Bracknell Forest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2D85DB" id="_x0000_s1041" type="#_x0000_t202" style="position:absolute;margin-left:436.35pt;margin-top:6.65pt;width:107.25pt;height:110.6pt;z-index:251658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" filled="f" stroked="f">
                <v:textbox style="mso-fit-shape-to-text:t">
                  <w:txbxContent>
                    <w:p w14:paraId="19B6A27B" w14:textId="26D1EA46" w:rsidR="00A66B00" w:rsidRPr="00A66B00" w:rsidRDefault="003C0B98" w:rsidP="00A66B00">
                      <w:pPr>
                        <w:rPr>
                          <w:b/>
                          <w:bCs/>
                          <w:color w:val="4F81BD" w:themeColor="accent1"/>
                          <w:sz w:val="20"/>
                          <w:szCs w:val="20"/>
                        </w:rPr>
                      </w:pPr>
                      <w:r>
                        <w:rPr>
                          <w:b/>
                          <w:bCs/>
                          <w:color w:val="4F81BD" w:themeColor="accent1"/>
                          <w:sz w:val="20"/>
                          <w:szCs w:val="20"/>
                        </w:rPr>
                        <w:t>Bracknell Forest</w:t>
                      </w:r>
                    </w:p>
                  </w:txbxContent>
                </v:textbox>
                <w10:wrap type="square"/>
              </v:shape>
            </w:pict>
          </mc:Fallback>
        </mc:AlternateContent>
      </w:r>
      <w:r w:rsidR="00880233" w:rsidRPr="00B570BE">
        <w:rPr>
          <w:noProof/>
          <w:sz w:val="18"/>
          <w:szCs w:val="18"/>
        </w:rPr>
        <w:drawing>
          <wp:anchor distT="0" distB="0" distL="114300" distR="114300" simplePos="0" relativeHeight="251658292" behindDoc="1" locked="0" layoutInCell="1" allowOverlap="1" wp14:anchorId="582F41B8" wp14:editId="3FE54FB9">
            <wp:simplePos x="0" y="0"/>
            <wp:positionH relativeFrom="column">
              <wp:posOffset>7999095</wp:posOffset>
            </wp:positionH>
            <wp:positionV relativeFrom="paragraph">
              <wp:posOffset>134620</wp:posOffset>
            </wp:positionV>
            <wp:extent cx="1676400" cy="1186180"/>
            <wp:effectExtent l="0" t="0" r="0" b="0"/>
            <wp:wrapTight wrapText="bothSides">
              <wp:wrapPolygon edited="0">
                <wp:start x="0" y="0"/>
                <wp:lineTo x="0" y="21161"/>
                <wp:lineTo x="21355" y="21161"/>
                <wp:lineTo x="21355"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676400" cy="1186180"/>
                    </a:xfrm>
                    <a:prstGeom prst="rect">
                      <a:avLst/>
                    </a:prstGeom>
                  </pic:spPr>
                </pic:pic>
              </a:graphicData>
            </a:graphic>
            <wp14:sizeRelH relativeFrom="margin">
              <wp14:pctWidth>0</wp14:pctWidth>
            </wp14:sizeRelH>
            <wp14:sizeRelV relativeFrom="margin">
              <wp14:pctHeight>0</wp14:pctHeight>
            </wp14:sizeRelV>
          </wp:anchor>
        </w:drawing>
      </w:r>
    </w:p>
    <w:p w14:paraId="6075CCA4" w14:textId="77777777" w:rsidR="00F6650F" w:rsidRDefault="00F6650F" w:rsidP="000A3C98">
      <w:pPr>
        <w:rPr>
          <w:rFonts w:cs="Arial"/>
          <w:b/>
          <w:sz w:val="24"/>
        </w:rPr>
      </w:pPr>
    </w:p>
    <w:p w14:paraId="22388CCB" w14:textId="77777777" w:rsidR="00F6650F" w:rsidRDefault="00F6650F" w:rsidP="000A3C98">
      <w:pPr>
        <w:rPr>
          <w:rFonts w:cs="Arial"/>
          <w:b/>
          <w:sz w:val="24"/>
        </w:rPr>
      </w:pPr>
    </w:p>
    <w:p w14:paraId="6E7DF9B9" w14:textId="77777777" w:rsidR="00F6650F" w:rsidRDefault="00F6650F" w:rsidP="000A3C98">
      <w:pPr>
        <w:rPr>
          <w:rFonts w:cs="Arial"/>
          <w:b/>
          <w:sz w:val="24"/>
        </w:rPr>
      </w:pPr>
    </w:p>
    <w:p w14:paraId="71E20DF6" w14:textId="77777777" w:rsidR="00F6650F" w:rsidRDefault="00F6650F" w:rsidP="000A3C98">
      <w:pPr>
        <w:rPr>
          <w:rFonts w:cs="Arial"/>
          <w:b/>
          <w:sz w:val="24"/>
        </w:rPr>
      </w:pPr>
    </w:p>
    <w:p w14:paraId="54322EA9" w14:textId="77777777" w:rsidR="00C22047" w:rsidRDefault="00C22047" w:rsidP="000A3C98">
      <w:pPr>
        <w:rPr>
          <w:sz w:val="18"/>
          <w:szCs w:val="18"/>
        </w:rPr>
      </w:pPr>
    </w:p>
    <w:p w14:paraId="083E9BF8" w14:textId="6730BF92" w:rsidR="00F6650F" w:rsidRPr="00E72DE5" w:rsidRDefault="00F6650F" w:rsidP="000A3C98">
      <w:pPr>
        <w:rPr>
          <w:rFonts w:cs="Arial"/>
          <w:b/>
          <w:sz w:val="18"/>
          <w:szCs w:val="18"/>
        </w:rPr>
      </w:pPr>
      <w:r w:rsidRPr="00B570BE">
        <w:rPr>
          <w:sz w:val="18"/>
          <w:szCs w:val="18"/>
        </w:rPr>
        <w:t xml:space="preserve"> </w:t>
      </w:r>
      <w:r w:rsidRPr="00E72DE5">
        <w:rPr>
          <w:sz w:val="18"/>
          <w:szCs w:val="18"/>
        </w:rPr>
        <w:t>© This map has been produced using the Public Health England Covid-19 Data and Ordnance Survey OpenData 2021</w:t>
      </w:r>
    </w:p>
    <w:p w14:paraId="64F22779" w14:textId="1064A0BD" w:rsidR="00F6650F" w:rsidRPr="001E6A8C" w:rsidRDefault="00F6650F" w:rsidP="000A3C98">
      <w:pPr>
        <w:rPr>
          <w:rFonts w:cs="Arial"/>
          <w:b/>
          <w:sz w:val="28"/>
          <w:szCs w:val="28"/>
          <w:highlight w:val="yellow"/>
        </w:rPr>
      </w:pPr>
    </w:p>
    <w:p w14:paraId="38E13781" w14:textId="7F772D8D" w:rsidR="00F6650F" w:rsidRPr="00615021" w:rsidRDefault="00C22047" w:rsidP="000A3C98">
      <w:pPr>
        <w:pStyle w:val="Heading3"/>
      </w:pPr>
      <w:r w:rsidRPr="00D3606B">
        <w:rPr>
          <w:i/>
          <w:noProof/>
          <w:sz w:val="28"/>
          <w:szCs w:val="28"/>
        </w:rPr>
        <mc:AlternateContent>
          <mc:Choice Requires="wps">
            <w:drawing>
              <wp:anchor distT="45720" distB="45720" distL="114300" distR="114300" simplePos="0" relativeHeight="251658294" behindDoc="0" locked="0" layoutInCell="1" allowOverlap="1" wp14:anchorId="1C1440C9" wp14:editId="5B305541">
                <wp:simplePos x="0" y="0"/>
                <wp:positionH relativeFrom="margin">
                  <wp:posOffset>4105275</wp:posOffset>
                </wp:positionH>
                <wp:positionV relativeFrom="paragraph">
                  <wp:posOffset>177165</wp:posOffset>
                </wp:positionV>
                <wp:extent cx="5619750" cy="393065"/>
                <wp:effectExtent l="0" t="0" r="0" b="698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93065"/>
                        </a:xfrm>
                        <a:prstGeom prst="rect">
                          <a:avLst/>
                        </a:prstGeom>
                        <a:solidFill>
                          <a:srgbClr val="FFFFFF"/>
                        </a:solidFill>
                        <a:ln w="9525">
                          <a:noFill/>
                          <a:miter lim="800000"/>
                          <a:headEnd/>
                          <a:tailEnd/>
                        </a:ln>
                      </wps:spPr>
                      <wps:txbx>
                        <w:txbxContent>
                          <w:p w14:paraId="7AACAAC6" w14:textId="77777777" w:rsidR="00925365" w:rsidRDefault="00925365" w:rsidP="00F6650F">
                            <w:r>
                              <w:rPr>
                                <w:rFonts w:cs="Arial"/>
                                <w:b/>
                                <w:i/>
                                <w:sz w:val="20"/>
                                <w:szCs w:val="20"/>
                              </w:rPr>
                              <w:t>Fig</w:t>
                            </w:r>
                            <w:r w:rsidRPr="00620968">
                              <w:rPr>
                                <w:rFonts w:cs="Arial"/>
                                <w:b/>
                                <w:i/>
                                <w:sz w:val="20"/>
                                <w:szCs w:val="20"/>
                              </w:rPr>
                              <w:t xml:space="preserve">ure </w:t>
                            </w:r>
                            <w:r>
                              <w:rPr>
                                <w:rFonts w:cs="Arial"/>
                                <w:b/>
                                <w:i/>
                                <w:sz w:val="20"/>
                                <w:szCs w:val="20"/>
                              </w:rPr>
                              <w:t>8</w:t>
                            </w:r>
                            <w:r w:rsidRPr="00620968">
                              <w:rPr>
                                <w:rFonts w:cs="Arial"/>
                                <w:b/>
                                <w:i/>
                                <w:sz w:val="20"/>
                                <w:szCs w:val="20"/>
                              </w:rPr>
                              <w:t xml:space="preserve">: </w:t>
                            </w:r>
                            <w:r>
                              <w:rPr>
                                <w:rFonts w:cs="Arial"/>
                                <w:b/>
                                <w:i/>
                                <w:sz w:val="20"/>
                                <w:szCs w:val="20"/>
                              </w:rPr>
                              <w:t>Estimated percentage of Berkshire East’s population aged 5 to 19 years old by Lower Super Output Area (mid-2020)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440C9" id="_x0000_s1042" type="#_x0000_t202" style="position:absolute;margin-left:323.25pt;margin-top:13.95pt;width:442.5pt;height:30.95pt;z-index:2516582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" stroked="f">
                <v:textbox>
                  <w:txbxContent>
                    <w:p w14:paraId="7AACAAC6" w14:textId="77777777" w:rsidR="00925365" w:rsidRDefault="00925365" w:rsidP="00F6650F">
                      <w:r>
                        <w:rPr>
                          <w:rFonts w:cs="Arial"/>
                          <w:b/>
                          <w:i/>
                          <w:sz w:val="20"/>
                          <w:szCs w:val="20"/>
                        </w:rPr>
                        <w:t>Fig</w:t>
                      </w:r>
                      <w:r w:rsidRPr="00620968">
                        <w:rPr>
                          <w:rFonts w:cs="Arial"/>
                          <w:b/>
                          <w:i/>
                          <w:sz w:val="20"/>
                          <w:szCs w:val="20"/>
                        </w:rPr>
                        <w:t xml:space="preserve">ure </w:t>
                      </w:r>
                      <w:r>
                        <w:rPr>
                          <w:rFonts w:cs="Arial"/>
                          <w:b/>
                          <w:i/>
                          <w:sz w:val="20"/>
                          <w:szCs w:val="20"/>
                        </w:rPr>
                        <w:t>8</w:t>
                      </w:r>
                      <w:r w:rsidRPr="00620968">
                        <w:rPr>
                          <w:rFonts w:cs="Arial"/>
                          <w:b/>
                          <w:i/>
                          <w:sz w:val="20"/>
                          <w:szCs w:val="20"/>
                        </w:rPr>
                        <w:t xml:space="preserve">: </w:t>
                      </w:r>
                      <w:r>
                        <w:rPr>
                          <w:rFonts w:cs="Arial"/>
                          <w:b/>
                          <w:i/>
                          <w:sz w:val="20"/>
                          <w:szCs w:val="20"/>
                        </w:rPr>
                        <w:t>Estimated percentage of Berkshire East’s population aged 5 to 19 years old by Lower Super Output Area (mid-2020)</w:t>
                      </w:r>
                    </w:p>
                  </w:txbxContent>
                </v:textbox>
                <w10:wrap type="square" anchorx="margin"/>
              </v:shape>
            </w:pict>
          </mc:Fallback>
        </mc:AlternateContent>
      </w:r>
      <w:r w:rsidR="00F6650F" w:rsidRPr="00615021">
        <w:t xml:space="preserve">Children aged </w:t>
      </w:r>
      <w:r w:rsidR="00F6650F">
        <w:t>5</w:t>
      </w:r>
      <w:r w:rsidR="00F6650F" w:rsidRPr="00615021">
        <w:t xml:space="preserve"> to </w:t>
      </w:r>
      <w:r w:rsidR="00F6650F">
        <w:t>19</w:t>
      </w:r>
    </w:p>
    <w:p w14:paraId="35CADCAA" w14:textId="7B2167CA" w:rsidR="00F6650F" w:rsidRPr="00AA4E10" w:rsidRDefault="002810F6" w:rsidP="000A3C98">
      <w:pPr>
        <w:rPr>
          <w:rFonts w:cs="Arial"/>
          <w:bCs/>
        </w:rPr>
      </w:pPr>
      <w:r w:rsidRPr="00D559A7">
        <w:rPr>
          <w:rFonts w:cs="Arial"/>
          <w:noProof/>
        </w:rPr>
        <w:drawing>
          <wp:anchor distT="0" distB="0" distL="114300" distR="114300" simplePos="0" relativeHeight="251658255" behindDoc="1" locked="0" layoutInCell="1" allowOverlap="1" wp14:anchorId="173F1E70" wp14:editId="007F86C6">
            <wp:simplePos x="0" y="0"/>
            <wp:positionH relativeFrom="column">
              <wp:posOffset>4149725</wp:posOffset>
            </wp:positionH>
            <wp:positionV relativeFrom="paragraph">
              <wp:posOffset>317500</wp:posOffset>
            </wp:positionV>
            <wp:extent cx="5436235" cy="5600700"/>
            <wp:effectExtent l="0" t="0" r="0" b="0"/>
            <wp:wrapTight wrapText="bothSides">
              <wp:wrapPolygon edited="0">
                <wp:start x="0" y="0"/>
                <wp:lineTo x="0" y="21527"/>
                <wp:lineTo x="21497" y="21527"/>
                <wp:lineTo x="2149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1796" r="8763" b="2542"/>
                    <a:stretch/>
                  </pic:blipFill>
                  <pic:spPr bwMode="auto">
                    <a:xfrm>
                      <a:off x="0" y="0"/>
                      <a:ext cx="5436235" cy="560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50F" w:rsidRPr="00494A1A">
        <w:rPr>
          <w:rFonts w:cs="Arial"/>
        </w:rPr>
        <w:t xml:space="preserve">The mid-2020 population estimates indicated that there were </w:t>
      </w:r>
      <w:r w:rsidR="00F6650F">
        <w:rPr>
          <w:rFonts w:cs="Arial"/>
        </w:rPr>
        <w:t>87,663</w:t>
      </w:r>
      <w:r w:rsidR="00F6650F" w:rsidRPr="00494A1A">
        <w:rPr>
          <w:rFonts w:cs="Arial"/>
        </w:rPr>
        <w:t xml:space="preserve"> children aged </w:t>
      </w:r>
      <w:r w:rsidR="00F6650F">
        <w:rPr>
          <w:rFonts w:cs="Arial"/>
        </w:rPr>
        <w:t>5</w:t>
      </w:r>
      <w:r w:rsidR="00F6650F" w:rsidRPr="00494A1A">
        <w:rPr>
          <w:rFonts w:cs="Arial"/>
        </w:rPr>
        <w:t xml:space="preserve"> to </w:t>
      </w:r>
      <w:r w:rsidR="00F6650F">
        <w:rPr>
          <w:rFonts w:cs="Arial"/>
        </w:rPr>
        <w:t>19</w:t>
      </w:r>
      <w:r w:rsidR="00F6650F" w:rsidRPr="00494A1A">
        <w:rPr>
          <w:rFonts w:cs="Arial"/>
        </w:rPr>
        <w:t xml:space="preserve"> living in Berkshire East, which was approximately </w:t>
      </w:r>
      <w:r w:rsidR="00F6650F">
        <w:rPr>
          <w:rFonts w:cs="Arial"/>
        </w:rPr>
        <w:t>20</w:t>
      </w:r>
      <w:r w:rsidR="00F6650F" w:rsidRPr="00494A1A">
        <w:rPr>
          <w:rFonts w:cs="Arial"/>
        </w:rPr>
        <w:t>.6% of the total population</w:t>
      </w:r>
      <w:r w:rsidR="00F6650F">
        <w:rPr>
          <w:rFonts w:cs="Arial"/>
        </w:rPr>
        <w:t xml:space="preserve"> </w:t>
      </w:r>
      <w:r w:rsidR="00F6650F" w:rsidRPr="00AA4E10">
        <w:rPr>
          <w:rFonts w:cs="Arial"/>
          <w:bCs/>
        </w:rPr>
        <w:t>(</w:t>
      </w:r>
      <w:hyperlink r:id="rId63" w:history="1">
        <w:r w:rsidR="00F6650F" w:rsidRPr="00AA4E10">
          <w:rPr>
            <w:rStyle w:val="Hyperlink"/>
            <w:rFonts w:cs="Arial"/>
            <w:bCs/>
          </w:rPr>
          <w:t>Office for National Statistics</w:t>
        </w:r>
      </w:hyperlink>
      <w:r w:rsidR="00F6650F" w:rsidRPr="00AA4E10">
        <w:rPr>
          <w:rFonts w:cs="Arial"/>
          <w:bCs/>
        </w:rPr>
        <w:t xml:space="preserve"> 2021)</w:t>
      </w:r>
      <w:r w:rsidR="00F6650F">
        <w:rPr>
          <w:rFonts w:cs="Arial"/>
          <w:bCs/>
        </w:rPr>
        <w:t>.</w:t>
      </w:r>
    </w:p>
    <w:p w14:paraId="42803ACD" w14:textId="5A2957DC" w:rsidR="00F6650F" w:rsidRPr="00494A1A" w:rsidRDefault="00F6650F" w:rsidP="000A3C98">
      <w:pPr>
        <w:ind w:right="9355"/>
        <w:rPr>
          <w:rFonts w:cs="Arial"/>
        </w:rPr>
      </w:pPr>
      <w:r w:rsidRPr="00494A1A">
        <w:rPr>
          <w:rFonts w:cs="Arial"/>
        </w:rPr>
        <w:t xml:space="preserve"> </w:t>
      </w:r>
    </w:p>
    <w:p w14:paraId="4C5CAA88" w14:textId="346B1057" w:rsidR="00F6650F" w:rsidRPr="00AA4E10" w:rsidRDefault="001A7F8E" w:rsidP="000A3C98">
      <w:pPr>
        <w:ind w:right="9355"/>
        <w:rPr>
          <w:rFonts w:cs="Arial"/>
        </w:rPr>
      </w:pPr>
      <w:r w:rsidRPr="001A7F8E">
        <w:rPr>
          <w:rFonts w:cs="Arial"/>
          <w:noProof/>
        </w:rPr>
        <mc:AlternateContent>
          <mc:Choice Requires="wps">
            <w:drawing>
              <wp:anchor distT="45720" distB="45720" distL="114300" distR="114300" simplePos="0" relativeHeight="251658362" behindDoc="0" locked="0" layoutInCell="1" allowOverlap="1" wp14:anchorId="2CEE764B" wp14:editId="35C22C8B">
                <wp:simplePos x="0" y="0"/>
                <wp:positionH relativeFrom="column">
                  <wp:posOffset>7696200</wp:posOffset>
                </wp:positionH>
                <wp:positionV relativeFrom="paragraph">
                  <wp:posOffset>1007745</wp:posOffset>
                </wp:positionV>
                <wp:extent cx="1362075" cy="1404620"/>
                <wp:effectExtent l="0" t="0" r="0" b="127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noFill/>
                        <a:ln w="9525">
                          <a:noFill/>
                          <a:miter lim="800000"/>
                          <a:headEnd/>
                          <a:tailEnd/>
                        </a:ln>
                      </wps:spPr>
                      <wps:txbx>
                        <w:txbxContent>
                          <w:p w14:paraId="14D00ED5" w14:textId="77777777" w:rsidR="001A7F8E" w:rsidRPr="001A7F8E" w:rsidRDefault="001A7F8E" w:rsidP="001A7F8E">
                            <w:pPr>
                              <w:rPr>
                                <w:b/>
                                <w:bCs/>
                                <w:color w:val="FFFFFF" w:themeColor="background1"/>
                                <w:sz w:val="20"/>
                                <w:szCs w:val="20"/>
                              </w:rPr>
                            </w:pPr>
                            <w:r w:rsidRPr="001A7F8E">
                              <w:rPr>
                                <w:b/>
                                <w:bCs/>
                                <w:color w:val="FFFFFF" w:themeColor="background1"/>
                                <w:sz w:val="20"/>
                                <w:szCs w:val="20"/>
                              </w:rPr>
                              <w:t>Slough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EE764B" id="_x0000_s1043" type="#_x0000_t202" style="position:absolute;margin-left:606pt;margin-top:79.35pt;width:107.25pt;height:110.6pt;z-index:25165836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" filled="f" stroked="f">
                <v:textbox style="mso-fit-shape-to-text:t">
                  <w:txbxContent>
                    <w:p w14:paraId="14D00ED5" w14:textId="77777777" w:rsidR="001A7F8E" w:rsidRPr="001A7F8E" w:rsidRDefault="001A7F8E" w:rsidP="001A7F8E">
                      <w:pPr>
                        <w:rPr>
                          <w:b/>
                          <w:bCs/>
                          <w:color w:val="FFFFFF" w:themeColor="background1"/>
                          <w:sz w:val="20"/>
                          <w:szCs w:val="20"/>
                        </w:rPr>
                      </w:pPr>
                      <w:r w:rsidRPr="001A7F8E">
                        <w:rPr>
                          <w:b/>
                          <w:bCs/>
                          <w:color w:val="FFFFFF" w:themeColor="background1"/>
                          <w:sz w:val="20"/>
                          <w:szCs w:val="20"/>
                        </w:rPr>
                        <w:t>Slough</w:t>
                      </w:r>
                    </w:p>
                  </w:txbxContent>
                </v:textbox>
                <w10:wrap type="square"/>
              </v:shape>
            </w:pict>
          </mc:Fallback>
        </mc:AlternateContent>
      </w:r>
      <w:r w:rsidRPr="001A7F8E">
        <w:rPr>
          <w:rFonts w:cs="Arial"/>
          <w:noProof/>
        </w:rPr>
        <mc:AlternateContent>
          <mc:Choice Requires="wps">
            <w:drawing>
              <wp:anchor distT="45720" distB="45720" distL="114300" distR="114300" simplePos="0" relativeHeight="251658363" behindDoc="0" locked="0" layoutInCell="1" allowOverlap="1" wp14:anchorId="639EC9A8" wp14:editId="0A5EBA91">
                <wp:simplePos x="0" y="0"/>
                <wp:positionH relativeFrom="column">
                  <wp:posOffset>5541645</wp:posOffset>
                </wp:positionH>
                <wp:positionV relativeFrom="paragraph">
                  <wp:posOffset>3773170</wp:posOffset>
                </wp:positionV>
                <wp:extent cx="1362075" cy="1404620"/>
                <wp:effectExtent l="0" t="0" r="0" b="5715"/>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noFill/>
                        <a:ln w="9525">
                          <a:noFill/>
                          <a:miter lim="800000"/>
                          <a:headEnd/>
                          <a:tailEnd/>
                        </a:ln>
                      </wps:spPr>
                      <wps:txbx>
                        <w:txbxContent>
                          <w:p w14:paraId="7F7670FC" w14:textId="77777777" w:rsidR="001A7F8E" w:rsidRPr="001A7F8E" w:rsidRDefault="001A7F8E" w:rsidP="001A7F8E">
                            <w:pPr>
                              <w:rPr>
                                <w:b/>
                                <w:bCs/>
                                <w:color w:val="FFFFFF" w:themeColor="background1"/>
                                <w:sz w:val="20"/>
                                <w:szCs w:val="20"/>
                              </w:rPr>
                            </w:pPr>
                            <w:r w:rsidRPr="001A7F8E">
                              <w:rPr>
                                <w:b/>
                                <w:bCs/>
                                <w:color w:val="FFFFFF" w:themeColor="background1"/>
                                <w:sz w:val="20"/>
                                <w:szCs w:val="20"/>
                              </w:rPr>
                              <w:t>Bracknell Forest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9EC9A8" id="_x0000_s1044" type="#_x0000_t202" style="position:absolute;margin-left:436.35pt;margin-top:297.1pt;width:107.25pt;height:110.6pt;z-index:25165836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" filled="f" stroked="f">
                <v:textbox style="mso-fit-shape-to-text:t">
                  <w:txbxContent>
                    <w:p w14:paraId="7F7670FC" w14:textId="77777777" w:rsidR="001A7F8E" w:rsidRPr="001A7F8E" w:rsidRDefault="001A7F8E" w:rsidP="001A7F8E">
                      <w:pPr>
                        <w:rPr>
                          <w:b/>
                          <w:bCs/>
                          <w:color w:val="FFFFFF" w:themeColor="background1"/>
                          <w:sz w:val="20"/>
                          <w:szCs w:val="20"/>
                        </w:rPr>
                      </w:pPr>
                      <w:r w:rsidRPr="001A7F8E">
                        <w:rPr>
                          <w:b/>
                          <w:bCs/>
                          <w:color w:val="FFFFFF" w:themeColor="background1"/>
                          <w:sz w:val="20"/>
                          <w:szCs w:val="20"/>
                        </w:rPr>
                        <w:t>Bracknell Forest</w:t>
                      </w:r>
                    </w:p>
                  </w:txbxContent>
                </v:textbox>
                <w10:wrap type="square"/>
              </v:shape>
            </w:pict>
          </mc:Fallback>
        </mc:AlternateContent>
      </w:r>
      <w:r w:rsidRPr="001A7F8E">
        <w:rPr>
          <w:rFonts w:cs="Arial"/>
          <w:noProof/>
        </w:rPr>
        <mc:AlternateContent>
          <mc:Choice Requires="wps">
            <w:drawing>
              <wp:anchor distT="45720" distB="45720" distL="114300" distR="114300" simplePos="0" relativeHeight="251658361" behindDoc="0" locked="0" layoutInCell="1" allowOverlap="1" wp14:anchorId="1B84A5E8" wp14:editId="67284148">
                <wp:simplePos x="0" y="0"/>
                <wp:positionH relativeFrom="column">
                  <wp:posOffset>5941695</wp:posOffset>
                </wp:positionH>
                <wp:positionV relativeFrom="paragraph">
                  <wp:posOffset>1563370</wp:posOffset>
                </wp:positionV>
                <wp:extent cx="1362075" cy="1404620"/>
                <wp:effectExtent l="0" t="0" r="0" b="5715"/>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noFill/>
                        <a:ln w="9525">
                          <a:noFill/>
                          <a:miter lim="800000"/>
                          <a:headEnd/>
                          <a:tailEnd/>
                        </a:ln>
                      </wps:spPr>
                      <wps:txbx>
                        <w:txbxContent>
                          <w:p w14:paraId="269F0E5C" w14:textId="77777777" w:rsidR="001A7F8E" w:rsidRPr="001A7F8E" w:rsidRDefault="001A7F8E" w:rsidP="001A7F8E">
                            <w:pPr>
                              <w:rPr>
                                <w:b/>
                                <w:bCs/>
                                <w:color w:val="FFFFFF" w:themeColor="background1"/>
                                <w:sz w:val="20"/>
                                <w:szCs w:val="20"/>
                              </w:rPr>
                            </w:pPr>
                            <w:r w:rsidRPr="001A7F8E">
                              <w:rPr>
                                <w:b/>
                                <w:bCs/>
                                <w:color w:val="FFFFFF" w:themeColor="background1"/>
                                <w:sz w:val="20"/>
                                <w:szCs w:val="20"/>
                              </w:rPr>
                              <w:t>RBWM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84A5E8" id="_x0000_s1045" type="#_x0000_t202" style="position:absolute;margin-left:467.85pt;margin-top:123.1pt;width:107.25pt;height:110.6pt;z-index:25165836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" filled="f" stroked="f">
                <v:textbox style="mso-fit-shape-to-text:t">
                  <w:txbxContent>
                    <w:p w14:paraId="269F0E5C" w14:textId="77777777" w:rsidR="001A7F8E" w:rsidRPr="001A7F8E" w:rsidRDefault="001A7F8E" w:rsidP="001A7F8E">
                      <w:pPr>
                        <w:rPr>
                          <w:b/>
                          <w:bCs/>
                          <w:color w:val="FFFFFF" w:themeColor="background1"/>
                          <w:sz w:val="20"/>
                          <w:szCs w:val="20"/>
                        </w:rPr>
                      </w:pPr>
                      <w:r w:rsidRPr="001A7F8E">
                        <w:rPr>
                          <w:b/>
                          <w:bCs/>
                          <w:color w:val="FFFFFF" w:themeColor="background1"/>
                          <w:sz w:val="20"/>
                          <w:szCs w:val="20"/>
                        </w:rPr>
                        <w:t>RBWM</w:t>
                      </w:r>
                    </w:p>
                  </w:txbxContent>
                </v:textbox>
                <w10:wrap type="square"/>
              </v:shape>
            </w:pict>
          </mc:Fallback>
        </mc:AlternateContent>
      </w:r>
      <w:r w:rsidR="00F6650F" w:rsidRPr="00494A1A">
        <w:rPr>
          <w:rFonts w:cs="Arial"/>
        </w:rPr>
        <w:t xml:space="preserve">Figure </w:t>
      </w:r>
      <w:r w:rsidR="00F6650F">
        <w:rPr>
          <w:rFonts w:cs="Arial"/>
        </w:rPr>
        <w:t>8</w:t>
      </w:r>
      <w:r w:rsidR="00F6650F" w:rsidRPr="00494A1A">
        <w:rPr>
          <w:rFonts w:cs="Arial"/>
        </w:rPr>
        <w:t xml:space="preserve"> gives a more detailed picture of where higher proportions of young children live in Berkshire East. Lower Super Output Areas (LSOAs</w:t>
      </w:r>
      <w:r w:rsidR="00F6650F" w:rsidRPr="00AA4E10">
        <w:rPr>
          <w:rFonts w:cs="Arial"/>
        </w:rPr>
        <w:t>) with higher proportions of  children</w:t>
      </w:r>
      <w:r w:rsidR="00F6650F">
        <w:rPr>
          <w:rFonts w:cs="Arial"/>
        </w:rPr>
        <w:t xml:space="preserve"> and young people</w:t>
      </w:r>
      <w:r w:rsidR="00F6650F" w:rsidRPr="00AA4E10">
        <w:rPr>
          <w:rFonts w:cs="Arial"/>
        </w:rPr>
        <w:t xml:space="preserve"> are highlighted in darker green shades</w:t>
      </w:r>
      <w:r w:rsidR="00F6650F" w:rsidRPr="00984FE8">
        <w:rPr>
          <w:rFonts w:cs="Arial"/>
        </w:rPr>
        <w:t>. Berkshire East has a number of residential schools and colleges and the location of these will significantly increase the number of school-aged children living in some LSOAs.</w:t>
      </w:r>
    </w:p>
    <w:p w14:paraId="1A06F801" w14:textId="77777777" w:rsidR="00F6650F" w:rsidRPr="00AA4E10" w:rsidRDefault="00F6650F" w:rsidP="000A3C98">
      <w:pPr>
        <w:ind w:right="9355"/>
        <w:rPr>
          <w:rFonts w:cs="Arial"/>
        </w:rPr>
      </w:pPr>
    </w:p>
    <w:p w14:paraId="1864F49D" w14:textId="77777777" w:rsidR="00F6650F" w:rsidRPr="00AA4E10" w:rsidRDefault="00F6650F" w:rsidP="000A3C98">
      <w:pPr>
        <w:ind w:right="9355"/>
        <w:rPr>
          <w:rFonts w:cs="Arial"/>
        </w:rPr>
      </w:pPr>
      <w:r w:rsidRPr="00AA4E10">
        <w:rPr>
          <w:rFonts w:cs="Arial"/>
        </w:rPr>
        <w:t xml:space="preserve">An LSOA in </w:t>
      </w:r>
      <w:r>
        <w:rPr>
          <w:rFonts w:cs="Arial"/>
        </w:rPr>
        <w:t xml:space="preserve">Little Sandhurst and Wellington (Bracknell Forest) </w:t>
      </w:r>
      <w:r w:rsidRPr="00AA4E10">
        <w:rPr>
          <w:rFonts w:cs="Arial"/>
        </w:rPr>
        <w:t xml:space="preserve">has the highest proportion of </w:t>
      </w:r>
      <w:r>
        <w:rPr>
          <w:rFonts w:cs="Arial"/>
        </w:rPr>
        <w:t>5 to 19</w:t>
      </w:r>
      <w:r w:rsidRPr="00AA4E10">
        <w:rPr>
          <w:rFonts w:cs="Arial"/>
        </w:rPr>
        <w:t xml:space="preserve"> year olds in Berkshire East at </w:t>
      </w:r>
      <w:r>
        <w:rPr>
          <w:rFonts w:cs="Arial"/>
        </w:rPr>
        <w:t>54</w:t>
      </w:r>
      <w:r w:rsidRPr="00AA4E10">
        <w:rPr>
          <w:rFonts w:cs="Arial"/>
        </w:rPr>
        <w:t xml:space="preserve">.0% of the LSOA’s total population. </w:t>
      </w:r>
      <w:r>
        <w:rPr>
          <w:rFonts w:cs="Arial"/>
        </w:rPr>
        <w:t xml:space="preserve">19.2% of Bracknell Forest’s total population is aged 5 to 19. </w:t>
      </w:r>
    </w:p>
    <w:p w14:paraId="7408F1FD" w14:textId="77777777" w:rsidR="00F6650F" w:rsidRPr="00AA4E10" w:rsidRDefault="00F6650F" w:rsidP="000A3C98">
      <w:pPr>
        <w:ind w:right="9355"/>
        <w:rPr>
          <w:rFonts w:cs="Arial"/>
        </w:rPr>
      </w:pPr>
    </w:p>
    <w:p w14:paraId="163877A4" w14:textId="77777777" w:rsidR="00F6650F" w:rsidRPr="00AA4E10" w:rsidRDefault="00F6650F" w:rsidP="000A3C98">
      <w:pPr>
        <w:ind w:right="9355"/>
        <w:rPr>
          <w:rFonts w:cs="Arial"/>
        </w:rPr>
      </w:pPr>
      <w:r w:rsidRPr="00AA4E10">
        <w:rPr>
          <w:rFonts w:cs="Arial"/>
        </w:rPr>
        <w:t xml:space="preserve">RBWM has </w:t>
      </w:r>
      <w:r>
        <w:rPr>
          <w:rFonts w:cs="Arial"/>
        </w:rPr>
        <w:t xml:space="preserve">two </w:t>
      </w:r>
      <w:r w:rsidRPr="00AA4E10">
        <w:rPr>
          <w:rFonts w:cs="Arial"/>
        </w:rPr>
        <w:t xml:space="preserve">LSOA with over </w:t>
      </w:r>
      <w:r>
        <w:rPr>
          <w:rFonts w:cs="Arial"/>
        </w:rPr>
        <w:t>30</w:t>
      </w:r>
      <w:r w:rsidRPr="00AA4E10">
        <w:rPr>
          <w:rFonts w:cs="Arial"/>
        </w:rPr>
        <w:t xml:space="preserve">% of the population aged </w:t>
      </w:r>
      <w:r>
        <w:rPr>
          <w:rFonts w:cs="Arial"/>
        </w:rPr>
        <w:t xml:space="preserve">5 to 19 </w:t>
      </w:r>
      <w:r w:rsidRPr="00AA4E10">
        <w:rPr>
          <w:rFonts w:cs="Arial"/>
        </w:rPr>
        <w:t>and th</w:t>
      </w:r>
      <w:r>
        <w:rPr>
          <w:rFonts w:cs="Arial"/>
        </w:rPr>
        <w:t>ese both have residential schools located in them (Eton College and St Mary’s School). 19.4</w:t>
      </w:r>
      <w:r w:rsidRPr="00AA4E10">
        <w:rPr>
          <w:rFonts w:cs="Arial"/>
        </w:rPr>
        <w:t xml:space="preserve">% of RBWM’s total population is aged </w:t>
      </w:r>
      <w:r>
        <w:rPr>
          <w:rFonts w:cs="Arial"/>
        </w:rPr>
        <w:t>5</w:t>
      </w:r>
      <w:r w:rsidRPr="00AA4E10">
        <w:rPr>
          <w:rFonts w:cs="Arial"/>
        </w:rPr>
        <w:t xml:space="preserve"> to </w:t>
      </w:r>
      <w:r>
        <w:rPr>
          <w:rFonts w:cs="Arial"/>
        </w:rPr>
        <w:t>19</w:t>
      </w:r>
      <w:r w:rsidRPr="00AA4E10">
        <w:rPr>
          <w:rFonts w:cs="Arial"/>
        </w:rPr>
        <w:t>.</w:t>
      </w:r>
    </w:p>
    <w:p w14:paraId="0F528474" w14:textId="77777777" w:rsidR="00F6650F" w:rsidRPr="00AA4E10" w:rsidRDefault="00F6650F" w:rsidP="000A3C98">
      <w:pPr>
        <w:ind w:right="9355"/>
        <w:rPr>
          <w:rFonts w:cs="Arial"/>
        </w:rPr>
      </w:pPr>
    </w:p>
    <w:p w14:paraId="6BB0209E" w14:textId="35602E2A" w:rsidR="00F6650F" w:rsidRPr="00AA4E10" w:rsidRDefault="00F6650F" w:rsidP="000A3C98">
      <w:pPr>
        <w:ind w:right="9355"/>
        <w:rPr>
          <w:rFonts w:cs="Arial"/>
        </w:rPr>
      </w:pPr>
      <w:r>
        <w:rPr>
          <w:rFonts w:cs="Arial"/>
        </w:rPr>
        <w:t>22.8</w:t>
      </w:r>
      <w:r w:rsidRPr="00AA4E10">
        <w:rPr>
          <w:rFonts w:cs="Arial"/>
        </w:rPr>
        <w:t xml:space="preserve">% of </w:t>
      </w:r>
      <w:r>
        <w:rPr>
          <w:rFonts w:cs="Arial"/>
        </w:rPr>
        <w:t>Slough</w:t>
      </w:r>
      <w:r w:rsidRPr="00AA4E10">
        <w:rPr>
          <w:rFonts w:cs="Arial"/>
        </w:rPr>
        <w:t xml:space="preserve">’s population is aged </w:t>
      </w:r>
      <w:r>
        <w:rPr>
          <w:rFonts w:cs="Arial"/>
        </w:rPr>
        <w:t xml:space="preserve">5 to 19, which is significantly higher than the rest of Berkshire East. </w:t>
      </w:r>
    </w:p>
    <w:p w14:paraId="5EE03C5E" w14:textId="3982BC10" w:rsidR="00F6650F" w:rsidRPr="00FC16C4" w:rsidRDefault="00F6650F" w:rsidP="000A3C98">
      <w:pPr>
        <w:rPr>
          <w:rFonts w:cs="Arial"/>
          <w:b/>
          <w:sz w:val="24"/>
        </w:rPr>
      </w:pPr>
    </w:p>
    <w:p w14:paraId="5B78BC70" w14:textId="5A5EBB6D" w:rsidR="00F6650F" w:rsidRDefault="00F6650F" w:rsidP="000A3C98">
      <w:pPr>
        <w:rPr>
          <w:rFonts w:cs="Arial"/>
          <w:b/>
          <w:sz w:val="24"/>
        </w:rPr>
      </w:pPr>
    </w:p>
    <w:p w14:paraId="41E1E9CE" w14:textId="677580C9" w:rsidR="00F6650F" w:rsidRDefault="00C22047" w:rsidP="000A3C98">
      <w:pPr>
        <w:rPr>
          <w:rFonts w:cs="Arial"/>
          <w:b/>
          <w:sz w:val="24"/>
        </w:rPr>
      </w:pPr>
      <w:r w:rsidRPr="00551BD9">
        <w:rPr>
          <w:rFonts w:cs="Arial"/>
          <w:b/>
          <w:noProof/>
          <w:sz w:val="24"/>
        </w:rPr>
        <w:drawing>
          <wp:anchor distT="0" distB="0" distL="114300" distR="114300" simplePos="0" relativeHeight="251658256" behindDoc="1" locked="0" layoutInCell="1" allowOverlap="1" wp14:anchorId="10925AAF" wp14:editId="033C601B">
            <wp:simplePos x="0" y="0"/>
            <wp:positionH relativeFrom="column">
              <wp:posOffset>7808595</wp:posOffset>
            </wp:positionH>
            <wp:positionV relativeFrom="paragraph">
              <wp:posOffset>146050</wp:posOffset>
            </wp:positionV>
            <wp:extent cx="1778000" cy="1190625"/>
            <wp:effectExtent l="0" t="0" r="0" b="9525"/>
            <wp:wrapTight wrapText="bothSides">
              <wp:wrapPolygon edited="0">
                <wp:start x="0" y="0"/>
                <wp:lineTo x="0" y="21427"/>
                <wp:lineTo x="21291" y="21427"/>
                <wp:lineTo x="21291" y="0"/>
                <wp:lineTo x="0" y="0"/>
              </wp:wrapPolygon>
            </wp:wrapTight>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 t="3468" r="2420" b="2891"/>
                    <a:stretch/>
                  </pic:blipFill>
                  <pic:spPr bwMode="auto">
                    <a:xfrm>
                      <a:off x="0" y="0"/>
                      <a:ext cx="1778000" cy="119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D36ADE" w14:textId="77777777" w:rsidR="00F6650F" w:rsidRDefault="00F6650F" w:rsidP="000A3C98">
      <w:pPr>
        <w:rPr>
          <w:rFonts w:cs="Arial"/>
          <w:b/>
          <w:sz w:val="24"/>
        </w:rPr>
      </w:pPr>
    </w:p>
    <w:p w14:paraId="3F6D9F77" w14:textId="77777777" w:rsidR="00F6650F" w:rsidRDefault="00F6650F" w:rsidP="000A3C98">
      <w:pPr>
        <w:rPr>
          <w:rFonts w:cs="Arial"/>
          <w:b/>
          <w:sz w:val="24"/>
        </w:rPr>
      </w:pPr>
    </w:p>
    <w:p w14:paraId="6B8B5BAA" w14:textId="77777777" w:rsidR="00F6650F" w:rsidRDefault="00F6650F" w:rsidP="000A3C98">
      <w:pPr>
        <w:rPr>
          <w:rFonts w:cs="Arial"/>
          <w:b/>
          <w:sz w:val="24"/>
        </w:rPr>
      </w:pPr>
    </w:p>
    <w:p w14:paraId="5C4874E1" w14:textId="77777777" w:rsidR="00F6650F" w:rsidRDefault="00F6650F" w:rsidP="000A3C98">
      <w:pPr>
        <w:rPr>
          <w:rFonts w:cs="Arial"/>
          <w:b/>
          <w:sz w:val="24"/>
        </w:rPr>
      </w:pPr>
    </w:p>
    <w:p w14:paraId="62B8B9C6" w14:textId="77777777" w:rsidR="00F6650F" w:rsidRDefault="00F6650F" w:rsidP="000A3C98">
      <w:pPr>
        <w:rPr>
          <w:rFonts w:cs="Arial"/>
          <w:b/>
          <w:sz w:val="24"/>
        </w:rPr>
      </w:pPr>
    </w:p>
    <w:p w14:paraId="63BBB932" w14:textId="77777777" w:rsidR="00F6650F" w:rsidRPr="00E72DE5" w:rsidRDefault="00F6650F" w:rsidP="000A3C98">
      <w:pPr>
        <w:rPr>
          <w:rFonts w:cs="Arial"/>
          <w:b/>
          <w:sz w:val="18"/>
          <w:szCs w:val="18"/>
        </w:rPr>
      </w:pPr>
      <w:r w:rsidRPr="00B570BE">
        <w:rPr>
          <w:sz w:val="18"/>
          <w:szCs w:val="18"/>
        </w:rPr>
        <w:t xml:space="preserve"> </w:t>
      </w:r>
      <w:r w:rsidRPr="00E72DE5">
        <w:rPr>
          <w:sz w:val="18"/>
          <w:szCs w:val="18"/>
        </w:rPr>
        <w:t>© This map has been produced using the Public Health England Covid-19 Data and Ordnance Survey OpenData 2021</w:t>
      </w:r>
    </w:p>
    <w:p w14:paraId="67D3B908" w14:textId="77777777" w:rsidR="00AF126D" w:rsidRPr="00E6408A" w:rsidRDefault="00AF126D" w:rsidP="000A3C98">
      <w:pPr>
        <w:ind w:hanging="710"/>
        <w:rPr>
          <w:b/>
          <w:color w:val="4F81BD" w:themeColor="accent1"/>
          <w:sz w:val="28"/>
          <w:szCs w:val="28"/>
        </w:rPr>
      </w:pPr>
    </w:p>
    <w:p w14:paraId="6351F2D8" w14:textId="0A874775" w:rsidR="00F6650F" w:rsidRPr="00B10D67" w:rsidRDefault="00F6650F" w:rsidP="00C12B05">
      <w:pPr>
        <w:pStyle w:val="Heading2"/>
        <w:numPr>
          <w:ilvl w:val="1"/>
          <w:numId w:val="29"/>
        </w:numPr>
        <w:ind w:hanging="717"/>
        <w:rPr>
          <w:color w:val="4BACC6" w:themeColor="accent5"/>
          <w:sz w:val="28"/>
          <w:szCs w:val="28"/>
        </w:rPr>
      </w:pPr>
      <w:bookmarkStart w:id="15" w:name="_Toc95837186"/>
      <w:r w:rsidRPr="00B10D67">
        <w:t>Wh</w:t>
      </w:r>
      <w:r>
        <w:t>at else do we know about where children and young people live?</w:t>
      </w:r>
      <w:bookmarkEnd w:id="15"/>
    </w:p>
    <w:p w14:paraId="59DE3530" w14:textId="77777777" w:rsidR="00F6650F" w:rsidRPr="00B531E2" w:rsidRDefault="00F6650F" w:rsidP="000A3C98">
      <w:pPr>
        <w:rPr>
          <w:b/>
          <w:color w:val="4BACC6" w:themeColor="accent5"/>
          <w:sz w:val="28"/>
          <w:szCs w:val="28"/>
          <w:u w:val="single"/>
        </w:rPr>
      </w:pPr>
      <w:r w:rsidRPr="00DB2C79">
        <w:rPr>
          <w:rFonts w:cs="Arial"/>
          <w:b/>
          <w:noProof/>
          <w:sz w:val="28"/>
          <w:szCs w:val="28"/>
        </w:rPr>
        <mc:AlternateContent>
          <mc:Choice Requires="wps">
            <w:drawing>
              <wp:anchor distT="45720" distB="45720" distL="114300" distR="114300" simplePos="0" relativeHeight="251658257" behindDoc="0" locked="0" layoutInCell="1" allowOverlap="1" wp14:anchorId="7556C068" wp14:editId="3E3F92FF">
                <wp:simplePos x="0" y="0"/>
                <wp:positionH relativeFrom="margin">
                  <wp:posOffset>5466715</wp:posOffset>
                </wp:positionH>
                <wp:positionV relativeFrom="paragraph">
                  <wp:posOffset>179705</wp:posOffset>
                </wp:positionV>
                <wp:extent cx="4022090" cy="415290"/>
                <wp:effectExtent l="0" t="0" r="0" b="381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2090" cy="415290"/>
                        </a:xfrm>
                        <a:prstGeom prst="rect">
                          <a:avLst/>
                        </a:prstGeom>
                        <a:solidFill>
                          <a:srgbClr val="FFFFFF"/>
                        </a:solidFill>
                        <a:ln w="9525">
                          <a:noFill/>
                          <a:miter lim="800000"/>
                          <a:headEnd/>
                          <a:tailEnd/>
                        </a:ln>
                      </wps:spPr>
                      <wps:txbx>
                        <w:txbxContent>
                          <w:p w14:paraId="4D205614" w14:textId="77777777" w:rsidR="00925365" w:rsidRDefault="00925365" w:rsidP="00F6650F">
                            <w:r w:rsidRPr="00620968">
                              <w:rPr>
                                <w:rFonts w:cs="Arial"/>
                                <w:b/>
                                <w:i/>
                                <w:sz w:val="20"/>
                                <w:szCs w:val="20"/>
                              </w:rPr>
                              <w:t xml:space="preserve">Figure </w:t>
                            </w:r>
                            <w:r>
                              <w:rPr>
                                <w:rFonts w:cs="Arial"/>
                                <w:b/>
                                <w:i/>
                                <w:sz w:val="20"/>
                                <w:szCs w:val="20"/>
                              </w:rPr>
                              <w:t>9</w:t>
                            </w:r>
                            <w:r w:rsidRPr="00620968">
                              <w:rPr>
                                <w:rFonts w:cs="Arial"/>
                                <w:b/>
                                <w:i/>
                                <w:sz w:val="20"/>
                                <w:szCs w:val="20"/>
                              </w:rPr>
                              <w:t>:</w:t>
                            </w:r>
                            <w:r>
                              <w:rPr>
                                <w:rFonts w:cs="Arial"/>
                                <w:b/>
                                <w:i/>
                                <w:sz w:val="20"/>
                                <w:szCs w:val="20"/>
                              </w:rPr>
                              <w:t xml:space="preserve"> Proportion of children aged 0 to 15 by IDACI quintiles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6C068" id="_x0000_s1046" type="#_x0000_t202" style="position:absolute;margin-left:430.45pt;margin-top:14.15pt;width:316.7pt;height:32.7pt;z-index:2516582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" stroked="f">
                <v:textbox>
                  <w:txbxContent>
                    <w:p w14:paraId="4D205614" w14:textId="77777777" w:rsidR="00925365" w:rsidRDefault="00925365" w:rsidP="00F6650F">
                      <w:r w:rsidRPr="00620968">
                        <w:rPr>
                          <w:rFonts w:cs="Arial"/>
                          <w:b/>
                          <w:i/>
                          <w:sz w:val="20"/>
                          <w:szCs w:val="20"/>
                        </w:rPr>
                        <w:t xml:space="preserve">Figure </w:t>
                      </w:r>
                      <w:r>
                        <w:rPr>
                          <w:rFonts w:cs="Arial"/>
                          <w:b/>
                          <w:i/>
                          <w:sz w:val="20"/>
                          <w:szCs w:val="20"/>
                        </w:rPr>
                        <w:t>9</w:t>
                      </w:r>
                      <w:r w:rsidRPr="00620968">
                        <w:rPr>
                          <w:rFonts w:cs="Arial"/>
                          <w:b/>
                          <w:i/>
                          <w:sz w:val="20"/>
                          <w:szCs w:val="20"/>
                        </w:rPr>
                        <w:t>:</w:t>
                      </w:r>
                      <w:r>
                        <w:rPr>
                          <w:rFonts w:cs="Arial"/>
                          <w:b/>
                          <w:i/>
                          <w:sz w:val="20"/>
                          <w:szCs w:val="20"/>
                        </w:rPr>
                        <w:t xml:space="preserve"> Proportion of children aged 0 to 15 by IDACI quintiles (2019)</w:t>
                      </w:r>
                    </w:p>
                  </w:txbxContent>
                </v:textbox>
                <w10:wrap type="square" anchorx="margin"/>
              </v:shape>
            </w:pict>
          </mc:Fallback>
        </mc:AlternateContent>
      </w:r>
    </w:p>
    <w:p w14:paraId="3CAB61C8" w14:textId="68CEC4BF" w:rsidR="00F6650F" w:rsidRPr="006B5B52" w:rsidRDefault="00F6650F" w:rsidP="000A3C98">
      <w:pPr>
        <w:pStyle w:val="Heading3"/>
        <w:rPr>
          <w:i/>
          <w:color w:val="4BACC6" w:themeColor="accent5"/>
        </w:rPr>
      </w:pPr>
      <w:r>
        <w:t>Deprivation and poverty</w:t>
      </w:r>
    </w:p>
    <w:p w14:paraId="5C8D923D" w14:textId="77777777" w:rsidR="00F6650F" w:rsidRDefault="00F6650F" w:rsidP="000A3C98">
      <w:pPr>
        <w:ind w:right="7000"/>
      </w:pPr>
      <w:r>
        <w:rPr>
          <w:rFonts w:cs="Arial"/>
          <w:b/>
          <w:i/>
          <w:noProof/>
          <w:sz w:val="20"/>
          <w:szCs w:val="20"/>
        </w:rPr>
        <w:drawing>
          <wp:anchor distT="0" distB="0" distL="114300" distR="114300" simplePos="0" relativeHeight="251658267" behindDoc="1" locked="0" layoutInCell="1" allowOverlap="1" wp14:anchorId="20A369E1" wp14:editId="27F71A68">
            <wp:simplePos x="0" y="0"/>
            <wp:positionH relativeFrom="column">
              <wp:posOffset>5574030</wp:posOffset>
            </wp:positionH>
            <wp:positionV relativeFrom="paragraph">
              <wp:posOffset>84455</wp:posOffset>
            </wp:positionV>
            <wp:extent cx="4005580" cy="2603500"/>
            <wp:effectExtent l="0" t="0" r="0" b="6350"/>
            <wp:wrapTight wrapText="bothSides">
              <wp:wrapPolygon edited="0">
                <wp:start x="103" y="0"/>
                <wp:lineTo x="0" y="474"/>
                <wp:lineTo x="0" y="21179"/>
                <wp:lineTo x="103" y="21495"/>
                <wp:lineTo x="21367" y="21495"/>
                <wp:lineTo x="21470" y="21179"/>
                <wp:lineTo x="21470" y="474"/>
                <wp:lineTo x="21367" y="0"/>
                <wp:lineTo x="103" y="0"/>
              </wp:wrapPolygon>
            </wp:wrapTight>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05580" cy="2603500"/>
                    </a:xfrm>
                    <a:prstGeom prst="rect">
                      <a:avLst/>
                    </a:prstGeom>
                    <a:noFill/>
                  </pic:spPr>
                </pic:pic>
              </a:graphicData>
            </a:graphic>
          </wp:anchor>
        </w:drawing>
      </w:r>
      <w:r w:rsidRPr="42AD0061">
        <w:t xml:space="preserve">The Income Deprivation Affecting Children Index (IDACI) measures the proportion of children aged 0 to 15 living in income deprived families. The definition of low income includes people that are out-of-work, as well as those that are working but who have low earnings. </w:t>
      </w:r>
    </w:p>
    <w:p w14:paraId="3E301B2E" w14:textId="77777777" w:rsidR="00F6650F" w:rsidRDefault="00F6650F" w:rsidP="000A3C98">
      <w:pPr>
        <w:ind w:right="7000"/>
      </w:pPr>
    </w:p>
    <w:p w14:paraId="568F9890" w14:textId="77777777" w:rsidR="00F6650F" w:rsidRDefault="00F6650F" w:rsidP="000A3C98">
      <w:pPr>
        <w:ind w:right="7000"/>
      </w:pPr>
      <w:r>
        <w:t>In 2019, 11% of children aged 0 to 15 were affected by income deprivation in Berkshire East, which was approximately 10,168 children. This was a reduction from 14% in 2015, when IDACI was last released (</w:t>
      </w:r>
      <w:hyperlink r:id="rId66" w:history="1">
        <w:r w:rsidRPr="00D91795">
          <w:rPr>
            <w:rStyle w:val="Hyperlink"/>
          </w:rPr>
          <w:t>Ministry of Housing, Communities and Local Government</w:t>
        </w:r>
      </w:hyperlink>
      <w:r>
        <w:t xml:space="preserve"> 2019).</w:t>
      </w:r>
    </w:p>
    <w:p w14:paraId="5DDCB8E2" w14:textId="77777777" w:rsidR="00F6650F" w:rsidRDefault="00F6650F" w:rsidP="000A3C98">
      <w:pPr>
        <w:ind w:right="7000"/>
      </w:pPr>
    </w:p>
    <w:p w14:paraId="77AD9781" w14:textId="77777777" w:rsidR="00F6650F" w:rsidRPr="00530549" w:rsidRDefault="00F6650F" w:rsidP="000A3C98">
      <w:pPr>
        <w:ind w:right="7000"/>
        <w:rPr>
          <w:rFonts w:cs="Arial"/>
        </w:rPr>
      </w:pPr>
      <w:r w:rsidRPr="001231B8">
        <w:rPr>
          <w:rFonts w:cs="Arial"/>
          <w:b/>
          <w:i/>
          <w:noProof/>
          <w:color w:val="4BACC6" w:themeColor="accent5"/>
        </w:rPr>
        <mc:AlternateContent>
          <mc:Choice Requires="wps">
            <w:drawing>
              <wp:anchor distT="45720" distB="45720" distL="114300" distR="114300" simplePos="0" relativeHeight="251658260" behindDoc="1" locked="0" layoutInCell="1" allowOverlap="1" wp14:anchorId="7F9446E0" wp14:editId="4DBCC320">
                <wp:simplePos x="0" y="0"/>
                <wp:positionH relativeFrom="margin">
                  <wp:posOffset>5547995</wp:posOffset>
                </wp:positionH>
                <wp:positionV relativeFrom="paragraph">
                  <wp:posOffset>1068656</wp:posOffset>
                </wp:positionV>
                <wp:extent cx="3912235" cy="414655"/>
                <wp:effectExtent l="0" t="0" r="0" b="4445"/>
                <wp:wrapTight wrapText="bothSides">
                  <wp:wrapPolygon edited="0">
                    <wp:start x="0" y="0"/>
                    <wp:lineTo x="0" y="20839"/>
                    <wp:lineTo x="21456" y="20839"/>
                    <wp:lineTo x="21456" y="0"/>
                    <wp:lineTo x="0" y="0"/>
                  </wp:wrapPolygon>
                </wp:wrapTight>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414655"/>
                        </a:xfrm>
                        <a:prstGeom prst="rect">
                          <a:avLst/>
                        </a:prstGeom>
                        <a:solidFill>
                          <a:srgbClr val="FFFFFF"/>
                        </a:solidFill>
                        <a:ln w="9525">
                          <a:noFill/>
                          <a:miter lim="800000"/>
                          <a:headEnd/>
                          <a:tailEnd/>
                        </a:ln>
                      </wps:spPr>
                      <wps:txbx>
                        <w:txbxContent>
                          <w:p w14:paraId="6C9329AF" w14:textId="77777777"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Ministry of Housing, Communities and Local Government (2019); </w:t>
                            </w:r>
                            <w:hyperlink r:id="rId67" w:history="1">
                              <w:r w:rsidRPr="007B4FE7">
                                <w:rPr>
                                  <w:rStyle w:val="Hyperlink"/>
                                  <w:i/>
                                  <w:sz w:val="20"/>
                                  <w:szCs w:val="20"/>
                                </w:rPr>
                                <w:t>English indices of deprivation 2019</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446E0" id="_x0000_s1047" type="#_x0000_t202" style="position:absolute;margin-left:436.85pt;margin-top:84.15pt;width:308.05pt;height:32.65pt;z-index:-2516582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" stroked="f">
                <v:textbox>
                  <w:txbxContent>
                    <w:p w14:paraId="6C9329AF" w14:textId="77777777"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Ministry of Housing, Communities and Local Government (2019); </w:t>
                      </w:r>
                      <w:hyperlink r:id="rId68" w:history="1">
                        <w:r w:rsidRPr="007B4FE7">
                          <w:rPr>
                            <w:rStyle w:val="Hyperlink"/>
                            <w:i/>
                            <w:sz w:val="20"/>
                            <w:szCs w:val="20"/>
                          </w:rPr>
                          <w:t>English indices of deprivation 2019</w:t>
                        </w:r>
                      </w:hyperlink>
                    </w:p>
                  </w:txbxContent>
                </v:textbox>
                <w10:wrap type="tight" anchorx="margin"/>
              </v:shape>
            </w:pict>
          </mc:Fallback>
        </mc:AlternateContent>
      </w:r>
      <w:r>
        <w:t xml:space="preserve">Levels of deprivation varied significantly across Berkshire East local authorities and also at smaller neighbourhood levels. Figure 9 illustrates this by showing the proportion of children aged 0 to 15 living in different national IDACI quintiles in each local authority. Overall, 27% of 0 to 15 year olds in Berkshire East were living in the least deprived IDACI quintile nationally and 1% were in the most </w:t>
      </w:r>
      <w:r w:rsidRPr="00530549">
        <w:rPr>
          <w:rFonts w:cs="Arial"/>
        </w:rPr>
        <w:t xml:space="preserve">deprived </w:t>
      </w:r>
      <w:r>
        <w:rPr>
          <w:rFonts w:cs="Arial"/>
        </w:rPr>
        <w:t xml:space="preserve">quintile. </w:t>
      </w:r>
      <w:r w:rsidRPr="00530549">
        <w:rPr>
          <w:rFonts w:cs="Arial"/>
        </w:rPr>
        <w:t>The mo</w:t>
      </w:r>
      <w:r>
        <w:rPr>
          <w:rFonts w:cs="Arial"/>
        </w:rPr>
        <w:t>st</w:t>
      </w:r>
      <w:r w:rsidRPr="00530549">
        <w:rPr>
          <w:rFonts w:cs="Arial"/>
        </w:rPr>
        <w:t xml:space="preserve"> deprived neighbourhoods</w:t>
      </w:r>
      <w:r>
        <w:rPr>
          <w:rFonts w:cs="Arial"/>
        </w:rPr>
        <w:t xml:space="preserve"> in Berkshire East </w:t>
      </w:r>
      <w:r w:rsidRPr="00530549">
        <w:rPr>
          <w:rFonts w:cs="Arial"/>
        </w:rPr>
        <w:t>include</w:t>
      </w:r>
      <w:r>
        <w:rPr>
          <w:rFonts w:cs="Arial"/>
        </w:rPr>
        <w:t>d</w:t>
      </w:r>
      <w:r w:rsidRPr="00530549">
        <w:rPr>
          <w:rFonts w:cs="Arial"/>
        </w:rPr>
        <w:t xml:space="preserve"> areas in </w:t>
      </w:r>
      <w:r>
        <w:rPr>
          <w:rFonts w:cs="Arial"/>
        </w:rPr>
        <w:t xml:space="preserve">Colnbrook with Poyle and Britwell and Northborough wards in Slough. Figure 10 shows a detailed picture for each LSOA in Berkshire East. </w:t>
      </w:r>
    </w:p>
    <w:p w14:paraId="599A3529" w14:textId="77777777" w:rsidR="00F6650F" w:rsidRDefault="00F6650F" w:rsidP="000A3C98">
      <w:pPr>
        <w:pStyle w:val="Default"/>
        <w:rPr>
          <w:b/>
          <w:i/>
          <w:color w:val="4BACC6" w:themeColor="accent5"/>
          <w:sz w:val="26"/>
          <w:szCs w:val="26"/>
        </w:rPr>
      </w:pPr>
    </w:p>
    <w:p w14:paraId="0BF64522" w14:textId="77777777" w:rsidR="00F6650F" w:rsidRDefault="00F6650F" w:rsidP="000A3C98">
      <w:pPr>
        <w:rPr>
          <w:rFonts w:cs="Arial"/>
          <w:b/>
          <w:i/>
          <w:sz w:val="20"/>
          <w:szCs w:val="20"/>
        </w:rPr>
      </w:pPr>
    </w:p>
    <w:tbl>
      <w:tblPr>
        <w:tblStyle w:val="TableGrid"/>
        <w:tblpPr w:leftFromText="180" w:rightFromText="180" w:vertAnchor="text" w:horzAnchor="margin" w:tblpY="87"/>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F6650F" w:rsidRPr="00FA1F30" w14:paraId="4ABFA4C1" w14:textId="77777777" w:rsidTr="000E5B28">
        <w:trPr>
          <w:trHeight w:val="557"/>
        </w:trPr>
        <w:tc>
          <w:tcPr>
            <w:tcW w:w="5148" w:type="dxa"/>
            <w:shd w:val="clear" w:color="auto" w:fill="548DD4" w:themeFill="text2" w:themeFillTint="99"/>
            <w:vAlign w:val="center"/>
          </w:tcPr>
          <w:p w14:paraId="01C6D7A9" w14:textId="77777777" w:rsidR="00F6650F" w:rsidRPr="000A3C98" w:rsidRDefault="00F6650F" w:rsidP="000A3C98">
            <w:pPr>
              <w:pStyle w:val="ListParagraph"/>
              <w:ind w:left="0"/>
              <w:jc w:val="center"/>
              <w:rPr>
                <w:rFonts w:asciiTheme="minorHAnsi" w:hAnsiTheme="minorHAnsi" w:cstheme="minorHAnsi"/>
                <w:b/>
                <w:color w:val="FFFFFF" w:themeColor="background1"/>
                <w:sz w:val="24"/>
              </w:rPr>
            </w:pPr>
            <w:r w:rsidRPr="000A3C98">
              <w:rPr>
                <w:rFonts w:asciiTheme="minorHAnsi" w:hAnsiTheme="minorHAnsi" w:cstheme="minorHAnsi"/>
                <w:b/>
                <w:color w:val="FFFFFF" w:themeColor="background1"/>
                <w:sz w:val="24"/>
              </w:rPr>
              <w:t>Bracknell Forest</w:t>
            </w:r>
          </w:p>
        </w:tc>
        <w:tc>
          <w:tcPr>
            <w:tcW w:w="5149" w:type="dxa"/>
            <w:shd w:val="clear" w:color="auto" w:fill="4BACC6" w:themeFill="accent5"/>
            <w:vAlign w:val="center"/>
          </w:tcPr>
          <w:p w14:paraId="444C2B9C" w14:textId="77777777" w:rsidR="00F6650F" w:rsidRPr="000A3C98" w:rsidRDefault="00F6650F" w:rsidP="000A3C98">
            <w:pPr>
              <w:pStyle w:val="ListParagraph"/>
              <w:ind w:left="0"/>
              <w:jc w:val="center"/>
              <w:rPr>
                <w:rFonts w:asciiTheme="minorHAnsi" w:hAnsiTheme="minorHAnsi" w:cstheme="minorHAnsi"/>
                <w:b/>
                <w:color w:val="FFFFFF" w:themeColor="background1"/>
                <w:sz w:val="24"/>
              </w:rPr>
            </w:pPr>
            <w:r w:rsidRPr="000A3C98">
              <w:rPr>
                <w:rFonts w:asciiTheme="minorHAnsi" w:hAnsiTheme="minorHAnsi" w:cstheme="minorHAnsi"/>
                <w:b/>
                <w:color w:val="FFFFFF" w:themeColor="background1"/>
                <w:sz w:val="24"/>
              </w:rPr>
              <w:t>Slough</w:t>
            </w:r>
          </w:p>
        </w:tc>
        <w:tc>
          <w:tcPr>
            <w:tcW w:w="5149" w:type="dxa"/>
            <w:shd w:val="clear" w:color="auto" w:fill="8064A2" w:themeFill="accent4"/>
            <w:vAlign w:val="center"/>
          </w:tcPr>
          <w:p w14:paraId="3931E8E0" w14:textId="77777777" w:rsidR="00F6650F" w:rsidRPr="000A3C98" w:rsidRDefault="00F6650F" w:rsidP="000A3C98">
            <w:pPr>
              <w:pStyle w:val="ListParagraph"/>
              <w:tabs>
                <w:tab w:val="left" w:pos="187"/>
                <w:tab w:val="center" w:pos="2348"/>
              </w:tabs>
              <w:ind w:left="0"/>
              <w:jc w:val="center"/>
              <w:rPr>
                <w:rFonts w:asciiTheme="minorHAnsi" w:hAnsiTheme="minorHAnsi" w:cstheme="minorHAnsi"/>
                <w:b/>
                <w:color w:val="FFFFFF" w:themeColor="background1"/>
                <w:sz w:val="24"/>
              </w:rPr>
            </w:pPr>
            <w:r w:rsidRPr="000A3C98">
              <w:rPr>
                <w:rFonts w:asciiTheme="minorHAnsi" w:hAnsiTheme="minorHAnsi" w:cstheme="minorHAnsi"/>
                <w:b/>
                <w:color w:val="FFFFFF" w:themeColor="background1"/>
                <w:sz w:val="24"/>
              </w:rPr>
              <w:t>Windsor and Maidenhead</w:t>
            </w:r>
          </w:p>
        </w:tc>
      </w:tr>
      <w:tr w:rsidR="00F6650F" w:rsidRPr="00FA1F30" w14:paraId="728809C2" w14:textId="77777777" w:rsidTr="000E5B28">
        <w:trPr>
          <w:trHeight w:val="1410"/>
        </w:trPr>
        <w:tc>
          <w:tcPr>
            <w:tcW w:w="5148" w:type="dxa"/>
            <w:shd w:val="clear" w:color="auto" w:fill="C6D9F1" w:themeFill="text2" w:themeFillTint="33"/>
          </w:tcPr>
          <w:p w14:paraId="35204F9D" w14:textId="77777777" w:rsidR="00F6650F" w:rsidRPr="00283CBD" w:rsidRDefault="00F6650F" w:rsidP="000A3C98">
            <w:pPr>
              <w:pStyle w:val="ListParagraph"/>
              <w:ind w:left="0"/>
              <w:rPr>
                <w:rFonts w:asciiTheme="minorHAnsi" w:hAnsiTheme="minorHAnsi" w:cstheme="minorHAnsi"/>
                <w:color w:val="000000" w:themeColor="text1"/>
                <w:sz w:val="22"/>
                <w:szCs w:val="22"/>
              </w:rPr>
            </w:pPr>
            <w:r w:rsidRPr="009F2A06">
              <w:rPr>
                <w:rFonts w:asciiTheme="minorHAnsi" w:hAnsiTheme="minorHAnsi" w:cstheme="minorHAnsi"/>
                <w:b/>
                <w:bCs/>
                <w:color w:val="000000" w:themeColor="text1"/>
                <w:sz w:val="22"/>
                <w:szCs w:val="22"/>
              </w:rPr>
              <w:t>9%</w:t>
            </w:r>
            <w:r w:rsidRPr="00283CBD">
              <w:rPr>
                <w:rFonts w:asciiTheme="minorHAnsi" w:hAnsiTheme="minorHAnsi" w:cstheme="minorHAnsi"/>
                <w:color w:val="000000" w:themeColor="text1"/>
                <w:sz w:val="22"/>
                <w:szCs w:val="22"/>
              </w:rPr>
              <w:t xml:space="preserve"> of children aged 0 to 15 are affected by income deprivation. This ranges between 1% to 21% of children in different neighbourhoods.</w:t>
            </w:r>
          </w:p>
          <w:p w14:paraId="339B0929" w14:textId="77777777" w:rsidR="00F6650F" w:rsidRPr="00283CBD" w:rsidRDefault="00F6650F" w:rsidP="000A3C98">
            <w:pPr>
              <w:pStyle w:val="ListParagraph"/>
              <w:ind w:left="0"/>
              <w:rPr>
                <w:rFonts w:asciiTheme="minorHAnsi" w:hAnsiTheme="minorHAnsi" w:cstheme="minorHAnsi"/>
                <w:color w:val="000000" w:themeColor="text1"/>
                <w:sz w:val="22"/>
                <w:szCs w:val="22"/>
              </w:rPr>
            </w:pPr>
          </w:p>
          <w:p w14:paraId="5DBB3C8A" w14:textId="77777777" w:rsidR="00F6650F" w:rsidRPr="00283CBD" w:rsidRDefault="00F6650F" w:rsidP="000A3C98">
            <w:pPr>
              <w:pStyle w:val="ListParagraph"/>
              <w:ind w:left="0"/>
              <w:rPr>
                <w:rFonts w:asciiTheme="minorHAnsi" w:hAnsiTheme="minorHAnsi" w:cstheme="minorHAnsi"/>
                <w:color w:val="000000" w:themeColor="text1"/>
                <w:sz w:val="22"/>
                <w:szCs w:val="22"/>
              </w:rPr>
            </w:pPr>
            <w:r w:rsidRPr="00283CBD">
              <w:rPr>
                <w:rFonts w:asciiTheme="minorHAnsi" w:hAnsiTheme="minorHAnsi" w:cstheme="minorHAnsi"/>
                <w:color w:val="000000" w:themeColor="text1"/>
                <w:sz w:val="22"/>
                <w:szCs w:val="22"/>
              </w:rPr>
              <w:t xml:space="preserve">No 0 to 15 year olds live in the most deprived quintile nationally for IDACI. The most deprived neighbourhood in the area is in Wildridings and Central ward. </w:t>
            </w:r>
          </w:p>
          <w:p w14:paraId="730E6162" w14:textId="77777777" w:rsidR="00F6650F" w:rsidRPr="00FA1F30" w:rsidRDefault="00F6650F" w:rsidP="000A3C98">
            <w:pPr>
              <w:pStyle w:val="ListParagraph"/>
              <w:ind w:left="0"/>
              <w:rPr>
                <w:rFonts w:asciiTheme="minorHAnsi" w:hAnsiTheme="minorHAnsi" w:cstheme="minorHAnsi"/>
                <w:color w:val="000000" w:themeColor="text1"/>
                <w:sz w:val="22"/>
                <w:szCs w:val="22"/>
              </w:rPr>
            </w:pPr>
          </w:p>
        </w:tc>
        <w:tc>
          <w:tcPr>
            <w:tcW w:w="5149" w:type="dxa"/>
            <w:shd w:val="clear" w:color="auto" w:fill="DAEEF3" w:themeFill="accent5" w:themeFillTint="33"/>
          </w:tcPr>
          <w:p w14:paraId="09BAD1FC" w14:textId="77777777" w:rsidR="00F6650F" w:rsidRPr="00283CBD" w:rsidRDefault="00F6650F" w:rsidP="000A3C98">
            <w:pPr>
              <w:pStyle w:val="ListParagraph"/>
              <w:ind w:left="0"/>
              <w:rPr>
                <w:rFonts w:asciiTheme="minorHAnsi" w:hAnsiTheme="minorHAnsi" w:cstheme="minorHAnsi"/>
                <w:color w:val="000000" w:themeColor="text1"/>
                <w:sz w:val="22"/>
                <w:szCs w:val="22"/>
              </w:rPr>
            </w:pPr>
            <w:r w:rsidRPr="00283CBD">
              <w:rPr>
                <w:rFonts w:asciiTheme="minorHAnsi" w:hAnsiTheme="minorHAnsi" w:cstheme="minorHAnsi"/>
                <w:b/>
                <w:color w:val="000000" w:themeColor="text1"/>
                <w:sz w:val="22"/>
                <w:szCs w:val="22"/>
              </w:rPr>
              <w:t>15%</w:t>
            </w:r>
            <w:r w:rsidRPr="00283CBD">
              <w:rPr>
                <w:rFonts w:asciiTheme="minorHAnsi" w:hAnsiTheme="minorHAnsi" w:cstheme="minorHAnsi"/>
                <w:color w:val="000000" w:themeColor="text1"/>
                <w:sz w:val="22"/>
                <w:szCs w:val="22"/>
              </w:rPr>
              <w:t xml:space="preserve"> of children aged 0 to 15 are affected by income deprivation. This ranges between 6% to 29% of children in different neighbourhoods.</w:t>
            </w:r>
          </w:p>
          <w:p w14:paraId="5F165AE1" w14:textId="77777777" w:rsidR="00F6650F" w:rsidRPr="00283CBD" w:rsidRDefault="00F6650F" w:rsidP="000A3C98">
            <w:pPr>
              <w:pStyle w:val="ListParagraph"/>
              <w:ind w:left="0"/>
              <w:rPr>
                <w:rFonts w:asciiTheme="minorHAnsi" w:hAnsiTheme="minorHAnsi" w:cstheme="minorHAnsi"/>
                <w:b/>
                <w:color w:val="000000" w:themeColor="text1"/>
                <w:sz w:val="22"/>
                <w:szCs w:val="22"/>
              </w:rPr>
            </w:pPr>
          </w:p>
          <w:p w14:paraId="77A95BA0" w14:textId="77777777" w:rsidR="00F6650F" w:rsidRPr="00283CBD" w:rsidRDefault="00F6650F" w:rsidP="000A3C98">
            <w:pPr>
              <w:pStyle w:val="ListParagraph"/>
              <w:ind w:left="0"/>
              <w:rPr>
                <w:rFonts w:asciiTheme="minorHAnsi" w:hAnsiTheme="minorHAnsi" w:cstheme="minorHAnsi"/>
                <w:color w:val="000000" w:themeColor="text1"/>
                <w:sz w:val="22"/>
                <w:szCs w:val="22"/>
              </w:rPr>
            </w:pPr>
            <w:r w:rsidRPr="00283CBD">
              <w:rPr>
                <w:rFonts w:asciiTheme="minorHAnsi" w:hAnsiTheme="minorHAnsi" w:cstheme="minorHAnsi"/>
                <w:b/>
                <w:color w:val="000000" w:themeColor="text1"/>
                <w:sz w:val="22"/>
                <w:szCs w:val="22"/>
              </w:rPr>
              <w:t xml:space="preserve">3% </w:t>
            </w:r>
            <w:r w:rsidRPr="00283CBD">
              <w:rPr>
                <w:rFonts w:asciiTheme="minorHAnsi" w:hAnsiTheme="minorHAnsi" w:cstheme="minorHAnsi"/>
                <w:color w:val="000000" w:themeColor="text1"/>
                <w:sz w:val="22"/>
                <w:szCs w:val="22"/>
              </w:rPr>
              <w:t>of 0-15 year olds live in the most deprived quintile nationally for IDACI. These include 2 neighbourhoods in Colnbrook with Poyle and Britwell and Northborough wards.</w:t>
            </w:r>
          </w:p>
          <w:p w14:paraId="372D0CED" w14:textId="77777777" w:rsidR="00F6650F" w:rsidRPr="00FA1F30" w:rsidRDefault="00F6650F" w:rsidP="000A3C98">
            <w:pPr>
              <w:rPr>
                <w:rFonts w:asciiTheme="minorHAnsi" w:hAnsiTheme="minorHAnsi" w:cstheme="minorHAnsi"/>
                <w:color w:val="000000" w:themeColor="text1"/>
                <w:sz w:val="22"/>
                <w:szCs w:val="22"/>
              </w:rPr>
            </w:pPr>
          </w:p>
          <w:p w14:paraId="5655A70E" w14:textId="77777777" w:rsidR="00F6650F" w:rsidRPr="00FA1F30" w:rsidRDefault="00F6650F" w:rsidP="000A3C98">
            <w:pPr>
              <w:pStyle w:val="ListParagraph"/>
              <w:ind w:left="0"/>
              <w:rPr>
                <w:rFonts w:asciiTheme="minorHAnsi" w:hAnsiTheme="minorHAnsi" w:cstheme="minorHAnsi"/>
                <w:color w:val="000000" w:themeColor="text1"/>
                <w:sz w:val="22"/>
                <w:szCs w:val="22"/>
              </w:rPr>
            </w:pPr>
          </w:p>
        </w:tc>
        <w:tc>
          <w:tcPr>
            <w:tcW w:w="5149" w:type="dxa"/>
            <w:shd w:val="clear" w:color="auto" w:fill="E5DFEC" w:themeFill="accent4" w:themeFillTint="33"/>
          </w:tcPr>
          <w:p w14:paraId="2EF69E73" w14:textId="77777777" w:rsidR="00F6650F" w:rsidRPr="00283CBD" w:rsidRDefault="00F6650F" w:rsidP="000A3C98">
            <w:pPr>
              <w:pStyle w:val="ListParagraph"/>
              <w:ind w:left="0"/>
              <w:rPr>
                <w:rFonts w:asciiTheme="minorHAnsi" w:hAnsiTheme="minorHAnsi" w:cstheme="minorHAnsi"/>
                <w:color w:val="000000" w:themeColor="text1"/>
                <w:sz w:val="22"/>
                <w:szCs w:val="22"/>
              </w:rPr>
            </w:pPr>
            <w:r w:rsidRPr="00283CBD">
              <w:rPr>
                <w:rFonts w:asciiTheme="minorHAnsi" w:hAnsiTheme="minorHAnsi" w:cstheme="minorHAnsi"/>
                <w:b/>
                <w:color w:val="000000" w:themeColor="text1"/>
                <w:sz w:val="22"/>
                <w:szCs w:val="22"/>
              </w:rPr>
              <w:t>7%</w:t>
            </w:r>
            <w:r w:rsidRPr="00283CBD">
              <w:rPr>
                <w:rFonts w:asciiTheme="minorHAnsi" w:hAnsiTheme="minorHAnsi" w:cstheme="minorHAnsi"/>
                <w:color w:val="000000" w:themeColor="text1"/>
                <w:sz w:val="22"/>
                <w:szCs w:val="22"/>
              </w:rPr>
              <w:t xml:space="preserve"> of children aged 0 to 15 are affected by income deprivation. This ranges between 1% to 19% of children in different neighbourhoods.</w:t>
            </w:r>
          </w:p>
          <w:p w14:paraId="46297DDD" w14:textId="77777777" w:rsidR="00F6650F" w:rsidRPr="00283CBD" w:rsidRDefault="00F6650F" w:rsidP="000A3C98">
            <w:pPr>
              <w:pStyle w:val="ListParagraph"/>
              <w:ind w:left="0"/>
              <w:rPr>
                <w:rFonts w:asciiTheme="minorHAnsi" w:hAnsiTheme="minorHAnsi" w:cstheme="minorHAnsi"/>
                <w:color w:val="000000" w:themeColor="text1"/>
                <w:sz w:val="22"/>
                <w:szCs w:val="22"/>
              </w:rPr>
            </w:pPr>
          </w:p>
          <w:p w14:paraId="40CE6A31" w14:textId="77777777" w:rsidR="00F6650F" w:rsidRPr="00283CBD" w:rsidRDefault="00F6650F" w:rsidP="000A3C98">
            <w:pPr>
              <w:pStyle w:val="ListParagraph"/>
              <w:ind w:left="0"/>
              <w:rPr>
                <w:rFonts w:asciiTheme="minorHAnsi" w:hAnsiTheme="minorHAnsi" w:cstheme="minorHAnsi"/>
                <w:color w:val="000000" w:themeColor="text1"/>
                <w:sz w:val="22"/>
                <w:szCs w:val="22"/>
              </w:rPr>
            </w:pPr>
            <w:r w:rsidRPr="00283CBD">
              <w:rPr>
                <w:rFonts w:asciiTheme="minorHAnsi" w:hAnsiTheme="minorHAnsi" w:cstheme="minorHAnsi"/>
                <w:color w:val="000000" w:themeColor="text1"/>
                <w:sz w:val="22"/>
                <w:szCs w:val="22"/>
              </w:rPr>
              <w:t xml:space="preserve">No 0 to 15 year olds live in the most deprived quintile nationally for IDACI.  The most deprived neighbourhood in the area is in Datchet, Horton &amp; Wraysbury ward. </w:t>
            </w:r>
          </w:p>
          <w:p w14:paraId="49CCAAA6" w14:textId="77777777" w:rsidR="00F6650F" w:rsidRPr="00283CBD" w:rsidRDefault="00F6650F" w:rsidP="000A3C98">
            <w:pPr>
              <w:pStyle w:val="ListParagraph"/>
              <w:ind w:left="0"/>
              <w:rPr>
                <w:rFonts w:asciiTheme="minorHAnsi" w:hAnsiTheme="minorHAnsi" w:cstheme="minorHAnsi"/>
                <w:color w:val="000000" w:themeColor="text1"/>
                <w:sz w:val="22"/>
                <w:szCs w:val="22"/>
              </w:rPr>
            </w:pPr>
          </w:p>
          <w:p w14:paraId="4BBB7BC5" w14:textId="77777777" w:rsidR="00F6650F" w:rsidRPr="00FA1F30" w:rsidRDefault="00F6650F" w:rsidP="000A3C98">
            <w:pPr>
              <w:pStyle w:val="ListParagraph"/>
              <w:ind w:left="0"/>
              <w:rPr>
                <w:rFonts w:asciiTheme="minorHAnsi" w:hAnsiTheme="minorHAnsi" w:cstheme="minorHAnsi"/>
                <w:color w:val="000000" w:themeColor="text1"/>
                <w:sz w:val="22"/>
                <w:szCs w:val="22"/>
              </w:rPr>
            </w:pPr>
          </w:p>
        </w:tc>
      </w:tr>
    </w:tbl>
    <w:p w14:paraId="67EB4578" w14:textId="77777777" w:rsidR="00F6650F" w:rsidRDefault="00F6650F" w:rsidP="000A3C98">
      <w:pPr>
        <w:rPr>
          <w:rFonts w:cs="Arial"/>
          <w:b/>
          <w:i/>
          <w:sz w:val="20"/>
          <w:szCs w:val="20"/>
        </w:rPr>
      </w:pPr>
    </w:p>
    <w:p w14:paraId="47D4FF4F" w14:textId="77777777" w:rsidR="00F6650F" w:rsidRPr="009F2A06" w:rsidRDefault="00F6650F" w:rsidP="000A3C98">
      <w:pPr>
        <w:rPr>
          <w:rFonts w:cs="Arial"/>
          <w:b/>
          <w:i/>
          <w:sz w:val="28"/>
          <w:szCs w:val="28"/>
        </w:rPr>
      </w:pPr>
    </w:p>
    <w:p w14:paraId="5153570F" w14:textId="77777777" w:rsidR="00F6650F" w:rsidRPr="00523634" w:rsidRDefault="00F6650F" w:rsidP="000A3C98">
      <w:pPr>
        <w:rPr>
          <w:b/>
          <w:i/>
          <w:color w:val="4BACC6" w:themeColor="accent5"/>
          <w:sz w:val="26"/>
          <w:szCs w:val="26"/>
        </w:rPr>
      </w:pPr>
      <w:r w:rsidRPr="00620968">
        <w:rPr>
          <w:rFonts w:cs="Arial"/>
          <w:b/>
          <w:i/>
          <w:sz w:val="20"/>
          <w:szCs w:val="20"/>
        </w:rPr>
        <w:t xml:space="preserve">Figure </w:t>
      </w:r>
      <w:r>
        <w:rPr>
          <w:rFonts w:cs="Arial"/>
          <w:b/>
          <w:i/>
          <w:sz w:val="20"/>
          <w:szCs w:val="20"/>
        </w:rPr>
        <w:t>10</w:t>
      </w:r>
      <w:r w:rsidRPr="00620968">
        <w:rPr>
          <w:rFonts w:cs="Arial"/>
          <w:b/>
          <w:i/>
          <w:sz w:val="20"/>
          <w:szCs w:val="20"/>
        </w:rPr>
        <w:t xml:space="preserve">: </w:t>
      </w:r>
      <w:r w:rsidRPr="00534A52">
        <w:rPr>
          <w:rFonts w:cs="Arial"/>
          <w:b/>
          <w:i/>
          <w:sz w:val="20"/>
          <w:szCs w:val="20"/>
        </w:rPr>
        <w:t>I</w:t>
      </w:r>
      <w:r>
        <w:rPr>
          <w:rFonts w:cs="Arial"/>
          <w:b/>
          <w:i/>
          <w:sz w:val="20"/>
          <w:szCs w:val="20"/>
        </w:rPr>
        <w:t>ncome Deprivation Affecting Children (IDACI) for Berkshire East</w:t>
      </w:r>
      <w:r w:rsidRPr="00534A52">
        <w:rPr>
          <w:rFonts w:cs="Arial"/>
          <w:b/>
          <w:i/>
          <w:sz w:val="20"/>
          <w:szCs w:val="20"/>
        </w:rPr>
        <w:t xml:space="preserve"> </w:t>
      </w:r>
      <w:r>
        <w:rPr>
          <w:rFonts w:cs="Arial"/>
          <w:b/>
          <w:i/>
          <w:sz w:val="20"/>
          <w:szCs w:val="20"/>
        </w:rPr>
        <w:t>by Lower Super Output Area (2019</w:t>
      </w:r>
      <w:r w:rsidRPr="00534A52">
        <w:rPr>
          <w:rFonts w:cs="Arial"/>
          <w:b/>
          <w:i/>
          <w:sz w:val="20"/>
          <w:szCs w:val="20"/>
        </w:rPr>
        <w:t>)</w:t>
      </w:r>
    </w:p>
    <w:p w14:paraId="053FC0BB" w14:textId="77777777" w:rsidR="00F6650F" w:rsidRDefault="00F6650F" w:rsidP="000A3C98">
      <w:pPr>
        <w:rPr>
          <w:b/>
          <w:i/>
          <w:color w:val="4BACC6" w:themeColor="accent5"/>
          <w:sz w:val="26"/>
          <w:szCs w:val="26"/>
        </w:rPr>
      </w:pPr>
      <w:r w:rsidRPr="004A0830">
        <w:rPr>
          <w:rFonts w:cs="Arial"/>
          <w:noProof/>
        </w:rPr>
        <w:drawing>
          <wp:anchor distT="0" distB="0" distL="114300" distR="114300" simplePos="0" relativeHeight="251658268" behindDoc="1" locked="0" layoutInCell="1" allowOverlap="1" wp14:anchorId="40B28DB0" wp14:editId="5D967711">
            <wp:simplePos x="0" y="0"/>
            <wp:positionH relativeFrom="column">
              <wp:posOffset>17145</wp:posOffset>
            </wp:positionH>
            <wp:positionV relativeFrom="paragraph">
              <wp:posOffset>87630</wp:posOffset>
            </wp:positionV>
            <wp:extent cx="5313680" cy="5600700"/>
            <wp:effectExtent l="0" t="0" r="1270" b="0"/>
            <wp:wrapTight wrapText="bothSides">
              <wp:wrapPolygon edited="0">
                <wp:start x="0" y="0"/>
                <wp:lineTo x="0" y="21527"/>
                <wp:lineTo x="21528" y="21527"/>
                <wp:lineTo x="21528" y="0"/>
                <wp:lineTo x="0" y="0"/>
              </wp:wrapPolygon>
            </wp:wrapTight>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313680" cy="5600700"/>
                    </a:xfrm>
                    <a:prstGeom prst="rect">
                      <a:avLst/>
                    </a:prstGeom>
                  </pic:spPr>
                </pic:pic>
              </a:graphicData>
            </a:graphic>
            <wp14:sizeRelH relativeFrom="margin">
              <wp14:pctWidth>0</wp14:pctWidth>
            </wp14:sizeRelH>
            <wp14:sizeRelV relativeFrom="margin">
              <wp14:pctHeight>0</wp14:pctHeight>
            </wp14:sizeRelV>
          </wp:anchor>
        </w:drawing>
      </w:r>
    </w:p>
    <w:p w14:paraId="79D17715" w14:textId="77777777" w:rsidR="00F6650F" w:rsidRDefault="00F6650F" w:rsidP="000A3C98">
      <w:pPr>
        <w:rPr>
          <w:rFonts w:cs="Arial"/>
          <w:i/>
          <w:sz w:val="20"/>
          <w:szCs w:val="20"/>
        </w:rPr>
      </w:pPr>
    </w:p>
    <w:p w14:paraId="73D266D3" w14:textId="77777777" w:rsidR="00F6650F" w:rsidRDefault="00F6650F" w:rsidP="000A3C98">
      <w:pPr>
        <w:rPr>
          <w:rFonts w:cs="Arial"/>
          <w:i/>
          <w:sz w:val="20"/>
          <w:szCs w:val="20"/>
        </w:rPr>
      </w:pPr>
    </w:p>
    <w:p w14:paraId="69BF92C7" w14:textId="77777777" w:rsidR="00F6650F" w:rsidRDefault="00F6650F" w:rsidP="000A3C98">
      <w:pPr>
        <w:rPr>
          <w:rFonts w:cs="Arial"/>
          <w:i/>
          <w:sz w:val="20"/>
          <w:szCs w:val="20"/>
        </w:rPr>
      </w:pPr>
    </w:p>
    <w:p w14:paraId="756ECC4F" w14:textId="77777777" w:rsidR="00F6650F" w:rsidRDefault="00F6650F" w:rsidP="000A3C98">
      <w:pPr>
        <w:rPr>
          <w:rFonts w:cs="Arial"/>
          <w:i/>
          <w:sz w:val="20"/>
          <w:szCs w:val="20"/>
        </w:rPr>
      </w:pPr>
    </w:p>
    <w:p w14:paraId="36A0E1BE" w14:textId="77777777" w:rsidR="00F6650F" w:rsidRDefault="00F6650F" w:rsidP="000A3C98">
      <w:pPr>
        <w:rPr>
          <w:rFonts w:cs="Arial"/>
          <w:i/>
          <w:sz w:val="20"/>
          <w:szCs w:val="20"/>
        </w:rPr>
      </w:pPr>
    </w:p>
    <w:p w14:paraId="5501175B" w14:textId="77777777" w:rsidR="00F6650F" w:rsidRDefault="00F6650F" w:rsidP="000A3C98">
      <w:pPr>
        <w:rPr>
          <w:rFonts w:cs="Arial"/>
          <w:i/>
          <w:sz w:val="20"/>
          <w:szCs w:val="20"/>
        </w:rPr>
      </w:pPr>
    </w:p>
    <w:p w14:paraId="25E9D607" w14:textId="77777777" w:rsidR="00F6650F" w:rsidRDefault="00F6650F" w:rsidP="000A3C98">
      <w:pPr>
        <w:rPr>
          <w:rFonts w:cs="Arial"/>
          <w:i/>
          <w:sz w:val="20"/>
          <w:szCs w:val="20"/>
        </w:rPr>
      </w:pPr>
    </w:p>
    <w:p w14:paraId="16C48776" w14:textId="77777777" w:rsidR="00F6650F" w:rsidRDefault="00F6650F" w:rsidP="000A3C98">
      <w:pPr>
        <w:rPr>
          <w:rFonts w:cs="Arial"/>
          <w:i/>
          <w:sz w:val="20"/>
          <w:szCs w:val="20"/>
        </w:rPr>
      </w:pPr>
    </w:p>
    <w:p w14:paraId="0C8D8732" w14:textId="77777777" w:rsidR="00F6650F" w:rsidRDefault="00F6650F" w:rsidP="000A3C98">
      <w:pPr>
        <w:rPr>
          <w:rFonts w:cs="Arial"/>
          <w:i/>
          <w:sz w:val="20"/>
          <w:szCs w:val="20"/>
        </w:rPr>
      </w:pPr>
    </w:p>
    <w:p w14:paraId="2C884E06" w14:textId="77777777" w:rsidR="00F6650F" w:rsidRPr="001C62C9" w:rsidRDefault="00F6650F" w:rsidP="000A3C98">
      <w:pPr>
        <w:rPr>
          <w:rFonts w:cs="Arial"/>
          <w:i/>
          <w:sz w:val="4"/>
          <w:szCs w:val="4"/>
        </w:rPr>
      </w:pPr>
    </w:p>
    <w:p w14:paraId="04261340" w14:textId="77777777" w:rsidR="00F6650F" w:rsidRDefault="00F6650F" w:rsidP="000A3C98">
      <w:pPr>
        <w:rPr>
          <w:rFonts w:cs="Arial"/>
          <w:i/>
          <w:sz w:val="20"/>
          <w:szCs w:val="20"/>
        </w:rPr>
      </w:pPr>
    </w:p>
    <w:p w14:paraId="43BD3446" w14:textId="77777777" w:rsidR="00F6650F" w:rsidRDefault="00F6650F" w:rsidP="000A3C98">
      <w:pPr>
        <w:rPr>
          <w:rFonts w:cs="Arial"/>
          <w:i/>
          <w:sz w:val="20"/>
          <w:szCs w:val="20"/>
        </w:rPr>
      </w:pPr>
    </w:p>
    <w:p w14:paraId="4C8B39D8" w14:textId="77777777" w:rsidR="00F6650F" w:rsidRDefault="00F6650F" w:rsidP="000A3C98">
      <w:pPr>
        <w:rPr>
          <w:rFonts w:cs="Arial"/>
          <w:i/>
          <w:sz w:val="20"/>
          <w:szCs w:val="20"/>
        </w:rPr>
      </w:pPr>
    </w:p>
    <w:p w14:paraId="1436FA33" w14:textId="77777777" w:rsidR="00F6650F" w:rsidRDefault="00F6650F" w:rsidP="000A3C98">
      <w:pPr>
        <w:rPr>
          <w:rFonts w:cs="Arial"/>
          <w:i/>
          <w:sz w:val="20"/>
          <w:szCs w:val="20"/>
        </w:rPr>
      </w:pPr>
    </w:p>
    <w:p w14:paraId="1C292B21" w14:textId="77777777" w:rsidR="00F6650F" w:rsidRDefault="00F6650F" w:rsidP="000A3C98">
      <w:pPr>
        <w:rPr>
          <w:rFonts w:cs="Arial"/>
          <w:i/>
          <w:sz w:val="20"/>
          <w:szCs w:val="20"/>
        </w:rPr>
      </w:pPr>
    </w:p>
    <w:p w14:paraId="72685818" w14:textId="77777777" w:rsidR="00F6650F" w:rsidRDefault="00F6650F" w:rsidP="000A3C98">
      <w:pPr>
        <w:rPr>
          <w:rFonts w:cs="Arial"/>
          <w:i/>
          <w:sz w:val="20"/>
          <w:szCs w:val="20"/>
        </w:rPr>
      </w:pPr>
    </w:p>
    <w:p w14:paraId="28087905" w14:textId="77777777" w:rsidR="00F6650F" w:rsidRDefault="00F6650F" w:rsidP="000A3C98">
      <w:pPr>
        <w:rPr>
          <w:rFonts w:cs="Arial"/>
          <w:i/>
          <w:sz w:val="20"/>
          <w:szCs w:val="20"/>
        </w:rPr>
      </w:pPr>
    </w:p>
    <w:p w14:paraId="681788A9" w14:textId="77777777" w:rsidR="00F6650F" w:rsidRDefault="00F6650F" w:rsidP="000A3C98">
      <w:pPr>
        <w:rPr>
          <w:rFonts w:cs="Arial"/>
          <w:i/>
          <w:sz w:val="20"/>
          <w:szCs w:val="20"/>
        </w:rPr>
      </w:pPr>
    </w:p>
    <w:p w14:paraId="69E29F0C" w14:textId="77777777" w:rsidR="00F6650F" w:rsidRDefault="00F6650F" w:rsidP="000A3C98">
      <w:pPr>
        <w:rPr>
          <w:rFonts w:cs="Arial"/>
          <w:i/>
          <w:sz w:val="20"/>
          <w:szCs w:val="20"/>
        </w:rPr>
      </w:pPr>
    </w:p>
    <w:p w14:paraId="35FC7F87" w14:textId="77777777" w:rsidR="00F6650F" w:rsidRDefault="00F6650F" w:rsidP="000A3C98">
      <w:pPr>
        <w:rPr>
          <w:rFonts w:cs="Arial"/>
          <w:i/>
          <w:sz w:val="20"/>
          <w:szCs w:val="20"/>
        </w:rPr>
      </w:pPr>
    </w:p>
    <w:p w14:paraId="32B534A9" w14:textId="77777777" w:rsidR="00F6650F" w:rsidRDefault="00F6650F" w:rsidP="000A3C98">
      <w:pPr>
        <w:rPr>
          <w:rFonts w:cs="Arial"/>
          <w:i/>
          <w:sz w:val="20"/>
          <w:szCs w:val="20"/>
        </w:rPr>
      </w:pPr>
    </w:p>
    <w:p w14:paraId="6CB21055" w14:textId="77777777" w:rsidR="00F6650F" w:rsidRDefault="00F6650F" w:rsidP="000A3C98">
      <w:pPr>
        <w:rPr>
          <w:rFonts w:cs="Arial"/>
          <w:i/>
          <w:sz w:val="20"/>
          <w:szCs w:val="20"/>
        </w:rPr>
      </w:pPr>
    </w:p>
    <w:p w14:paraId="06297E06" w14:textId="77777777" w:rsidR="00F6650F" w:rsidRDefault="00F6650F" w:rsidP="000A3C98">
      <w:pPr>
        <w:rPr>
          <w:rFonts w:cs="Arial"/>
          <w:i/>
          <w:sz w:val="20"/>
          <w:szCs w:val="20"/>
        </w:rPr>
      </w:pPr>
    </w:p>
    <w:p w14:paraId="00D46A73" w14:textId="77777777" w:rsidR="00F6650F" w:rsidRDefault="00F6650F" w:rsidP="000A3C98">
      <w:pPr>
        <w:rPr>
          <w:rFonts w:cs="Arial"/>
          <w:i/>
          <w:sz w:val="20"/>
          <w:szCs w:val="20"/>
        </w:rPr>
      </w:pPr>
    </w:p>
    <w:p w14:paraId="70046F14" w14:textId="77777777" w:rsidR="00F6650F" w:rsidRDefault="00F6650F" w:rsidP="000A3C98">
      <w:pPr>
        <w:rPr>
          <w:rFonts w:cs="Arial"/>
          <w:i/>
          <w:sz w:val="20"/>
          <w:szCs w:val="20"/>
        </w:rPr>
      </w:pPr>
    </w:p>
    <w:p w14:paraId="75264009" w14:textId="77777777" w:rsidR="00F6650F" w:rsidRDefault="00F6650F" w:rsidP="000A3C98">
      <w:pPr>
        <w:rPr>
          <w:rFonts w:cs="Arial"/>
          <w:i/>
          <w:sz w:val="20"/>
          <w:szCs w:val="20"/>
        </w:rPr>
      </w:pPr>
    </w:p>
    <w:p w14:paraId="577382B1" w14:textId="77777777" w:rsidR="00F6650F" w:rsidRDefault="00F6650F" w:rsidP="000A3C98">
      <w:pPr>
        <w:rPr>
          <w:rFonts w:cs="Arial"/>
          <w:i/>
          <w:sz w:val="20"/>
          <w:szCs w:val="20"/>
        </w:rPr>
      </w:pPr>
    </w:p>
    <w:p w14:paraId="0569B006" w14:textId="77777777" w:rsidR="00F6650F" w:rsidRDefault="00F6650F" w:rsidP="000A3C98">
      <w:pPr>
        <w:rPr>
          <w:rFonts w:cs="Arial"/>
          <w:i/>
          <w:sz w:val="20"/>
          <w:szCs w:val="20"/>
        </w:rPr>
      </w:pPr>
    </w:p>
    <w:p w14:paraId="429282FD" w14:textId="77777777" w:rsidR="00F6650F" w:rsidRDefault="00F6650F" w:rsidP="000A3C98">
      <w:pPr>
        <w:rPr>
          <w:rFonts w:cs="Arial"/>
          <w:i/>
          <w:sz w:val="20"/>
          <w:szCs w:val="20"/>
        </w:rPr>
      </w:pPr>
    </w:p>
    <w:p w14:paraId="09B7EF37" w14:textId="54673C5C" w:rsidR="00F6650F" w:rsidRDefault="00F6650F" w:rsidP="000A3C98">
      <w:pPr>
        <w:rPr>
          <w:rFonts w:cs="Arial"/>
          <w:i/>
          <w:sz w:val="20"/>
          <w:szCs w:val="20"/>
        </w:rPr>
      </w:pPr>
    </w:p>
    <w:p w14:paraId="7060D982" w14:textId="17838631" w:rsidR="00F6650F" w:rsidRDefault="00C22047" w:rsidP="000A3C98">
      <w:pPr>
        <w:rPr>
          <w:rFonts w:cs="Arial"/>
          <w:i/>
          <w:sz w:val="20"/>
          <w:szCs w:val="20"/>
        </w:rPr>
      </w:pPr>
      <w:r w:rsidRPr="009C11F5">
        <w:rPr>
          <w:b/>
          <w:i/>
          <w:noProof/>
          <w:color w:val="4BACC6" w:themeColor="accent5"/>
          <w:sz w:val="26"/>
          <w:szCs w:val="26"/>
        </w:rPr>
        <w:drawing>
          <wp:anchor distT="0" distB="0" distL="114300" distR="114300" simplePos="0" relativeHeight="251658290" behindDoc="1" locked="0" layoutInCell="1" allowOverlap="1" wp14:anchorId="1E1877B9" wp14:editId="7062BC36">
            <wp:simplePos x="0" y="0"/>
            <wp:positionH relativeFrom="column">
              <wp:posOffset>3200400</wp:posOffset>
            </wp:positionH>
            <wp:positionV relativeFrom="paragraph">
              <wp:posOffset>44450</wp:posOffset>
            </wp:positionV>
            <wp:extent cx="2133600" cy="1190625"/>
            <wp:effectExtent l="0" t="0" r="0" b="9525"/>
            <wp:wrapTight wrapText="bothSides">
              <wp:wrapPolygon edited="0">
                <wp:start x="0" y="0"/>
                <wp:lineTo x="0" y="21427"/>
                <wp:lineTo x="21407" y="21427"/>
                <wp:lineTo x="21407" y="0"/>
                <wp:lineTo x="0" y="0"/>
              </wp:wrapPolygon>
            </wp:wrapTight>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33600" cy="1190625"/>
                    </a:xfrm>
                    <a:prstGeom prst="rect">
                      <a:avLst/>
                    </a:prstGeom>
                  </pic:spPr>
                </pic:pic>
              </a:graphicData>
            </a:graphic>
          </wp:anchor>
        </w:drawing>
      </w:r>
    </w:p>
    <w:p w14:paraId="4E8549D6" w14:textId="77777777" w:rsidR="00F6650F" w:rsidRDefault="00F6650F" w:rsidP="000A3C98">
      <w:pPr>
        <w:rPr>
          <w:rFonts w:cs="Arial"/>
          <w:i/>
          <w:sz w:val="20"/>
          <w:szCs w:val="20"/>
        </w:rPr>
      </w:pPr>
    </w:p>
    <w:p w14:paraId="6A6E6916" w14:textId="77777777" w:rsidR="00F6650F" w:rsidRDefault="00F6650F" w:rsidP="000A3C98">
      <w:pPr>
        <w:rPr>
          <w:rFonts w:cs="Arial"/>
          <w:i/>
          <w:sz w:val="20"/>
          <w:szCs w:val="20"/>
        </w:rPr>
      </w:pPr>
    </w:p>
    <w:p w14:paraId="28C262BC" w14:textId="77777777" w:rsidR="00F6650F" w:rsidRDefault="00F6650F" w:rsidP="000A3C98">
      <w:pPr>
        <w:rPr>
          <w:rFonts w:cs="Arial"/>
          <w:i/>
          <w:sz w:val="20"/>
          <w:szCs w:val="20"/>
        </w:rPr>
      </w:pPr>
    </w:p>
    <w:p w14:paraId="445295CC" w14:textId="77777777" w:rsidR="00F6650F" w:rsidRDefault="00F6650F" w:rsidP="000A3C98">
      <w:pPr>
        <w:rPr>
          <w:rFonts w:cs="Arial"/>
          <w:i/>
          <w:sz w:val="20"/>
          <w:szCs w:val="20"/>
        </w:rPr>
      </w:pPr>
    </w:p>
    <w:p w14:paraId="2F49823C" w14:textId="77777777" w:rsidR="00F6650F" w:rsidRDefault="00F6650F" w:rsidP="000A3C98">
      <w:pPr>
        <w:rPr>
          <w:rFonts w:cs="Arial"/>
          <w:i/>
          <w:sz w:val="20"/>
          <w:szCs w:val="20"/>
        </w:rPr>
      </w:pPr>
    </w:p>
    <w:p w14:paraId="32160A72" w14:textId="77777777" w:rsidR="00F6650F" w:rsidRDefault="00F6650F" w:rsidP="000A3C98">
      <w:pPr>
        <w:rPr>
          <w:rFonts w:cs="Arial"/>
          <w:i/>
          <w:sz w:val="20"/>
          <w:szCs w:val="20"/>
        </w:rPr>
      </w:pPr>
    </w:p>
    <w:p w14:paraId="129B784E" w14:textId="77777777" w:rsidR="00F6650F" w:rsidRDefault="00F6650F" w:rsidP="000A3C98">
      <w:pPr>
        <w:rPr>
          <w:rFonts w:cs="Arial"/>
          <w:i/>
          <w:sz w:val="20"/>
          <w:szCs w:val="20"/>
        </w:rPr>
      </w:pPr>
    </w:p>
    <w:p w14:paraId="71630759" w14:textId="77777777" w:rsidR="00F6650F" w:rsidRDefault="00F6650F" w:rsidP="000A3C98">
      <w:pPr>
        <w:rPr>
          <w:rFonts w:cs="Arial"/>
          <w:i/>
          <w:sz w:val="20"/>
          <w:szCs w:val="20"/>
        </w:rPr>
      </w:pPr>
    </w:p>
    <w:p w14:paraId="7F1DD851" w14:textId="77777777" w:rsidR="00F6650F" w:rsidRPr="00382C8A" w:rsidRDefault="00F6650F" w:rsidP="000A3C98">
      <w:pPr>
        <w:rPr>
          <w:rFonts w:cs="Arial"/>
          <w:i/>
          <w:sz w:val="20"/>
          <w:szCs w:val="20"/>
        </w:rPr>
      </w:pPr>
      <w:r w:rsidRPr="00382C8A">
        <w:rPr>
          <w:rFonts w:cs="Arial"/>
          <w:i/>
          <w:sz w:val="20"/>
          <w:szCs w:val="20"/>
        </w:rPr>
        <w:t xml:space="preserve">Source: </w:t>
      </w:r>
      <w:r>
        <w:rPr>
          <w:rFonts w:cs="Arial"/>
          <w:i/>
          <w:sz w:val="20"/>
          <w:szCs w:val="20"/>
        </w:rPr>
        <w:t>English Indices of Deprivation 2019</w:t>
      </w:r>
      <w:r>
        <w:rPr>
          <w:i/>
          <w:sz w:val="20"/>
          <w:szCs w:val="20"/>
        </w:rPr>
        <w:t xml:space="preserve"> </w:t>
      </w:r>
      <w:r>
        <w:rPr>
          <w:sz w:val="20"/>
          <w:szCs w:val="20"/>
        </w:rPr>
        <w:t xml:space="preserve">© Crown copyright </w:t>
      </w:r>
      <w:r w:rsidRPr="00A650C8">
        <w:rPr>
          <w:sz w:val="20"/>
          <w:szCs w:val="20"/>
        </w:rPr>
        <w:t xml:space="preserve">2019 </w:t>
      </w:r>
      <w:hyperlink r:id="rId71" w:history="1">
        <w:r w:rsidRPr="00E47065">
          <w:rPr>
            <w:rStyle w:val="Hyperlink"/>
            <w:sz w:val="20"/>
            <w:szCs w:val="20"/>
          </w:rPr>
          <w:t>https://shapeatlas.net/place</w:t>
        </w:r>
      </w:hyperlink>
      <w:r w:rsidRPr="00A650C8">
        <w:rPr>
          <w:sz w:val="20"/>
          <w:szCs w:val="20"/>
        </w:rPr>
        <w:t xml:space="preserve"> </w:t>
      </w:r>
      <w:r>
        <w:rPr>
          <w:sz w:val="20"/>
          <w:szCs w:val="20"/>
        </w:rPr>
        <w:t>9 Apr 21</w:t>
      </w:r>
    </w:p>
    <w:p w14:paraId="37008659" w14:textId="77777777" w:rsidR="00F6650F" w:rsidRDefault="00F6650F" w:rsidP="000A3C98">
      <w:pPr>
        <w:rPr>
          <w:b/>
          <w:color w:val="4BACC6" w:themeColor="accent5"/>
          <w:sz w:val="28"/>
          <w:szCs w:val="28"/>
          <w:u w:val="single"/>
        </w:rPr>
      </w:pPr>
    </w:p>
    <w:p w14:paraId="2A2EE5F7" w14:textId="77777777" w:rsidR="00F6650F" w:rsidRDefault="00F6650F" w:rsidP="000A3C98">
      <w:pPr>
        <w:rPr>
          <w:b/>
          <w:color w:val="4BACC6" w:themeColor="accent5"/>
          <w:sz w:val="28"/>
          <w:szCs w:val="28"/>
          <w:u w:val="single"/>
        </w:rPr>
      </w:pPr>
    </w:p>
    <w:p w14:paraId="64390234" w14:textId="2ACF7DAE" w:rsidR="00F6650F" w:rsidRDefault="00F6650F" w:rsidP="000A3C98">
      <w:pPr>
        <w:pStyle w:val="Heading3"/>
      </w:pPr>
      <w:r>
        <w:t>Education</w:t>
      </w:r>
    </w:p>
    <w:p w14:paraId="4BEE878C" w14:textId="6386DF14" w:rsidR="00F6650F" w:rsidRPr="00671DDA" w:rsidRDefault="00F6650F" w:rsidP="000A3C98">
      <w:pPr>
        <w:rPr>
          <w:b/>
          <w:color w:val="008080"/>
        </w:rPr>
      </w:pPr>
      <w:r w:rsidRPr="00671DDA">
        <w:rPr>
          <w:rFonts w:cs="Arial"/>
        </w:rPr>
        <w:t>There are 1</w:t>
      </w:r>
      <w:r>
        <w:rPr>
          <w:rFonts w:cs="Arial"/>
        </w:rPr>
        <w:t>4</w:t>
      </w:r>
      <w:r w:rsidR="006A568A">
        <w:rPr>
          <w:rFonts w:cs="Arial"/>
        </w:rPr>
        <w:t>4</w:t>
      </w:r>
      <w:r w:rsidRPr="00671DDA">
        <w:rPr>
          <w:rFonts w:cs="Arial"/>
        </w:rPr>
        <w:t xml:space="preserve"> state-funded schools in Berkshire </w:t>
      </w:r>
      <w:r>
        <w:rPr>
          <w:rFonts w:cs="Arial"/>
        </w:rPr>
        <w:t>East</w:t>
      </w:r>
      <w:r w:rsidRPr="00671DDA">
        <w:rPr>
          <w:rFonts w:cs="Arial"/>
        </w:rPr>
        <w:t>, with an additional 3 pupil referral units and 3</w:t>
      </w:r>
      <w:r>
        <w:rPr>
          <w:rFonts w:cs="Arial"/>
        </w:rPr>
        <w:t>2</w:t>
      </w:r>
      <w:r w:rsidRPr="00671DDA">
        <w:rPr>
          <w:rFonts w:cs="Arial"/>
        </w:rPr>
        <w:t xml:space="preserve"> independent schools. A summary of the school profile across Berkshire </w:t>
      </w:r>
      <w:r>
        <w:rPr>
          <w:rFonts w:cs="Arial"/>
        </w:rPr>
        <w:t>East</w:t>
      </w:r>
      <w:r w:rsidRPr="00671DDA">
        <w:rPr>
          <w:rFonts w:cs="Arial"/>
        </w:rPr>
        <w:t xml:space="preserve"> is shown at Figure </w:t>
      </w:r>
      <w:r>
        <w:rPr>
          <w:rFonts w:cs="Arial"/>
        </w:rPr>
        <w:t>11.</w:t>
      </w:r>
    </w:p>
    <w:p w14:paraId="18D2E2FF" w14:textId="77777777" w:rsidR="00F6650F" w:rsidRPr="00FF475E" w:rsidRDefault="00F6650F" w:rsidP="000A3C98">
      <w:pPr>
        <w:rPr>
          <w:b/>
          <w:color w:val="008080"/>
          <w:sz w:val="20"/>
          <w:szCs w:val="20"/>
        </w:rPr>
      </w:pPr>
    </w:p>
    <w:p w14:paraId="6D5B2202" w14:textId="308B40DF" w:rsidR="00F6650F" w:rsidRDefault="00F6650F" w:rsidP="000A3C98">
      <w:pPr>
        <w:rPr>
          <w:rFonts w:cs="Arial"/>
          <w:b/>
          <w:i/>
          <w:sz w:val="20"/>
          <w:szCs w:val="20"/>
        </w:rPr>
      </w:pPr>
      <w:r w:rsidRPr="00620968">
        <w:rPr>
          <w:rFonts w:cs="Arial"/>
          <w:b/>
          <w:i/>
          <w:sz w:val="20"/>
          <w:szCs w:val="20"/>
        </w:rPr>
        <w:t xml:space="preserve">Figure </w:t>
      </w:r>
      <w:r>
        <w:rPr>
          <w:rFonts w:cs="Arial"/>
          <w:b/>
          <w:i/>
          <w:sz w:val="20"/>
          <w:szCs w:val="20"/>
        </w:rPr>
        <w:t>11</w:t>
      </w:r>
      <w:r w:rsidRPr="00620968">
        <w:rPr>
          <w:rFonts w:cs="Arial"/>
          <w:b/>
          <w:i/>
          <w:sz w:val="20"/>
          <w:szCs w:val="20"/>
        </w:rPr>
        <w:t xml:space="preserve">: </w:t>
      </w:r>
      <w:r>
        <w:rPr>
          <w:rFonts w:cs="Arial"/>
          <w:b/>
          <w:i/>
          <w:sz w:val="20"/>
          <w:szCs w:val="20"/>
        </w:rPr>
        <w:t>Number of schools and pupils in Berkshire East local authorities (January 202</w:t>
      </w:r>
      <w:r w:rsidR="00CF5F7B">
        <w:rPr>
          <w:rFonts w:cs="Arial"/>
          <w:b/>
          <w:i/>
          <w:sz w:val="20"/>
          <w:szCs w:val="20"/>
        </w:rPr>
        <w:t>1</w:t>
      </w:r>
      <w:r>
        <w:rPr>
          <w:rFonts w:cs="Arial"/>
          <w:b/>
          <w:i/>
          <w:sz w:val="20"/>
          <w:szCs w:val="20"/>
        </w:rPr>
        <w:t>)</w:t>
      </w:r>
    </w:p>
    <w:tbl>
      <w:tblPr>
        <w:tblStyle w:val="TableGrid"/>
        <w:tblW w:w="0" w:type="auto"/>
        <w:tblInd w:w="-5" w:type="dxa"/>
        <w:tblLayout w:type="fixed"/>
        <w:tblLook w:val="04A0" w:firstRow="1" w:lastRow="0" w:firstColumn="1" w:lastColumn="0" w:noHBand="0" w:noVBand="1"/>
      </w:tblPr>
      <w:tblGrid>
        <w:gridCol w:w="3398"/>
        <w:gridCol w:w="1983"/>
        <w:gridCol w:w="1984"/>
        <w:gridCol w:w="1984"/>
        <w:gridCol w:w="1983"/>
        <w:gridCol w:w="1984"/>
        <w:gridCol w:w="1984"/>
      </w:tblGrid>
      <w:tr w:rsidR="00CC5F29" w14:paraId="7508A7CC" w14:textId="77777777" w:rsidTr="00A12032">
        <w:trPr>
          <w:trHeight w:val="369"/>
        </w:trPr>
        <w:tc>
          <w:tcPr>
            <w:tcW w:w="3398" w:type="dxa"/>
            <w:vMerge w:val="restart"/>
            <w:vAlign w:val="center"/>
          </w:tcPr>
          <w:p w14:paraId="5C348A9B" w14:textId="77777777" w:rsidR="00F6650F" w:rsidRPr="00283CBD" w:rsidRDefault="00F6650F" w:rsidP="000A3C98">
            <w:pPr>
              <w:rPr>
                <w:rFonts w:asciiTheme="minorHAnsi" w:hAnsiTheme="minorHAnsi" w:cstheme="minorHAnsi"/>
                <w:b/>
                <w:color w:val="008080"/>
                <w:sz w:val="22"/>
                <w:szCs w:val="22"/>
              </w:rPr>
            </w:pPr>
            <w:r w:rsidRPr="00283CBD">
              <w:rPr>
                <w:rFonts w:asciiTheme="minorHAnsi" w:hAnsiTheme="minorHAnsi" w:cstheme="minorHAnsi"/>
                <w:b/>
                <w:sz w:val="22"/>
                <w:szCs w:val="22"/>
              </w:rPr>
              <w:t>Type of school</w:t>
            </w:r>
          </w:p>
        </w:tc>
        <w:tc>
          <w:tcPr>
            <w:tcW w:w="3967" w:type="dxa"/>
            <w:gridSpan w:val="2"/>
            <w:vAlign w:val="center"/>
          </w:tcPr>
          <w:p w14:paraId="66B63B17"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Bracknell Forest</w:t>
            </w:r>
          </w:p>
        </w:tc>
        <w:tc>
          <w:tcPr>
            <w:tcW w:w="3967" w:type="dxa"/>
            <w:gridSpan w:val="2"/>
            <w:vAlign w:val="center"/>
          </w:tcPr>
          <w:p w14:paraId="7805D8F0" w14:textId="5694FF49" w:rsidR="00F6650F" w:rsidRPr="00283CBD" w:rsidRDefault="00F6650F" w:rsidP="000A3C98">
            <w:pPr>
              <w:jc w:val="center"/>
              <w:rPr>
                <w:rFonts w:asciiTheme="minorHAnsi" w:hAnsiTheme="minorHAnsi" w:cstheme="minorHAnsi"/>
                <w:b/>
                <w:sz w:val="22"/>
                <w:szCs w:val="22"/>
              </w:rPr>
            </w:pPr>
            <w:r w:rsidRPr="00283CBD">
              <w:rPr>
                <w:rFonts w:asciiTheme="minorHAnsi" w:hAnsiTheme="minorHAnsi" w:cstheme="minorHAnsi"/>
                <w:b/>
                <w:sz w:val="22"/>
                <w:szCs w:val="22"/>
              </w:rPr>
              <w:t>Slough</w:t>
            </w:r>
          </w:p>
        </w:tc>
        <w:tc>
          <w:tcPr>
            <w:tcW w:w="3968" w:type="dxa"/>
            <w:gridSpan w:val="2"/>
            <w:vAlign w:val="center"/>
          </w:tcPr>
          <w:p w14:paraId="13606B7F"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Windsor and Maidenhead</w:t>
            </w:r>
          </w:p>
        </w:tc>
      </w:tr>
      <w:tr w:rsidR="00CC5F29" w14:paraId="4484F5E4" w14:textId="77777777" w:rsidTr="00A12032">
        <w:trPr>
          <w:trHeight w:val="558"/>
        </w:trPr>
        <w:tc>
          <w:tcPr>
            <w:tcW w:w="3398" w:type="dxa"/>
            <w:vMerge/>
          </w:tcPr>
          <w:p w14:paraId="681A33F2" w14:textId="77777777" w:rsidR="00F6650F" w:rsidRPr="00283CBD" w:rsidRDefault="00F6650F" w:rsidP="000A3C98">
            <w:pPr>
              <w:rPr>
                <w:rFonts w:asciiTheme="minorHAnsi" w:hAnsiTheme="minorHAnsi" w:cstheme="minorHAnsi"/>
                <w:b/>
                <w:color w:val="008080"/>
                <w:sz w:val="22"/>
                <w:szCs w:val="22"/>
              </w:rPr>
            </w:pPr>
          </w:p>
        </w:tc>
        <w:tc>
          <w:tcPr>
            <w:tcW w:w="1983" w:type="dxa"/>
            <w:vAlign w:val="center"/>
          </w:tcPr>
          <w:p w14:paraId="5047A80D"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Number of schools</w:t>
            </w:r>
          </w:p>
        </w:tc>
        <w:tc>
          <w:tcPr>
            <w:tcW w:w="1984" w:type="dxa"/>
            <w:vAlign w:val="center"/>
          </w:tcPr>
          <w:p w14:paraId="6806CC18"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Number of pupils</w:t>
            </w:r>
          </w:p>
        </w:tc>
        <w:tc>
          <w:tcPr>
            <w:tcW w:w="1984" w:type="dxa"/>
            <w:vAlign w:val="center"/>
          </w:tcPr>
          <w:p w14:paraId="67D09899"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Number of schools</w:t>
            </w:r>
          </w:p>
        </w:tc>
        <w:tc>
          <w:tcPr>
            <w:tcW w:w="1983" w:type="dxa"/>
            <w:vAlign w:val="center"/>
          </w:tcPr>
          <w:p w14:paraId="487B044B"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Number of pupils</w:t>
            </w:r>
          </w:p>
        </w:tc>
        <w:tc>
          <w:tcPr>
            <w:tcW w:w="1984" w:type="dxa"/>
            <w:vAlign w:val="center"/>
          </w:tcPr>
          <w:p w14:paraId="32607B80"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Number of schools</w:t>
            </w:r>
          </w:p>
        </w:tc>
        <w:tc>
          <w:tcPr>
            <w:tcW w:w="1984" w:type="dxa"/>
            <w:vAlign w:val="center"/>
          </w:tcPr>
          <w:p w14:paraId="3A6EB791" w14:textId="77777777" w:rsidR="00F6650F" w:rsidRPr="00283CBD" w:rsidRDefault="00F6650F" w:rsidP="000A3C98">
            <w:pPr>
              <w:jc w:val="center"/>
              <w:rPr>
                <w:rFonts w:asciiTheme="minorHAnsi" w:hAnsiTheme="minorHAnsi" w:cstheme="minorHAnsi"/>
                <w:b/>
                <w:color w:val="008080"/>
                <w:sz w:val="22"/>
                <w:szCs w:val="22"/>
              </w:rPr>
            </w:pPr>
            <w:r w:rsidRPr="00283CBD">
              <w:rPr>
                <w:rFonts w:asciiTheme="minorHAnsi" w:hAnsiTheme="minorHAnsi" w:cstheme="minorHAnsi"/>
                <w:b/>
                <w:sz w:val="22"/>
                <w:szCs w:val="22"/>
              </w:rPr>
              <w:t>Number of pupils</w:t>
            </w:r>
          </w:p>
        </w:tc>
      </w:tr>
      <w:tr w:rsidR="00F6650F" w14:paraId="1F99E796" w14:textId="77777777" w:rsidTr="00A12032">
        <w:trPr>
          <w:trHeight w:val="460"/>
        </w:trPr>
        <w:tc>
          <w:tcPr>
            <w:tcW w:w="3398" w:type="dxa"/>
            <w:vAlign w:val="center"/>
          </w:tcPr>
          <w:p w14:paraId="3BD9F8DB" w14:textId="77777777" w:rsidR="00F6650F" w:rsidRPr="00283CBD" w:rsidRDefault="00F6650F" w:rsidP="000A3C98">
            <w:pPr>
              <w:rPr>
                <w:rFonts w:asciiTheme="minorHAnsi" w:hAnsiTheme="minorHAnsi" w:cstheme="minorHAnsi"/>
                <w:color w:val="008080"/>
                <w:sz w:val="22"/>
                <w:szCs w:val="22"/>
              </w:rPr>
            </w:pPr>
            <w:r w:rsidRPr="00283CBD">
              <w:rPr>
                <w:rFonts w:asciiTheme="minorHAnsi" w:hAnsiTheme="minorHAnsi" w:cstheme="minorHAnsi"/>
                <w:sz w:val="22"/>
                <w:szCs w:val="22"/>
              </w:rPr>
              <w:t>Primary schools (state funded)</w:t>
            </w:r>
          </w:p>
        </w:tc>
        <w:tc>
          <w:tcPr>
            <w:tcW w:w="1983" w:type="dxa"/>
            <w:vAlign w:val="center"/>
          </w:tcPr>
          <w:p w14:paraId="342CB8E9"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29</w:t>
            </w:r>
          </w:p>
        </w:tc>
        <w:tc>
          <w:tcPr>
            <w:tcW w:w="1984" w:type="dxa"/>
            <w:vAlign w:val="center"/>
          </w:tcPr>
          <w:p w14:paraId="32BE83D5" w14:textId="5F86BED8"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10,</w:t>
            </w:r>
            <w:r w:rsidR="002C2241">
              <w:rPr>
                <w:rFonts w:asciiTheme="minorHAnsi" w:hAnsiTheme="minorHAnsi" w:cstheme="minorHAnsi"/>
                <w:sz w:val="22"/>
                <w:szCs w:val="22"/>
              </w:rPr>
              <w:t>392</w:t>
            </w:r>
          </w:p>
        </w:tc>
        <w:tc>
          <w:tcPr>
            <w:tcW w:w="1984" w:type="dxa"/>
            <w:vAlign w:val="center"/>
          </w:tcPr>
          <w:p w14:paraId="51D45D44" w14:textId="31526DEF"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2</w:t>
            </w:r>
            <w:r w:rsidR="007517FE">
              <w:rPr>
                <w:rFonts w:asciiTheme="minorHAnsi" w:hAnsiTheme="minorHAnsi" w:cstheme="minorHAnsi"/>
                <w:sz w:val="22"/>
                <w:szCs w:val="22"/>
              </w:rPr>
              <w:t>8</w:t>
            </w:r>
          </w:p>
        </w:tc>
        <w:tc>
          <w:tcPr>
            <w:tcW w:w="1983" w:type="dxa"/>
            <w:vAlign w:val="center"/>
          </w:tcPr>
          <w:p w14:paraId="5B0AE034" w14:textId="3EF6B1AE"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17,</w:t>
            </w:r>
            <w:r w:rsidR="007517FE">
              <w:rPr>
                <w:rFonts w:asciiTheme="minorHAnsi" w:hAnsiTheme="minorHAnsi" w:cstheme="minorHAnsi"/>
                <w:sz w:val="22"/>
                <w:szCs w:val="22"/>
              </w:rPr>
              <w:t>449</w:t>
            </w:r>
          </w:p>
        </w:tc>
        <w:tc>
          <w:tcPr>
            <w:tcW w:w="1984" w:type="dxa"/>
            <w:vAlign w:val="center"/>
          </w:tcPr>
          <w:p w14:paraId="4B481750"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46</w:t>
            </w:r>
          </w:p>
        </w:tc>
        <w:tc>
          <w:tcPr>
            <w:tcW w:w="1984" w:type="dxa"/>
            <w:vAlign w:val="center"/>
          </w:tcPr>
          <w:p w14:paraId="27B32B89" w14:textId="242C03B9"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10,</w:t>
            </w:r>
            <w:r w:rsidR="00DF7B1A">
              <w:rPr>
                <w:rFonts w:asciiTheme="minorHAnsi" w:hAnsiTheme="minorHAnsi" w:cstheme="minorHAnsi"/>
                <w:sz w:val="22"/>
                <w:szCs w:val="22"/>
              </w:rPr>
              <w:t>737</w:t>
            </w:r>
          </w:p>
        </w:tc>
      </w:tr>
      <w:tr w:rsidR="00F6650F" w14:paraId="5E781055" w14:textId="77777777" w:rsidTr="00A12032">
        <w:trPr>
          <w:trHeight w:val="460"/>
        </w:trPr>
        <w:tc>
          <w:tcPr>
            <w:tcW w:w="3398" w:type="dxa"/>
            <w:vAlign w:val="center"/>
          </w:tcPr>
          <w:p w14:paraId="6E561D89" w14:textId="77777777" w:rsidR="00F6650F" w:rsidRPr="00283CBD" w:rsidRDefault="00F6650F" w:rsidP="000A3C98">
            <w:pPr>
              <w:rPr>
                <w:rFonts w:asciiTheme="minorHAnsi" w:hAnsiTheme="minorHAnsi" w:cstheme="minorHAnsi"/>
                <w:color w:val="008080"/>
                <w:sz w:val="22"/>
                <w:szCs w:val="22"/>
              </w:rPr>
            </w:pPr>
            <w:r w:rsidRPr="00283CBD">
              <w:rPr>
                <w:rFonts w:asciiTheme="minorHAnsi" w:hAnsiTheme="minorHAnsi" w:cstheme="minorHAnsi"/>
                <w:sz w:val="22"/>
                <w:szCs w:val="22"/>
              </w:rPr>
              <w:t>Secondary schools (state funded)</w:t>
            </w:r>
          </w:p>
        </w:tc>
        <w:tc>
          <w:tcPr>
            <w:tcW w:w="1983" w:type="dxa"/>
            <w:vAlign w:val="center"/>
          </w:tcPr>
          <w:p w14:paraId="78B80BE0"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7</w:t>
            </w:r>
          </w:p>
        </w:tc>
        <w:tc>
          <w:tcPr>
            <w:tcW w:w="1984" w:type="dxa"/>
            <w:vAlign w:val="center"/>
          </w:tcPr>
          <w:p w14:paraId="47AC7AFF" w14:textId="6C210DE9"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7,</w:t>
            </w:r>
            <w:r w:rsidR="00E32C46">
              <w:rPr>
                <w:rFonts w:asciiTheme="minorHAnsi" w:hAnsiTheme="minorHAnsi" w:cstheme="minorHAnsi"/>
                <w:sz w:val="22"/>
                <w:szCs w:val="22"/>
              </w:rPr>
              <w:t>783</w:t>
            </w:r>
          </w:p>
        </w:tc>
        <w:tc>
          <w:tcPr>
            <w:tcW w:w="1984" w:type="dxa"/>
            <w:vAlign w:val="center"/>
          </w:tcPr>
          <w:p w14:paraId="3EF774C2"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15</w:t>
            </w:r>
          </w:p>
        </w:tc>
        <w:tc>
          <w:tcPr>
            <w:tcW w:w="1983" w:type="dxa"/>
            <w:vAlign w:val="center"/>
          </w:tcPr>
          <w:p w14:paraId="36471470" w14:textId="339ABCAB"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w:t>
            </w:r>
            <w:r w:rsidR="00CA3248">
              <w:rPr>
                <w:rFonts w:asciiTheme="minorHAnsi" w:hAnsiTheme="minorHAnsi" w:cstheme="minorHAnsi"/>
                <w:sz w:val="22"/>
                <w:szCs w:val="22"/>
              </w:rPr>
              <w:t>4,514</w:t>
            </w:r>
          </w:p>
        </w:tc>
        <w:tc>
          <w:tcPr>
            <w:tcW w:w="1984" w:type="dxa"/>
            <w:vAlign w:val="center"/>
          </w:tcPr>
          <w:p w14:paraId="5FE7DDFC"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14</w:t>
            </w:r>
          </w:p>
        </w:tc>
        <w:tc>
          <w:tcPr>
            <w:tcW w:w="1984" w:type="dxa"/>
            <w:vAlign w:val="center"/>
          </w:tcPr>
          <w:p w14:paraId="5D3BE975" w14:textId="1C3E0D88"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11,</w:t>
            </w:r>
            <w:r w:rsidR="00391301">
              <w:rPr>
                <w:rFonts w:asciiTheme="minorHAnsi" w:hAnsiTheme="minorHAnsi" w:cstheme="minorHAnsi"/>
                <w:sz w:val="22"/>
                <w:szCs w:val="22"/>
              </w:rPr>
              <w:t>374</w:t>
            </w:r>
          </w:p>
        </w:tc>
      </w:tr>
      <w:tr w:rsidR="00F6650F" w14:paraId="43149A2E" w14:textId="77777777" w:rsidTr="00A12032">
        <w:trPr>
          <w:trHeight w:val="460"/>
        </w:trPr>
        <w:tc>
          <w:tcPr>
            <w:tcW w:w="3398" w:type="dxa"/>
            <w:vAlign w:val="center"/>
          </w:tcPr>
          <w:p w14:paraId="3F177D1F" w14:textId="77777777" w:rsidR="00F6650F" w:rsidRPr="00283CBD" w:rsidRDefault="00F6650F" w:rsidP="000A3C98">
            <w:pPr>
              <w:rPr>
                <w:rFonts w:asciiTheme="minorHAnsi" w:hAnsiTheme="minorHAnsi" w:cstheme="minorHAnsi"/>
                <w:sz w:val="22"/>
                <w:szCs w:val="22"/>
              </w:rPr>
            </w:pPr>
            <w:r w:rsidRPr="00283CBD">
              <w:rPr>
                <w:rFonts w:asciiTheme="minorHAnsi" w:hAnsiTheme="minorHAnsi" w:cstheme="minorHAnsi"/>
                <w:sz w:val="22"/>
                <w:szCs w:val="22"/>
              </w:rPr>
              <w:t xml:space="preserve">Special schools </w:t>
            </w:r>
          </w:p>
          <w:p w14:paraId="0327EBDA" w14:textId="77777777" w:rsidR="00F6650F" w:rsidRPr="00283CBD" w:rsidRDefault="00F6650F" w:rsidP="000A3C98">
            <w:pPr>
              <w:rPr>
                <w:rFonts w:asciiTheme="minorHAnsi" w:hAnsiTheme="minorHAnsi" w:cstheme="minorHAnsi"/>
                <w:color w:val="008080"/>
                <w:sz w:val="22"/>
                <w:szCs w:val="22"/>
              </w:rPr>
            </w:pPr>
            <w:r w:rsidRPr="00283CBD">
              <w:rPr>
                <w:rFonts w:asciiTheme="minorHAnsi" w:hAnsiTheme="minorHAnsi" w:cstheme="minorHAnsi"/>
                <w:sz w:val="22"/>
                <w:szCs w:val="22"/>
              </w:rPr>
              <w:t>(state funded and non-maintained)</w:t>
            </w:r>
          </w:p>
        </w:tc>
        <w:tc>
          <w:tcPr>
            <w:tcW w:w="1983" w:type="dxa"/>
            <w:vAlign w:val="center"/>
          </w:tcPr>
          <w:p w14:paraId="2D8FB8A7"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w:t>
            </w:r>
          </w:p>
        </w:tc>
        <w:tc>
          <w:tcPr>
            <w:tcW w:w="1984" w:type="dxa"/>
            <w:vAlign w:val="center"/>
          </w:tcPr>
          <w:p w14:paraId="7DABA9D2" w14:textId="38ECCA4D"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19</w:t>
            </w:r>
            <w:r w:rsidR="00CF5F7B">
              <w:rPr>
                <w:rFonts w:asciiTheme="minorHAnsi" w:hAnsiTheme="minorHAnsi" w:cstheme="minorHAnsi"/>
                <w:sz w:val="22"/>
                <w:szCs w:val="22"/>
              </w:rPr>
              <w:t>6</w:t>
            </w:r>
          </w:p>
        </w:tc>
        <w:tc>
          <w:tcPr>
            <w:tcW w:w="1984" w:type="dxa"/>
            <w:vAlign w:val="center"/>
          </w:tcPr>
          <w:p w14:paraId="3D9ED540"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2</w:t>
            </w:r>
          </w:p>
        </w:tc>
        <w:tc>
          <w:tcPr>
            <w:tcW w:w="1983" w:type="dxa"/>
            <w:vAlign w:val="center"/>
          </w:tcPr>
          <w:p w14:paraId="1167CAC0" w14:textId="0021B320"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3</w:t>
            </w:r>
            <w:r w:rsidR="00275667">
              <w:rPr>
                <w:rFonts w:asciiTheme="minorHAnsi" w:hAnsiTheme="minorHAnsi" w:cstheme="minorHAnsi"/>
                <w:sz w:val="22"/>
                <w:szCs w:val="22"/>
              </w:rPr>
              <w:t>56</w:t>
            </w:r>
          </w:p>
        </w:tc>
        <w:tc>
          <w:tcPr>
            <w:tcW w:w="1984" w:type="dxa"/>
            <w:vAlign w:val="center"/>
          </w:tcPr>
          <w:p w14:paraId="55D9DAB3" w14:textId="42A6ED46" w:rsidR="00F6650F" w:rsidRPr="00283CBD" w:rsidRDefault="00694CC4" w:rsidP="000A3C98">
            <w:pPr>
              <w:jc w:val="center"/>
              <w:rPr>
                <w:rFonts w:asciiTheme="minorHAnsi" w:hAnsiTheme="minorHAnsi" w:cstheme="minorHAnsi"/>
                <w:sz w:val="22"/>
                <w:szCs w:val="22"/>
              </w:rPr>
            </w:pPr>
            <w:r>
              <w:rPr>
                <w:rFonts w:asciiTheme="minorHAnsi" w:hAnsiTheme="minorHAnsi" w:cstheme="minorHAnsi"/>
                <w:sz w:val="22"/>
                <w:szCs w:val="22"/>
              </w:rPr>
              <w:t>3</w:t>
            </w:r>
          </w:p>
        </w:tc>
        <w:tc>
          <w:tcPr>
            <w:tcW w:w="1984" w:type="dxa"/>
            <w:vAlign w:val="center"/>
          </w:tcPr>
          <w:p w14:paraId="21A7F2A6" w14:textId="2D995D54" w:rsidR="00F6650F" w:rsidRPr="00283CBD" w:rsidRDefault="00316BE3" w:rsidP="000A3C98">
            <w:pPr>
              <w:jc w:val="center"/>
              <w:rPr>
                <w:rFonts w:asciiTheme="minorHAnsi" w:hAnsiTheme="minorHAnsi" w:cstheme="minorHAnsi"/>
                <w:sz w:val="22"/>
                <w:szCs w:val="22"/>
              </w:rPr>
            </w:pPr>
            <w:r>
              <w:rPr>
                <w:rFonts w:asciiTheme="minorHAnsi" w:hAnsiTheme="minorHAnsi" w:cstheme="minorHAnsi"/>
                <w:sz w:val="22"/>
                <w:szCs w:val="22"/>
              </w:rPr>
              <w:t>442</w:t>
            </w:r>
          </w:p>
        </w:tc>
      </w:tr>
      <w:tr w:rsidR="00F6650F" w14:paraId="6C1ED495" w14:textId="77777777" w:rsidTr="00A12032">
        <w:trPr>
          <w:trHeight w:val="460"/>
        </w:trPr>
        <w:tc>
          <w:tcPr>
            <w:tcW w:w="3398" w:type="dxa"/>
            <w:vAlign w:val="center"/>
          </w:tcPr>
          <w:p w14:paraId="086BA251" w14:textId="77777777" w:rsidR="00F6650F" w:rsidRPr="00283CBD" w:rsidRDefault="00F6650F" w:rsidP="000A3C98">
            <w:pPr>
              <w:rPr>
                <w:rFonts w:asciiTheme="minorHAnsi" w:hAnsiTheme="minorHAnsi" w:cstheme="minorHAnsi"/>
                <w:sz w:val="22"/>
                <w:szCs w:val="22"/>
              </w:rPr>
            </w:pPr>
            <w:r w:rsidRPr="00283CBD">
              <w:rPr>
                <w:rFonts w:asciiTheme="minorHAnsi" w:hAnsiTheme="minorHAnsi" w:cstheme="minorHAnsi"/>
                <w:sz w:val="22"/>
                <w:szCs w:val="22"/>
              </w:rPr>
              <w:t>Pupil referral unit</w:t>
            </w:r>
          </w:p>
        </w:tc>
        <w:tc>
          <w:tcPr>
            <w:tcW w:w="1983" w:type="dxa"/>
            <w:vAlign w:val="center"/>
          </w:tcPr>
          <w:p w14:paraId="243EBB78"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w:t>
            </w:r>
          </w:p>
        </w:tc>
        <w:tc>
          <w:tcPr>
            <w:tcW w:w="1984" w:type="dxa"/>
            <w:vAlign w:val="center"/>
          </w:tcPr>
          <w:p w14:paraId="15AAAD5C" w14:textId="54E92ED1" w:rsidR="00F6650F" w:rsidRPr="00283CBD" w:rsidRDefault="00CF5F7B" w:rsidP="000A3C98">
            <w:pPr>
              <w:jc w:val="center"/>
              <w:rPr>
                <w:rFonts w:asciiTheme="minorHAnsi" w:hAnsiTheme="minorHAnsi" w:cstheme="minorHAnsi"/>
                <w:sz w:val="22"/>
                <w:szCs w:val="22"/>
              </w:rPr>
            </w:pPr>
            <w:r>
              <w:rPr>
                <w:rFonts w:asciiTheme="minorHAnsi" w:hAnsiTheme="minorHAnsi" w:cstheme="minorHAnsi"/>
                <w:sz w:val="22"/>
                <w:szCs w:val="22"/>
              </w:rPr>
              <w:t>44</w:t>
            </w:r>
          </w:p>
        </w:tc>
        <w:tc>
          <w:tcPr>
            <w:tcW w:w="1984" w:type="dxa"/>
            <w:vAlign w:val="center"/>
          </w:tcPr>
          <w:p w14:paraId="4FC94FD4"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w:t>
            </w:r>
          </w:p>
        </w:tc>
        <w:tc>
          <w:tcPr>
            <w:tcW w:w="1983" w:type="dxa"/>
            <w:vAlign w:val="center"/>
          </w:tcPr>
          <w:p w14:paraId="790854B3" w14:textId="5D32FF36"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w:t>
            </w:r>
            <w:r w:rsidR="00A613B5">
              <w:rPr>
                <w:rFonts w:asciiTheme="minorHAnsi" w:hAnsiTheme="minorHAnsi" w:cstheme="minorHAnsi"/>
                <w:sz w:val="22"/>
                <w:szCs w:val="22"/>
              </w:rPr>
              <w:t>39</w:t>
            </w:r>
          </w:p>
        </w:tc>
        <w:tc>
          <w:tcPr>
            <w:tcW w:w="1984" w:type="dxa"/>
            <w:vAlign w:val="center"/>
          </w:tcPr>
          <w:p w14:paraId="4FA64B51" w14:textId="77777777" w:rsidR="00F6650F" w:rsidRPr="00283CBD" w:rsidRDefault="00F6650F" w:rsidP="000A3C98">
            <w:pPr>
              <w:jc w:val="center"/>
              <w:rPr>
                <w:rFonts w:asciiTheme="minorHAnsi" w:hAnsiTheme="minorHAnsi" w:cstheme="minorHAnsi"/>
                <w:sz w:val="22"/>
                <w:szCs w:val="22"/>
              </w:rPr>
            </w:pPr>
            <w:r w:rsidRPr="00283CBD">
              <w:rPr>
                <w:rFonts w:asciiTheme="minorHAnsi" w:hAnsiTheme="minorHAnsi" w:cstheme="minorHAnsi"/>
                <w:sz w:val="22"/>
                <w:szCs w:val="22"/>
              </w:rPr>
              <w:t>1</w:t>
            </w:r>
          </w:p>
        </w:tc>
        <w:tc>
          <w:tcPr>
            <w:tcW w:w="1984" w:type="dxa"/>
            <w:vAlign w:val="center"/>
          </w:tcPr>
          <w:p w14:paraId="39A438AB" w14:textId="7305FECC" w:rsidR="00F6650F" w:rsidRPr="00283CBD" w:rsidRDefault="00316BE3" w:rsidP="000A3C98">
            <w:pPr>
              <w:jc w:val="center"/>
              <w:rPr>
                <w:rFonts w:asciiTheme="minorHAnsi" w:hAnsiTheme="minorHAnsi" w:cstheme="minorHAnsi"/>
                <w:sz w:val="22"/>
                <w:szCs w:val="22"/>
              </w:rPr>
            </w:pPr>
            <w:r>
              <w:rPr>
                <w:rFonts w:asciiTheme="minorHAnsi" w:hAnsiTheme="minorHAnsi" w:cstheme="minorHAnsi"/>
                <w:sz w:val="22"/>
                <w:szCs w:val="22"/>
              </w:rPr>
              <w:t>23</w:t>
            </w:r>
          </w:p>
        </w:tc>
      </w:tr>
      <w:tr w:rsidR="00F6650F" w14:paraId="2059D027" w14:textId="77777777" w:rsidTr="00A12032">
        <w:trPr>
          <w:trHeight w:val="460"/>
        </w:trPr>
        <w:tc>
          <w:tcPr>
            <w:tcW w:w="3398" w:type="dxa"/>
            <w:vAlign w:val="center"/>
          </w:tcPr>
          <w:p w14:paraId="75CE3782" w14:textId="77777777" w:rsidR="00F6650F" w:rsidRPr="00283CBD" w:rsidRDefault="00F6650F" w:rsidP="000A3C98">
            <w:pPr>
              <w:rPr>
                <w:rFonts w:asciiTheme="minorHAnsi" w:hAnsiTheme="minorHAnsi" w:cstheme="minorHAnsi"/>
                <w:b/>
                <w:sz w:val="22"/>
                <w:szCs w:val="22"/>
              </w:rPr>
            </w:pPr>
            <w:r w:rsidRPr="00283CBD">
              <w:rPr>
                <w:rFonts w:asciiTheme="minorHAnsi" w:hAnsiTheme="minorHAnsi" w:cstheme="minorHAnsi"/>
                <w:b/>
                <w:sz w:val="22"/>
                <w:szCs w:val="22"/>
              </w:rPr>
              <w:t>Total</w:t>
            </w:r>
          </w:p>
        </w:tc>
        <w:tc>
          <w:tcPr>
            <w:tcW w:w="1983" w:type="dxa"/>
            <w:vAlign w:val="center"/>
          </w:tcPr>
          <w:p w14:paraId="03347F46" w14:textId="002E6933" w:rsidR="00F6650F" w:rsidRPr="00283CBD" w:rsidRDefault="00383835" w:rsidP="000A3C98">
            <w:pPr>
              <w:jc w:val="center"/>
              <w:rPr>
                <w:rFonts w:asciiTheme="minorHAnsi" w:hAnsiTheme="minorHAnsi" w:cstheme="minorHAnsi"/>
                <w:b/>
                <w:sz w:val="22"/>
                <w:szCs w:val="22"/>
              </w:rPr>
            </w:pPr>
            <w:r>
              <w:rPr>
                <w:rFonts w:asciiTheme="minorHAnsi" w:hAnsiTheme="minorHAnsi" w:cstheme="minorHAnsi"/>
                <w:b/>
                <w:sz w:val="22"/>
                <w:szCs w:val="22"/>
              </w:rPr>
              <w:t>38</w:t>
            </w:r>
          </w:p>
        </w:tc>
        <w:tc>
          <w:tcPr>
            <w:tcW w:w="1984" w:type="dxa"/>
            <w:vAlign w:val="center"/>
          </w:tcPr>
          <w:p w14:paraId="10035C73" w14:textId="2DC2B8BA" w:rsidR="00F6650F" w:rsidRPr="00283CBD" w:rsidRDefault="00383835" w:rsidP="000A3C98">
            <w:pPr>
              <w:jc w:val="center"/>
              <w:rPr>
                <w:rFonts w:asciiTheme="minorHAnsi" w:hAnsiTheme="minorHAnsi" w:cstheme="minorHAnsi"/>
                <w:b/>
                <w:sz w:val="22"/>
                <w:szCs w:val="22"/>
              </w:rPr>
            </w:pPr>
            <w:r>
              <w:rPr>
                <w:rFonts w:asciiTheme="minorHAnsi" w:hAnsiTheme="minorHAnsi" w:cstheme="minorHAnsi"/>
                <w:b/>
                <w:sz w:val="22"/>
                <w:szCs w:val="22"/>
              </w:rPr>
              <w:t>18,415</w:t>
            </w:r>
          </w:p>
        </w:tc>
        <w:tc>
          <w:tcPr>
            <w:tcW w:w="1984" w:type="dxa"/>
            <w:vAlign w:val="center"/>
          </w:tcPr>
          <w:p w14:paraId="6BFE6E36" w14:textId="4B6CF1CC" w:rsidR="00F6650F" w:rsidRPr="00283CBD" w:rsidRDefault="00A709C6" w:rsidP="000A3C98">
            <w:pPr>
              <w:jc w:val="center"/>
              <w:rPr>
                <w:rFonts w:asciiTheme="minorHAnsi" w:hAnsiTheme="minorHAnsi" w:cstheme="minorHAnsi"/>
                <w:b/>
                <w:sz w:val="22"/>
                <w:szCs w:val="22"/>
              </w:rPr>
            </w:pPr>
            <w:r>
              <w:rPr>
                <w:rFonts w:asciiTheme="minorHAnsi" w:hAnsiTheme="minorHAnsi" w:cstheme="minorHAnsi"/>
                <w:b/>
                <w:sz w:val="22"/>
                <w:szCs w:val="22"/>
              </w:rPr>
              <w:t>46</w:t>
            </w:r>
          </w:p>
        </w:tc>
        <w:tc>
          <w:tcPr>
            <w:tcW w:w="1983" w:type="dxa"/>
            <w:vAlign w:val="center"/>
          </w:tcPr>
          <w:p w14:paraId="1AD6F492" w14:textId="763DE451" w:rsidR="00F6650F" w:rsidRPr="00283CBD" w:rsidRDefault="00A709C6" w:rsidP="000A3C98">
            <w:pPr>
              <w:jc w:val="center"/>
              <w:rPr>
                <w:rFonts w:asciiTheme="minorHAnsi" w:hAnsiTheme="minorHAnsi" w:cstheme="minorHAnsi"/>
                <w:b/>
                <w:sz w:val="22"/>
                <w:szCs w:val="22"/>
              </w:rPr>
            </w:pPr>
            <w:r>
              <w:rPr>
                <w:rFonts w:asciiTheme="minorHAnsi" w:hAnsiTheme="minorHAnsi" w:cstheme="minorHAnsi"/>
                <w:b/>
                <w:sz w:val="22"/>
                <w:szCs w:val="22"/>
              </w:rPr>
              <w:t>32,458</w:t>
            </w:r>
          </w:p>
        </w:tc>
        <w:tc>
          <w:tcPr>
            <w:tcW w:w="1984" w:type="dxa"/>
            <w:vAlign w:val="center"/>
          </w:tcPr>
          <w:p w14:paraId="43714EB2" w14:textId="139BCB55" w:rsidR="00F6650F" w:rsidRPr="00283CBD" w:rsidRDefault="00F6650F" w:rsidP="000A3C98">
            <w:pPr>
              <w:jc w:val="center"/>
              <w:rPr>
                <w:rFonts w:asciiTheme="minorHAnsi" w:hAnsiTheme="minorHAnsi" w:cstheme="minorHAnsi"/>
                <w:b/>
                <w:sz w:val="22"/>
                <w:szCs w:val="22"/>
              </w:rPr>
            </w:pPr>
            <w:r w:rsidRPr="00283CBD">
              <w:rPr>
                <w:rFonts w:asciiTheme="minorHAnsi" w:hAnsiTheme="minorHAnsi" w:cstheme="minorHAnsi"/>
                <w:b/>
                <w:sz w:val="22"/>
                <w:szCs w:val="22"/>
              </w:rPr>
              <w:t>6</w:t>
            </w:r>
            <w:r w:rsidR="00A4024E">
              <w:rPr>
                <w:rFonts w:asciiTheme="minorHAnsi" w:hAnsiTheme="minorHAnsi" w:cstheme="minorHAnsi"/>
                <w:b/>
                <w:sz w:val="22"/>
                <w:szCs w:val="22"/>
              </w:rPr>
              <w:t>4</w:t>
            </w:r>
          </w:p>
        </w:tc>
        <w:tc>
          <w:tcPr>
            <w:tcW w:w="1984" w:type="dxa"/>
            <w:vAlign w:val="center"/>
          </w:tcPr>
          <w:p w14:paraId="6CE4CB58" w14:textId="6BCE3DDA" w:rsidR="002A1749" w:rsidRPr="00283CBD" w:rsidRDefault="00A4024E" w:rsidP="000A3C98">
            <w:pPr>
              <w:jc w:val="center"/>
              <w:rPr>
                <w:rFonts w:asciiTheme="minorHAnsi" w:hAnsiTheme="minorHAnsi" w:cstheme="minorHAnsi"/>
                <w:b/>
                <w:sz w:val="22"/>
                <w:szCs w:val="22"/>
              </w:rPr>
            </w:pPr>
            <w:r>
              <w:rPr>
                <w:rFonts w:asciiTheme="minorHAnsi" w:hAnsiTheme="minorHAnsi" w:cstheme="minorHAnsi"/>
                <w:b/>
                <w:sz w:val="22"/>
                <w:szCs w:val="22"/>
              </w:rPr>
              <w:t>22,568</w:t>
            </w:r>
          </w:p>
        </w:tc>
      </w:tr>
      <w:tr w:rsidR="00F6650F" w14:paraId="07875BCC" w14:textId="77777777" w:rsidTr="00A12032">
        <w:trPr>
          <w:trHeight w:val="460"/>
        </w:trPr>
        <w:tc>
          <w:tcPr>
            <w:tcW w:w="3398" w:type="dxa"/>
            <w:vAlign w:val="center"/>
          </w:tcPr>
          <w:p w14:paraId="30933246" w14:textId="77777777" w:rsidR="00F6650F" w:rsidRPr="00283CBD" w:rsidRDefault="00F6650F" w:rsidP="000A3C98">
            <w:pPr>
              <w:rPr>
                <w:rFonts w:asciiTheme="minorHAnsi" w:hAnsiTheme="minorHAnsi" w:cstheme="minorHAnsi"/>
                <w:i/>
                <w:color w:val="008080"/>
                <w:sz w:val="22"/>
                <w:szCs w:val="22"/>
              </w:rPr>
            </w:pPr>
            <w:r w:rsidRPr="00283CBD">
              <w:rPr>
                <w:rFonts w:asciiTheme="minorHAnsi" w:hAnsiTheme="minorHAnsi" w:cstheme="minorHAnsi"/>
                <w:i/>
                <w:sz w:val="22"/>
                <w:szCs w:val="22"/>
              </w:rPr>
              <w:t>Independent schools</w:t>
            </w:r>
          </w:p>
        </w:tc>
        <w:tc>
          <w:tcPr>
            <w:tcW w:w="1983" w:type="dxa"/>
            <w:vAlign w:val="center"/>
          </w:tcPr>
          <w:p w14:paraId="19FC738F" w14:textId="77777777" w:rsidR="00F6650F" w:rsidRPr="00283CBD" w:rsidRDefault="00F6650F" w:rsidP="000A3C98">
            <w:pPr>
              <w:jc w:val="center"/>
              <w:rPr>
                <w:rFonts w:asciiTheme="minorHAnsi" w:hAnsiTheme="minorHAnsi" w:cstheme="minorHAnsi"/>
                <w:i/>
                <w:sz w:val="22"/>
                <w:szCs w:val="22"/>
              </w:rPr>
            </w:pPr>
            <w:r w:rsidRPr="00283CBD">
              <w:rPr>
                <w:rFonts w:asciiTheme="minorHAnsi" w:hAnsiTheme="minorHAnsi" w:cstheme="minorHAnsi"/>
                <w:i/>
                <w:sz w:val="22"/>
                <w:szCs w:val="22"/>
              </w:rPr>
              <w:t>8</w:t>
            </w:r>
          </w:p>
        </w:tc>
        <w:tc>
          <w:tcPr>
            <w:tcW w:w="1984" w:type="dxa"/>
            <w:vAlign w:val="center"/>
          </w:tcPr>
          <w:p w14:paraId="04E9FD69" w14:textId="7ADC7FD0" w:rsidR="00F6650F" w:rsidRPr="00283CBD" w:rsidRDefault="00F6650F" w:rsidP="000A3C98">
            <w:pPr>
              <w:jc w:val="center"/>
              <w:rPr>
                <w:rFonts w:asciiTheme="minorHAnsi" w:hAnsiTheme="minorHAnsi" w:cstheme="minorHAnsi"/>
                <w:i/>
                <w:sz w:val="22"/>
                <w:szCs w:val="22"/>
              </w:rPr>
            </w:pPr>
            <w:r w:rsidRPr="00283CBD">
              <w:rPr>
                <w:rFonts w:asciiTheme="minorHAnsi" w:hAnsiTheme="minorHAnsi" w:cstheme="minorHAnsi"/>
                <w:i/>
                <w:sz w:val="22"/>
                <w:szCs w:val="22"/>
              </w:rPr>
              <w:t>3,1</w:t>
            </w:r>
            <w:r w:rsidR="009F4EF7">
              <w:rPr>
                <w:rFonts w:asciiTheme="minorHAnsi" w:hAnsiTheme="minorHAnsi" w:cstheme="minorHAnsi"/>
                <w:i/>
                <w:sz w:val="22"/>
                <w:szCs w:val="22"/>
              </w:rPr>
              <w:t>30</w:t>
            </w:r>
          </w:p>
        </w:tc>
        <w:tc>
          <w:tcPr>
            <w:tcW w:w="1984" w:type="dxa"/>
            <w:vAlign w:val="center"/>
          </w:tcPr>
          <w:p w14:paraId="1FAB4B10" w14:textId="77777777" w:rsidR="00F6650F" w:rsidRPr="00283CBD" w:rsidRDefault="00F6650F" w:rsidP="000A3C98">
            <w:pPr>
              <w:jc w:val="center"/>
              <w:rPr>
                <w:rFonts w:asciiTheme="minorHAnsi" w:hAnsiTheme="minorHAnsi" w:cstheme="minorHAnsi"/>
                <w:i/>
                <w:sz w:val="22"/>
                <w:szCs w:val="22"/>
              </w:rPr>
            </w:pPr>
            <w:r w:rsidRPr="00283CBD">
              <w:rPr>
                <w:rFonts w:asciiTheme="minorHAnsi" w:hAnsiTheme="minorHAnsi" w:cstheme="minorHAnsi"/>
                <w:i/>
                <w:sz w:val="22"/>
                <w:szCs w:val="22"/>
              </w:rPr>
              <w:t>6</w:t>
            </w:r>
          </w:p>
        </w:tc>
        <w:tc>
          <w:tcPr>
            <w:tcW w:w="1983" w:type="dxa"/>
            <w:vAlign w:val="center"/>
          </w:tcPr>
          <w:p w14:paraId="096B54D8" w14:textId="508EC919" w:rsidR="00F6650F" w:rsidRPr="00283CBD" w:rsidRDefault="00F6650F" w:rsidP="000A3C98">
            <w:pPr>
              <w:jc w:val="center"/>
              <w:rPr>
                <w:rFonts w:asciiTheme="minorHAnsi" w:hAnsiTheme="minorHAnsi" w:cstheme="minorHAnsi"/>
                <w:i/>
                <w:sz w:val="22"/>
                <w:szCs w:val="22"/>
              </w:rPr>
            </w:pPr>
            <w:r w:rsidRPr="00283CBD">
              <w:rPr>
                <w:rFonts w:asciiTheme="minorHAnsi" w:hAnsiTheme="minorHAnsi" w:cstheme="minorHAnsi"/>
                <w:i/>
                <w:sz w:val="22"/>
                <w:szCs w:val="22"/>
              </w:rPr>
              <w:t>7</w:t>
            </w:r>
            <w:r w:rsidR="00743AF0">
              <w:rPr>
                <w:rFonts w:asciiTheme="minorHAnsi" w:hAnsiTheme="minorHAnsi" w:cstheme="minorHAnsi"/>
                <w:i/>
                <w:sz w:val="22"/>
                <w:szCs w:val="22"/>
              </w:rPr>
              <w:t>22</w:t>
            </w:r>
          </w:p>
        </w:tc>
        <w:tc>
          <w:tcPr>
            <w:tcW w:w="1984" w:type="dxa"/>
            <w:vAlign w:val="center"/>
          </w:tcPr>
          <w:p w14:paraId="75A2A680" w14:textId="77777777" w:rsidR="00F6650F" w:rsidRPr="00283CBD" w:rsidRDefault="00F6650F" w:rsidP="000A3C98">
            <w:pPr>
              <w:jc w:val="center"/>
              <w:rPr>
                <w:rFonts w:asciiTheme="minorHAnsi" w:hAnsiTheme="minorHAnsi" w:cstheme="minorHAnsi"/>
                <w:i/>
                <w:sz w:val="22"/>
                <w:szCs w:val="22"/>
              </w:rPr>
            </w:pPr>
            <w:r w:rsidRPr="00283CBD">
              <w:rPr>
                <w:rFonts w:asciiTheme="minorHAnsi" w:hAnsiTheme="minorHAnsi" w:cstheme="minorHAnsi"/>
                <w:i/>
                <w:sz w:val="22"/>
                <w:szCs w:val="22"/>
              </w:rPr>
              <w:t>18</w:t>
            </w:r>
          </w:p>
        </w:tc>
        <w:tc>
          <w:tcPr>
            <w:tcW w:w="1984" w:type="dxa"/>
            <w:vAlign w:val="center"/>
          </w:tcPr>
          <w:p w14:paraId="7BDA7A00" w14:textId="085ABC31" w:rsidR="00F6650F" w:rsidRPr="00283CBD" w:rsidRDefault="00F6650F" w:rsidP="000A3C98">
            <w:pPr>
              <w:jc w:val="center"/>
              <w:rPr>
                <w:rFonts w:asciiTheme="minorHAnsi" w:hAnsiTheme="minorHAnsi" w:cstheme="minorHAnsi"/>
                <w:i/>
                <w:sz w:val="22"/>
                <w:szCs w:val="22"/>
              </w:rPr>
            </w:pPr>
            <w:r w:rsidRPr="00283CBD">
              <w:rPr>
                <w:rFonts w:asciiTheme="minorHAnsi" w:hAnsiTheme="minorHAnsi" w:cstheme="minorHAnsi"/>
                <w:i/>
                <w:sz w:val="22"/>
                <w:szCs w:val="22"/>
              </w:rPr>
              <w:t>5,33</w:t>
            </w:r>
            <w:r w:rsidR="00193929">
              <w:rPr>
                <w:rFonts w:asciiTheme="minorHAnsi" w:hAnsiTheme="minorHAnsi" w:cstheme="minorHAnsi"/>
                <w:i/>
                <w:sz w:val="22"/>
                <w:szCs w:val="22"/>
              </w:rPr>
              <w:t>3</w:t>
            </w:r>
          </w:p>
        </w:tc>
      </w:tr>
    </w:tbl>
    <w:p w14:paraId="6ED95615" w14:textId="77777777" w:rsidR="00F6650F" w:rsidRPr="002B419E" w:rsidRDefault="00F6650F" w:rsidP="000A3C98">
      <w:pPr>
        <w:rPr>
          <w:b/>
          <w:color w:val="008080"/>
          <w:sz w:val="4"/>
          <w:szCs w:val="4"/>
        </w:rPr>
      </w:pPr>
    </w:p>
    <w:p w14:paraId="09BCD9DD" w14:textId="74C8006F" w:rsidR="00364B49" w:rsidRPr="004006E1" w:rsidRDefault="00364B49" w:rsidP="000A3C98">
      <w:pPr>
        <w:rPr>
          <w:rFonts w:cs="Arial"/>
          <w:i/>
          <w:sz w:val="20"/>
          <w:szCs w:val="20"/>
        </w:rPr>
      </w:pPr>
      <w:r w:rsidRPr="00DC03AF">
        <w:rPr>
          <w:rFonts w:cs="Arial"/>
          <w:i/>
          <w:sz w:val="20"/>
          <w:szCs w:val="20"/>
        </w:rPr>
        <w:t xml:space="preserve">Source: </w:t>
      </w:r>
      <w:r w:rsidRPr="00CB6B7A">
        <w:rPr>
          <w:rFonts w:cs="Arial"/>
          <w:i/>
          <w:sz w:val="20"/>
          <w:szCs w:val="20"/>
        </w:rPr>
        <w:t>Department for Education (20</w:t>
      </w:r>
      <w:r>
        <w:rPr>
          <w:rFonts w:cs="Arial"/>
          <w:i/>
          <w:sz w:val="20"/>
          <w:szCs w:val="20"/>
        </w:rPr>
        <w:t>21</w:t>
      </w:r>
      <w:r w:rsidRPr="00CB6B7A">
        <w:rPr>
          <w:rFonts w:cs="Arial"/>
          <w:i/>
          <w:sz w:val="20"/>
          <w:szCs w:val="20"/>
        </w:rPr>
        <w:t xml:space="preserve">); </w:t>
      </w:r>
      <w:hyperlink r:id="rId72" w:history="1">
        <w:r>
          <w:rPr>
            <w:rStyle w:val="Hyperlink"/>
            <w:rFonts w:cs="Arial"/>
            <w:i/>
            <w:sz w:val="20"/>
            <w:szCs w:val="20"/>
          </w:rPr>
          <w:t>Schools, pupils and their characteristics: January 2021</w:t>
        </w:r>
      </w:hyperlink>
    </w:p>
    <w:p w14:paraId="4C1F1653" w14:textId="77777777" w:rsidR="00F6650F" w:rsidRDefault="00F6650F" w:rsidP="000A3C98"/>
    <w:p w14:paraId="5FA85E78" w14:textId="1251F5AA" w:rsidR="00F6650F" w:rsidRPr="00791388" w:rsidRDefault="00F6650F" w:rsidP="000A3C98">
      <w:pPr>
        <w:tabs>
          <w:tab w:val="left" w:pos="284"/>
        </w:tabs>
        <w:rPr>
          <w:rFonts w:cs="Arial"/>
          <w:b/>
          <w:i/>
        </w:rPr>
      </w:pPr>
      <w:r w:rsidRPr="00791388">
        <w:rPr>
          <w:rFonts w:cs="Arial"/>
          <w:shd w:val="clear" w:color="auto" w:fill="FFFFFF"/>
        </w:rPr>
        <w:t xml:space="preserve">The proportion of pupils who are eligible and claiming free school meals in Berkshire </w:t>
      </w:r>
      <w:r>
        <w:rPr>
          <w:rFonts w:cs="Arial"/>
          <w:shd w:val="clear" w:color="auto" w:fill="FFFFFF"/>
        </w:rPr>
        <w:t>East</w:t>
      </w:r>
      <w:r w:rsidRPr="00791388">
        <w:rPr>
          <w:rFonts w:cs="Arial"/>
          <w:shd w:val="clear" w:color="auto" w:fill="FFFFFF"/>
        </w:rPr>
        <w:t xml:space="preserve"> is significantly lower than the national figure. In 2018, 7.</w:t>
      </w:r>
      <w:r>
        <w:rPr>
          <w:rFonts w:cs="Arial"/>
          <w:shd w:val="clear" w:color="auto" w:fill="FFFFFF"/>
        </w:rPr>
        <w:t>6</w:t>
      </w:r>
      <w:r w:rsidRPr="00791388">
        <w:rPr>
          <w:rFonts w:cs="Arial"/>
          <w:shd w:val="clear" w:color="auto" w:fill="FFFFFF"/>
        </w:rPr>
        <w:t>% (5,</w:t>
      </w:r>
      <w:r>
        <w:rPr>
          <w:rFonts w:cs="Arial"/>
          <w:shd w:val="clear" w:color="auto" w:fill="FFFFFF"/>
        </w:rPr>
        <w:t>364</w:t>
      </w:r>
      <w:r w:rsidRPr="00791388">
        <w:rPr>
          <w:rFonts w:cs="Arial"/>
          <w:shd w:val="clear" w:color="auto" w:fill="FFFFFF"/>
        </w:rPr>
        <w:t xml:space="preserve">) of pupils in Berkshire </w:t>
      </w:r>
      <w:r>
        <w:rPr>
          <w:rFonts w:cs="Arial"/>
          <w:shd w:val="clear" w:color="auto" w:fill="FFFFFF"/>
        </w:rPr>
        <w:t>East</w:t>
      </w:r>
      <w:r w:rsidRPr="00791388">
        <w:rPr>
          <w:rFonts w:cs="Arial"/>
          <w:shd w:val="clear" w:color="auto" w:fill="FFFFFF"/>
        </w:rPr>
        <w:t>’s state-funded nursery, primary, secondary or special schools claimed free school meals (</w:t>
      </w:r>
      <w:hyperlink r:id="rId73" w:anchor="page/3/gid/1938133224/pat/6/par/E12000008/ati/302/are/E06000037/iid/90922/age/217/sex/4/cat/-1/ctp/-1/yrr/1/cid/4/tbm/1" w:history="1">
        <w:r w:rsidR="000A2496">
          <w:rPr>
            <w:rStyle w:val="Hyperlink"/>
            <w:rFonts w:cs="Arial"/>
            <w:shd w:val="clear" w:color="auto" w:fill="FFFFFF"/>
          </w:rPr>
          <w:t>Office for Health Improvement and Disparities</w:t>
        </w:r>
      </w:hyperlink>
      <w:r w:rsidRPr="00791388">
        <w:rPr>
          <w:rFonts w:cs="Arial"/>
          <w:shd w:val="clear" w:color="auto" w:fill="FFFFFF"/>
        </w:rPr>
        <w:t xml:space="preserve"> 20</w:t>
      </w:r>
      <w:r w:rsidR="008D22FF">
        <w:rPr>
          <w:rFonts w:cs="Arial"/>
          <w:shd w:val="clear" w:color="auto" w:fill="FFFFFF"/>
        </w:rPr>
        <w:t>21</w:t>
      </w:r>
      <w:r w:rsidRPr="00791388">
        <w:rPr>
          <w:rFonts w:cs="Arial"/>
          <w:shd w:val="clear" w:color="auto" w:fill="FFFFFF"/>
        </w:rPr>
        <w:t>).</w:t>
      </w:r>
    </w:p>
    <w:p w14:paraId="593D0625" w14:textId="77777777" w:rsidR="00F6650F" w:rsidRPr="00791388" w:rsidRDefault="00F6650F" w:rsidP="000A3C98">
      <w:pPr>
        <w:rPr>
          <w:rFonts w:cs="Arial"/>
          <w:shd w:val="clear" w:color="auto" w:fill="FFFFFF"/>
        </w:rPr>
      </w:pPr>
    </w:p>
    <w:p w14:paraId="1521B081" w14:textId="39C9BFED" w:rsidR="00F6650F" w:rsidRPr="00791388" w:rsidRDefault="00F6650F" w:rsidP="000A3C98">
      <w:pPr>
        <w:rPr>
          <w:rFonts w:cs="Arial"/>
          <w:sz w:val="26"/>
          <w:szCs w:val="26"/>
          <w:shd w:val="clear" w:color="auto" w:fill="FFFFFF"/>
        </w:rPr>
      </w:pPr>
      <w:r w:rsidRPr="00791388">
        <w:rPr>
          <w:rFonts w:cs="Arial"/>
          <w:shd w:val="clear" w:color="auto" w:fill="FFFFFF"/>
        </w:rPr>
        <w:t>Parents of children of compulsory school age (aged 5 to 15 at the start of the school year) are required to ensure that they receive a suitable education by regular attendance at school. Improving attendance in schools is crucial to the Government's commitment to increasing social mobility and to ensuring every child can meet their potential. In 201</w:t>
      </w:r>
      <w:r>
        <w:rPr>
          <w:rFonts w:cs="Arial"/>
          <w:shd w:val="clear" w:color="auto" w:fill="FFFFFF"/>
        </w:rPr>
        <w:t>8/19</w:t>
      </w:r>
      <w:r w:rsidRPr="00791388">
        <w:rPr>
          <w:rFonts w:cs="Arial"/>
          <w:shd w:val="clear" w:color="auto" w:fill="FFFFFF"/>
        </w:rPr>
        <w:t xml:space="preserve">, </w:t>
      </w:r>
      <w:r>
        <w:rPr>
          <w:rFonts w:cs="Arial"/>
          <w:shd w:val="clear" w:color="auto" w:fill="FFFFFF"/>
        </w:rPr>
        <w:t xml:space="preserve">4.4% </w:t>
      </w:r>
      <w:r w:rsidRPr="00791388">
        <w:rPr>
          <w:rFonts w:cs="Arial"/>
          <w:shd w:val="clear" w:color="auto" w:fill="FFFFFF"/>
        </w:rPr>
        <w:t xml:space="preserve">of school sessions were missed due to pupil absence in Berkshire </w:t>
      </w:r>
      <w:r>
        <w:rPr>
          <w:rFonts w:cs="Arial"/>
          <w:shd w:val="clear" w:color="auto" w:fill="FFFFFF"/>
        </w:rPr>
        <w:t>East</w:t>
      </w:r>
      <w:r w:rsidRPr="00791388">
        <w:rPr>
          <w:rFonts w:cs="Arial"/>
          <w:shd w:val="clear" w:color="auto" w:fill="FFFFFF"/>
        </w:rPr>
        <w:t xml:space="preserve">. Local pupil absence rates have </w:t>
      </w:r>
      <w:r>
        <w:rPr>
          <w:rFonts w:cs="Arial"/>
          <w:shd w:val="clear" w:color="auto" w:fill="FFFFFF"/>
        </w:rPr>
        <w:t xml:space="preserve">not changed significantly over the last five years and are similar to </w:t>
      </w:r>
      <w:r w:rsidRPr="00791388">
        <w:rPr>
          <w:rFonts w:cs="Arial"/>
          <w:shd w:val="clear" w:color="auto" w:fill="FFFFFF"/>
        </w:rPr>
        <w:t>the national figures (</w:t>
      </w:r>
      <w:hyperlink r:id="rId74" w:anchor="page/1/gid/1938133260/pat/6/par/E12000008/ati/302/are/E06000037/yrr/1/cid/4/tbm/1" w:history="1">
        <w:r w:rsidR="000A2496">
          <w:rPr>
            <w:rStyle w:val="Hyperlink"/>
            <w:rFonts w:cs="Arial"/>
            <w:shd w:val="clear" w:color="auto" w:fill="FFFFFF"/>
          </w:rPr>
          <w:t>Office for Health Improvement and Disparities</w:t>
        </w:r>
      </w:hyperlink>
      <w:r w:rsidRPr="00791388">
        <w:rPr>
          <w:rFonts w:cs="Arial"/>
          <w:shd w:val="clear" w:color="auto" w:fill="FFFFFF"/>
        </w:rPr>
        <w:t xml:space="preserve"> 20</w:t>
      </w:r>
      <w:r>
        <w:rPr>
          <w:rFonts w:cs="Arial"/>
          <w:shd w:val="clear" w:color="auto" w:fill="FFFFFF"/>
        </w:rPr>
        <w:t>2</w:t>
      </w:r>
      <w:r w:rsidR="00CF58B0">
        <w:rPr>
          <w:rFonts w:cs="Arial"/>
          <w:shd w:val="clear" w:color="auto" w:fill="FFFFFF"/>
        </w:rPr>
        <w:t>1</w:t>
      </w:r>
      <w:r w:rsidRPr="00791388">
        <w:rPr>
          <w:rFonts w:cs="Arial"/>
          <w:shd w:val="clear" w:color="auto" w:fill="FFFFFF"/>
        </w:rPr>
        <w:t>). In 201</w:t>
      </w:r>
      <w:r>
        <w:rPr>
          <w:rFonts w:cs="Arial"/>
          <w:shd w:val="clear" w:color="auto" w:fill="FFFFFF"/>
        </w:rPr>
        <w:t>8</w:t>
      </w:r>
      <w:r w:rsidRPr="00791388">
        <w:rPr>
          <w:rFonts w:cs="Arial"/>
          <w:shd w:val="clear" w:color="auto" w:fill="FFFFFF"/>
        </w:rPr>
        <w:t>/1</w:t>
      </w:r>
      <w:r>
        <w:rPr>
          <w:rFonts w:cs="Arial"/>
          <w:shd w:val="clear" w:color="auto" w:fill="FFFFFF"/>
        </w:rPr>
        <w:t>9</w:t>
      </w:r>
      <w:r w:rsidRPr="00791388">
        <w:rPr>
          <w:rFonts w:cs="Arial"/>
          <w:shd w:val="clear" w:color="auto" w:fill="FFFFFF"/>
        </w:rPr>
        <w:t xml:space="preserve">, </w:t>
      </w:r>
      <w:r>
        <w:rPr>
          <w:rFonts w:cs="Arial"/>
          <w:shd w:val="clear" w:color="auto" w:fill="FFFFFF"/>
        </w:rPr>
        <w:t>8</w:t>
      </w:r>
      <w:r w:rsidRPr="00791388">
        <w:rPr>
          <w:rFonts w:cs="Arial"/>
          <w:shd w:val="clear" w:color="auto" w:fill="FFFFFF"/>
        </w:rPr>
        <w:t>% (</w:t>
      </w:r>
      <w:r>
        <w:rPr>
          <w:rFonts w:cs="Arial"/>
          <w:shd w:val="clear" w:color="auto" w:fill="FFFFFF"/>
        </w:rPr>
        <w:t>2,497</w:t>
      </w:r>
      <w:r w:rsidRPr="00791388">
        <w:rPr>
          <w:rFonts w:cs="Arial"/>
          <w:shd w:val="clear" w:color="auto" w:fill="FFFFFF"/>
        </w:rPr>
        <w:t>) of primary school pupils and 1</w:t>
      </w:r>
      <w:r>
        <w:rPr>
          <w:rFonts w:cs="Arial"/>
          <w:shd w:val="clear" w:color="auto" w:fill="FFFFFF"/>
        </w:rPr>
        <w:t>0</w:t>
      </w:r>
      <w:r w:rsidRPr="00791388">
        <w:rPr>
          <w:rFonts w:cs="Arial"/>
          <w:shd w:val="clear" w:color="auto" w:fill="FFFFFF"/>
        </w:rPr>
        <w:t>% (</w:t>
      </w:r>
      <w:r>
        <w:rPr>
          <w:rFonts w:cs="Arial"/>
          <w:shd w:val="clear" w:color="auto" w:fill="FFFFFF"/>
        </w:rPr>
        <w:t>2,714</w:t>
      </w:r>
      <w:r w:rsidRPr="00791388">
        <w:rPr>
          <w:rFonts w:cs="Arial"/>
          <w:shd w:val="clear" w:color="auto" w:fill="FFFFFF"/>
        </w:rPr>
        <w:t xml:space="preserve">) of secondary school pupils were identified as persistent absentees in Berkshire </w:t>
      </w:r>
      <w:r>
        <w:rPr>
          <w:rFonts w:cs="Arial"/>
          <w:shd w:val="clear" w:color="auto" w:fill="FFFFFF"/>
        </w:rPr>
        <w:t>East</w:t>
      </w:r>
      <w:r w:rsidRPr="00791388">
        <w:rPr>
          <w:rFonts w:cs="Arial"/>
          <w:shd w:val="clear" w:color="auto" w:fill="FFFFFF"/>
        </w:rPr>
        <w:t xml:space="preserve"> schools. This means that they missed 10% or more of the possible sessions. </w:t>
      </w:r>
    </w:p>
    <w:p w14:paraId="487D1064" w14:textId="77777777" w:rsidR="00F6650F" w:rsidRDefault="00F6650F" w:rsidP="000A3C98">
      <w:pPr>
        <w:rPr>
          <w:rFonts w:cs="Arial"/>
          <w:color w:val="333333"/>
          <w:sz w:val="26"/>
          <w:szCs w:val="26"/>
          <w:shd w:val="clear" w:color="auto" w:fill="FFFFFF"/>
        </w:rPr>
      </w:pPr>
    </w:p>
    <w:p w14:paraId="00EAA9C5" w14:textId="77777777" w:rsidR="00F6650F" w:rsidRDefault="00F6650F" w:rsidP="000A3C98">
      <w:pPr>
        <w:rPr>
          <w:rFonts w:cs="Arial"/>
          <w:color w:val="333333"/>
          <w:sz w:val="26"/>
          <w:szCs w:val="26"/>
          <w:shd w:val="clear" w:color="auto" w:fill="FFFFFF"/>
        </w:rPr>
      </w:pPr>
    </w:p>
    <w:p w14:paraId="457F8B16" w14:textId="094456FC" w:rsidR="00F6650F" w:rsidRDefault="00F6650F" w:rsidP="000A3C98">
      <w:pPr>
        <w:rPr>
          <w:rFonts w:cs="Arial"/>
          <w:color w:val="333333"/>
          <w:sz w:val="26"/>
          <w:szCs w:val="26"/>
          <w:shd w:val="clear" w:color="auto" w:fill="FFFFFF"/>
        </w:rPr>
      </w:pPr>
    </w:p>
    <w:p w14:paraId="1DC9B2A1" w14:textId="77777777" w:rsidR="00BA1E64" w:rsidRDefault="00BA1E64" w:rsidP="000A3C98">
      <w:pPr>
        <w:rPr>
          <w:rFonts w:cs="Arial"/>
          <w:color w:val="333333"/>
          <w:sz w:val="26"/>
          <w:szCs w:val="26"/>
          <w:shd w:val="clear" w:color="auto" w:fill="FFFFFF"/>
        </w:rPr>
      </w:pPr>
    </w:p>
    <w:p w14:paraId="49079E63" w14:textId="77777777" w:rsidR="00F6650F" w:rsidRDefault="00F6650F" w:rsidP="000A3C98">
      <w:pPr>
        <w:rPr>
          <w:rFonts w:cs="Arial"/>
          <w:color w:val="333333"/>
          <w:sz w:val="26"/>
          <w:szCs w:val="26"/>
          <w:shd w:val="clear" w:color="auto" w:fill="FFFFFF"/>
        </w:rPr>
      </w:pPr>
    </w:p>
    <w:p w14:paraId="6B8172BA" w14:textId="77777777" w:rsidR="00F6650F" w:rsidRPr="00215870" w:rsidRDefault="00F6650F" w:rsidP="000A3C98">
      <w:pPr>
        <w:tabs>
          <w:tab w:val="left" w:pos="284"/>
        </w:tabs>
        <w:rPr>
          <w:sz w:val="28"/>
          <w:szCs w:val="28"/>
        </w:rPr>
      </w:pPr>
    </w:p>
    <w:p w14:paraId="601B3398" w14:textId="346C4C9F" w:rsidR="00F6650F" w:rsidRPr="00791388" w:rsidRDefault="00F6650F" w:rsidP="000A3C98">
      <w:pPr>
        <w:tabs>
          <w:tab w:val="left" w:pos="284"/>
        </w:tabs>
      </w:pPr>
      <w:r w:rsidRPr="00791388">
        <w:t xml:space="preserve">Educational achievement varies across Berkshire </w:t>
      </w:r>
      <w:r>
        <w:t>East</w:t>
      </w:r>
      <w:r w:rsidRPr="00791388">
        <w:t xml:space="preserve">. Figure </w:t>
      </w:r>
      <w:r w:rsidR="00CF58B0">
        <w:t>12</w:t>
      </w:r>
      <w:r w:rsidRPr="00791388">
        <w:t xml:space="preserve"> shows a RAG rating for key educational achievement indicators across primary and secondary school and compares the three local authority results against England’s.</w:t>
      </w:r>
    </w:p>
    <w:p w14:paraId="0E9728F6" w14:textId="77777777" w:rsidR="00F6650F" w:rsidRDefault="00F6650F" w:rsidP="000A3C98">
      <w:pPr>
        <w:tabs>
          <w:tab w:val="left" w:pos="284"/>
        </w:tabs>
      </w:pPr>
    </w:p>
    <w:p w14:paraId="580B1791" w14:textId="77777777" w:rsidR="00F6650F" w:rsidRDefault="00F6650F" w:rsidP="000A3C98">
      <w:pPr>
        <w:rPr>
          <w:rFonts w:cs="Arial"/>
          <w:b/>
          <w:i/>
          <w:sz w:val="20"/>
          <w:szCs w:val="20"/>
        </w:rPr>
      </w:pPr>
      <w:r w:rsidRPr="00620968">
        <w:rPr>
          <w:rFonts w:cs="Arial"/>
          <w:b/>
          <w:i/>
          <w:sz w:val="20"/>
          <w:szCs w:val="20"/>
        </w:rPr>
        <w:t xml:space="preserve">Figure </w:t>
      </w:r>
      <w:r>
        <w:rPr>
          <w:rFonts w:cs="Arial"/>
          <w:b/>
          <w:i/>
          <w:sz w:val="20"/>
          <w:szCs w:val="20"/>
        </w:rPr>
        <w:t>12</w:t>
      </w:r>
      <w:r w:rsidRPr="00620968">
        <w:rPr>
          <w:rFonts w:cs="Arial"/>
          <w:b/>
          <w:i/>
          <w:sz w:val="20"/>
          <w:szCs w:val="20"/>
        </w:rPr>
        <w:t xml:space="preserve">: </w:t>
      </w:r>
      <w:r>
        <w:rPr>
          <w:rFonts w:cs="Arial"/>
          <w:b/>
          <w:i/>
          <w:sz w:val="20"/>
          <w:szCs w:val="20"/>
        </w:rPr>
        <w:t>Summary of educational achievement for school pupils in Berkshire East</w:t>
      </w:r>
    </w:p>
    <w:p w14:paraId="3C940A57" w14:textId="77777777" w:rsidR="00F6650F" w:rsidRPr="00C01BCC" w:rsidRDefault="00F6650F" w:rsidP="000A3C98">
      <w:pPr>
        <w:tabs>
          <w:tab w:val="left" w:pos="284"/>
        </w:tabs>
        <w:rPr>
          <w:rFonts w:cs="Arial"/>
          <w:i/>
          <w:sz w:val="8"/>
          <w:szCs w:val="8"/>
        </w:rPr>
      </w:pPr>
    </w:p>
    <w:tbl>
      <w:tblPr>
        <w:tblStyle w:val="TableGrid"/>
        <w:tblW w:w="15168" w:type="dxa"/>
        <w:tblInd w:w="-5" w:type="dxa"/>
        <w:tblLayout w:type="fixed"/>
        <w:tblLook w:val="04A0" w:firstRow="1" w:lastRow="0" w:firstColumn="1" w:lastColumn="0" w:noHBand="0" w:noVBand="1"/>
      </w:tblPr>
      <w:tblGrid>
        <w:gridCol w:w="5529"/>
        <w:gridCol w:w="992"/>
        <w:gridCol w:w="1134"/>
        <w:gridCol w:w="1701"/>
        <w:gridCol w:w="1130"/>
        <w:gridCol w:w="1847"/>
        <w:gridCol w:w="992"/>
        <w:gridCol w:w="1843"/>
      </w:tblGrid>
      <w:tr w:rsidR="00DC7D5E" w14:paraId="07796370" w14:textId="77777777" w:rsidTr="00A12032">
        <w:trPr>
          <w:trHeight w:val="460"/>
        </w:trPr>
        <w:tc>
          <w:tcPr>
            <w:tcW w:w="5529" w:type="dxa"/>
            <w:vMerge w:val="restart"/>
            <w:shd w:val="clear" w:color="auto" w:fill="auto"/>
            <w:vAlign w:val="center"/>
          </w:tcPr>
          <w:p w14:paraId="165D7E54" w14:textId="77777777" w:rsidR="00F6650F" w:rsidRPr="00FA0132" w:rsidRDefault="00F6650F" w:rsidP="000A3C98">
            <w:pPr>
              <w:rPr>
                <w:rFonts w:asciiTheme="minorHAnsi" w:hAnsiTheme="minorHAnsi" w:cstheme="minorHAnsi"/>
                <w:color w:val="008080"/>
                <w:sz w:val="22"/>
                <w:szCs w:val="22"/>
              </w:rPr>
            </w:pPr>
            <w:r w:rsidRPr="00FA0132">
              <w:rPr>
                <w:rFonts w:asciiTheme="minorHAnsi" w:hAnsiTheme="minorHAnsi" w:cstheme="minorHAnsi"/>
                <w:b/>
                <w:sz w:val="22"/>
                <w:szCs w:val="22"/>
              </w:rPr>
              <w:t>Indicator</w:t>
            </w:r>
          </w:p>
        </w:tc>
        <w:tc>
          <w:tcPr>
            <w:tcW w:w="992" w:type="dxa"/>
            <w:vMerge w:val="restart"/>
            <w:shd w:val="clear" w:color="auto" w:fill="auto"/>
            <w:vAlign w:val="center"/>
          </w:tcPr>
          <w:p w14:paraId="1BC42460" w14:textId="77777777" w:rsidR="00F6650F" w:rsidRPr="00FA0132" w:rsidRDefault="00F6650F" w:rsidP="000A3C98">
            <w:pPr>
              <w:rPr>
                <w:rFonts w:asciiTheme="minorHAnsi" w:hAnsiTheme="minorHAnsi" w:cstheme="minorHAnsi"/>
                <w:b/>
                <w:sz w:val="22"/>
                <w:szCs w:val="22"/>
              </w:rPr>
            </w:pPr>
            <w:r w:rsidRPr="00FA0132">
              <w:rPr>
                <w:rFonts w:asciiTheme="minorHAnsi" w:hAnsiTheme="minorHAnsi" w:cstheme="minorHAnsi"/>
                <w:b/>
                <w:sz w:val="22"/>
                <w:szCs w:val="22"/>
              </w:rPr>
              <w:t>Date</w:t>
            </w:r>
          </w:p>
        </w:tc>
        <w:tc>
          <w:tcPr>
            <w:tcW w:w="2835" w:type="dxa"/>
            <w:gridSpan w:val="2"/>
            <w:shd w:val="clear" w:color="auto" w:fill="auto"/>
            <w:vAlign w:val="center"/>
          </w:tcPr>
          <w:p w14:paraId="4EB431C5"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Bracknell Forest</w:t>
            </w:r>
          </w:p>
        </w:tc>
        <w:tc>
          <w:tcPr>
            <w:tcW w:w="2977" w:type="dxa"/>
            <w:gridSpan w:val="2"/>
            <w:shd w:val="clear" w:color="auto" w:fill="auto"/>
            <w:vAlign w:val="center"/>
          </w:tcPr>
          <w:p w14:paraId="71E62390"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Slough</w:t>
            </w:r>
          </w:p>
        </w:tc>
        <w:tc>
          <w:tcPr>
            <w:tcW w:w="2835" w:type="dxa"/>
            <w:gridSpan w:val="2"/>
            <w:shd w:val="clear" w:color="auto" w:fill="auto"/>
            <w:vAlign w:val="center"/>
          </w:tcPr>
          <w:p w14:paraId="24EF32B7"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Windsor and Maidenhead</w:t>
            </w:r>
          </w:p>
        </w:tc>
      </w:tr>
      <w:tr w:rsidR="006F6D24" w14:paraId="18B9E4D6" w14:textId="77777777" w:rsidTr="00A12032">
        <w:trPr>
          <w:trHeight w:val="460"/>
        </w:trPr>
        <w:tc>
          <w:tcPr>
            <w:tcW w:w="5529" w:type="dxa"/>
            <w:vMerge/>
            <w:shd w:val="clear" w:color="auto" w:fill="auto"/>
            <w:vAlign w:val="center"/>
          </w:tcPr>
          <w:p w14:paraId="56E861B4" w14:textId="77777777" w:rsidR="00F6650F" w:rsidRPr="00FA0132" w:rsidRDefault="00F6650F" w:rsidP="000A3C98">
            <w:pPr>
              <w:rPr>
                <w:rFonts w:asciiTheme="minorHAnsi" w:hAnsiTheme="minorHAnsi" w:cstheme="minorHAnsi"/>
                <w:b/>
                <w:sz w:val="22"/>
                <w:szCs w:val="22"/>
              </w:rPr>
            </w:pPr>
          </w:p>
        </w:tc>
        <w:tc>
          <w:tcPr>
            <w:tcW w:w="992" w:type="dxa"/>
            <w:vMerge/>
            <w:shd w:val="clear" w:color="auto" w:fill="auto"/>
            <w:vAlign w:val="center"/>
          </w:tcPr>
          <w:p w14:paraId="2BF92210" w14:textId="77777777" w:rsidR="00F6650F" w:rsidRPr="00FA0132" w:rsidRDefault="00F6650F" w:rsidP="000A3C98">
            <w:pPr>
              <w:rPr>
                <w:rFonts w:asciiTheme="minorHAnsi" w:hAnsiTheme="minorHAnsi" w:cstheme="minorHAnsi"/>
                <w:b/>
                <w:sz w:val="22"/>
                <w:szCs w:val="22"/>
              </w:rPr>
            </w:pPr>
          </w:p>
        </w:tc>
        <w:tc>
          <w:tcPr>
            <w:tcW w:w="1134" w:type="dxa"/>
            <w:shd w:val="clear" w:color="auto" w:fill="auto"/>
            <w:vAlign w:val="center"/>
          </w:tcPr>
          <w:p w14:paraId="0F9C9A54"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Outturn</w:t>
            </w:r>
          </w:p>
        </w:tc>
        <w:tc>
          <w:tcPr>
            <w:tcW w:w="1701" w:type="dxa"/>
          </w:tcPr>
          <w:p w14:paraId="05D94C2E"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Compared to England</w:t>
            </w:r>
          </w:p>
        </w:tc>
        <w:tc>
          <w:tcPr>
            <w:tcW w:w="1130" w:type="dxa"/>
            <w:shd w:val="clear" w:color="auto" w:fill="auto"/>
            <w:vAlign w:val="center"/>
          </w:tcPr>
          <w:p w14:paraId="7C4C3502"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Outturn</w:t>
            </w:r>
          </w:p>
        </w:tc>
        <w:tc>
          <w:tcPr>
            <w:tcW w:w="1847" w:type="dxa"/>
          </w:tcPr>
          <w:p w14:paraId="129A85B1"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Compared to England</w:t>
            </w:r>
          </w:p>
        </w:tc>
        <w:tc>
          <w:tcPr>
            <w:tcW w:w="992" w:type="dxa"/>
            <w:shd w:val="clear" w:color="auto" w:fill="auto"/>
            <w:vAlign w:val="center"/>
          </w:tcPr>
          <w:p w14:paraId="4D07836F"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Outturn</w:t>
            </w:r>
          </w:p>
        </w:tc>
        <w:tc>
          <w:tcPr>
            <w:tcW w:w="1843" w:type="dxa"/>
          </w:tcPr>
          <w:p w14:paraId="344A12A4" w14:textId="77777777" w:rsidR="00F6650F" w:rsidRPr="00FA0132" w:rsidRDefault="00F6650F" w:rsidP="00BA1E64">
            <w:pPr>
              <w:jc w:val="center"/>
              <w:rPr>
                <w:rFonts w:asciiTheme="minorHAnsi" w:hAnsiTheme="minorHAnsi" w:cstheme="minorHAnsi"/>
                <w:b/>
                <w:sz w:val="22"/>
                <w:szCs w:val="22"/>
              </w:rPr>
            </w:pPr>
            <w:r w:rsidRPr="00FA0132">
              <w:rPr>
                <w:rFonts w:asciiTheme="minorHAnsi" w:hAnsiTheme="minorHAnsi" w:cstheme="minorHAnsi"/>
                <w:b/>
                <w:sz w:val="22"/>
                <w:szCs w:val="22"/>
              </w:rPr>
              <w:t>Compared to England</w:t>
            </w:r>
          </w:p>
        </w:tc>
      </w:tr>
      <w:tr w:rsidR="00CC5F29" w14:paraId="73BE9604" w14:textId="77777777" w:rsidTr="00A12032">
        <w:trPr>
          <w:trHeight w:val="460"/>
        </w:trPr>
        <w:tc>
          <w:tcPr>
            <w:tcW w:w="5529" w:type="dxa"/>
            <w:vAlign w:val="center"/>
          </w:tcPr>
          <w:p w14:paraId="2E8CB59E" w14:textId="77777777" w:rsidR="00F6650F" w:rsidRPr="00FA0132" w:rsidRDefault="00F6650F" w:rsidP="000A3C98">
            <w:pPr>
              <w:rPr>
                <w:rFonts w:asciiTheme="minorHAnsi" w:hAnsiTheme="minorHAnsi" w:cstheme="minorHAnsi"/>
                <w:color w:val="008080"/>
                <w:sz w:val="22"/>
                <w:szCs w:val="22"/>
              </w:rPr>
            </w:pPr>
            <w:r w:rsidRPr="00FA0132">
              <w:rPr>
                <w:rFonts w:asciiTheme="minorHAnsi" w:hAnsiTheme="minorHAnsi" w:cstheme="minorHAnsi"/>
                <w:sz w:val="22"/>
                <w:szCs w:val="22"/>
              </w:rPr>
              <w:t>School readiness: % of pupils who had a good level of development at the end of reception</w:t>
            </w:r>
          </w:p>
        </w:tc>
        <w:tc>
          <w:tcPr>
            <w:tcW w:w="992" w:type="dxa"/>
            <w:vAlign w:val="center"/>
          </w:tcPr>
          <w:p w14:paraId="67203A00" w14:textId="77777777" w:rsidR="00F6650F" w:rsidRPr="00FA0132" w:rsidRDefault="00F6650F" w:rsidP="000A3C98">
            <w:pPr>
              <w:rPr>
                <w:rFonts w:asciiTheme="minorHAnsi" w:hAnsiTheme="minorHAnsi" w:cstheme="minorHAnsi"/>
                <w:sz w:val="22"/>
                <w:szCs w:val="22"/>
              </w:rPr>
            </w:pPr>
            <w:r w:rsidRPr="00FA0132">
              <w:rPr>
                <w:rFonts w:asciiTheme="minorHAnsi" w:hAnsiTheme="minorHAnsi" w:cstheme="minorHAnsi"/>
                <w:sz w:val="22"/>
                <w:szCs w:val="22"/>
              </w:rPr>
              <w:t>2018/19</w:t>
            </w:r>
          </w:p>
        </w:tc>
        <w:tc>
          <w:tcPr>
            <w:tcW w:w="1134" w:type="dxa"/>
            <w:shd w:val="clear" w:color="auto" w:fill="auto"/>
            <w:vAlign w:val="center"/>
          </w:tcPr>
          <w:p w14:paraId="5A5DF667"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76.4%</w:t>
            </w:r>
          </w:p>
        </w:tc>
        <w:tc>
          <w:tcPr>
            <w:tcW w:w="1701" w:type="dxa"/>
            <w:shd w:val="clear" w:color="auto" w:fill="92D050"/>
            <w:vAlign w:val="center"/>
          </w:tcPr>
          <w:p w14:paraId="61C2B68A" w14:textId="77777777" w:rsidR="00F6650F" w:rsidRPr="00FA0132" w:rsidRDefault="00F6650F" w:rsidP="00BA1E64">
            <w:pPr>
              <w:jc w:val="center"/>
              <w:rPr>
                <w:rFonts w:asciiTheme="minorHAnsi" w:hAnsiTheme="minorHAnsi" w:cstheme="minorHAnsi"/>
                <w:color w:val="FFFFFF" w:themeColor="background1"/>
                <w:sz w:val="22"/>
                <w:szCs w:val="22"/>
              </w:rPr>
            </w:pPr>
            <w:r w:rsidRPr="00FA0132">
              <w:rPr>
                <w:rFonts w:asciiTheme="minorHAnsi" w:hAnsiTheme="minorHAnsi" w:cstheme="minorHAnsi"/>
                <w:sz w:val="22"/>
                <w:szCs w:val="22"/>
              </w:rPr>
              <w:t>Significantly better</w:t>
            </w:r>
          </w:p>
        </w:tc>
        <w:tc>
          <w:tcPr>
            <w:tcW w:w="1130" w:type="dxa"/>
            <w:shd w:val="clear" w:color="auto" w:fill="FFFFFF" w:themeFill="background1"/>
            <w:vAlign w:val="center"/>
          </w:tcPr>
          <w:p w14:paraId="05E1C645"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74.3%</w:t>
            </w:r>
          </w:p>
        </w:tc>
        <w:tc>
          <w:tcPr>
            <w:tcW w:w="1847" w:type="dxa"/>
            <w:shd w:val="clear" w:color="auto" w:fill="92D050"/>
            <w:vAlign w:val="center"/>
          </w:tcPr>
          <w:p w14:paraId="417FFB64"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c>
          <w:tcPr>
            <w:tcW w:w="992" w:type="dxa"/>
            <w:shd w:val="clear" w:color="auto" w:fill="FFFFFF" w:themeFill="background1"/>
            <w:vAlign w:val="center"/>
          </w:tcPr>
          <w:p w14:paraId="65DBF940"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74.3%</w:t>
            </w:r>
          </w:p>
        </w:tc>
        <w:tc>
          <w:tcPr>
            <w:tcW w:w="1843" w:type="dxa"/>
            <w:shd w:val="clear" w:color="auto" w:fill="92D050"/>
            <w:vAlign w:val="center"/>
          </w:tcPr>
          <w:p w14:paraId="42F608DB"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r>
      <w:tr w:rsidR="00CC5F29" w14:paraId="673041D8" w14:textId="77777777" w:rsidTr="00A12032">
        <w:trPr>
          <w:trHeight w:val="460"/>
        </w:trPr>
        <w:tc>
          <w:tcPr>
            <w:tcW w:w="5529" w:type="dxa"/>
            <w:vAlign w:val="center"/>
          </w:tcPr>
          <w:p w14:paraId="718E1D33" w14:textId="77777777" w:rsidR="00F6650F" w:rsidRPr="00FA0132" w:rsidRDefault="00F6650F" w:rsidP="000A3C98">
            <w:pPr>
              <w:rPr>
                <w:rFonts w:asciiTheme="minorHAnsi" w:hAnsiTheme="minorHAnsi" w:cstheme="minorHAnsi"/>
                <w:color w:val="008080"/>
                <w:sz w:val="22"/>
                <w:szCs w:val="22"/>
              </w:rPr>
            </w:pPr>
            <w:r w:rsidRPr="00FA0132">
              <w:rPr>
                <w:rFonts w:asciiTheme="minorHAnsi" w:hAnsiTheme="minorHAnsi" w:cstheme="minorHAnsi"/>
                <w:sz w:val="22"/>
                <w:szCs w:val="22"/>
              </w:rPr>
              <w:t xml:space="preserve">School readiness: % of pupils with free school meals who had a good level of development at the end of reception </w:t>
            </w:r>
          </w:p>
        </w:tc>
        <w:tc>
          <w:tcPr>
            <w:tcW w:w="992" w:type="dxa"/>
            <w:vAlign w:val="center"/>
          </w:tcPr>
          <w:p w14:paraId="74031034" w14:textId="77777777" w:rsidR="00F6650F" w:rsidRPr="00FA0132" w:rsidRDefault="00F6650F" w:rsidP="000A3C98">
            <w:pPr>
              <w:rPr>
                <w:rFonts w:asciiTheme="minorHAnsi" w:hAnsiTheme="minorHAnsi" w:cstheme="minorHAnsi"/>
                <w:sz w:val="22"/>
                <w:szCs w:val="22"/>
              </w:rPr>
            </w:pPr>
            <w:r w:rsidRPr="00FA0132">
              <w:rPr>
                <w:rFonts w:asciiTheme="minorHAnsi" w:hAnsiTheme="minorHAnsi" w:cstheme="minorHAnsi"/>
                <w:sz w:val="22"/>
                <w:szCs w:val="22"/>
              </w:rPr>
              <w:t>2018/19</w:t>
            </w:r>
          </w:p>
        </w:tc>
        <w:tc>
          <w:tcPr>
            <w:tcW w:w="1134" w:type="dxa"/>
            <w:shd w:val="clear" w:color="auto" w:fill="auto"/>
            <w:vAlign w:val="center"/>
          </w:tcPr>
          <w:p w14:paraId="3491A3A3"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60.3%</w:t>
            </w:r>
          </w:p>
        </w:tc>
        <w:tc>
          <w:tcPr>
            <w:tcW w:w="1701" w:type="dxa"/>
            <w:shd w:val="clear" w:color="auto" w:fill="FFC000"/>
            <w:vAlign w:val="center"/>
          </w:tcPr>
          <w:p w14:paraId="523F6AB9"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Similar</w:t>
            </w:r>
          </w:p>
        </w:tc>
        <w:tc>
          <w:tcPr>
            <w:tcW w:w="1130" w:type="dxa"/>
            <w:shd w:val="clear" w:color="auto" w:fill="FFFFFF" w:themeFill="background1"/>
            <w:vAlign w:val="center"/>
          </w:tcPr>
          <w:p w14:paraId="65EE121F"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68.8%</w:t>
            </w:r>
          </w:p>
        </w:tc>
        <w:tc>
          <w:tcPr>
            <w:tcW w:w="1847" w:type="dxa"/>
            <w:shd w:val="clear" w:color="auto" w:fill="92D050"/>
            <w:vAlign w:val="center"/>
          </w:tcPr>
          <w:p w14:paraId="793A2412" w14:textId="77777777" w:rsidR="00F6650F" w:rsidRPr="00FA0132" w:rsidRDefault="00F6650F" w:rsidP="00BA1E64">
            <w:pPr>
              <w:jc w:val="center"/>
              <w:rPr>
                <w:rFonts w:asciiTheme="minorHAnsi" w:hAnsiTheme="minorHAnsi" w:cstheme="minorHAnsi"/>
                <w:color w:val="FFFFFF" w:themeColor="background1"/>
                <w:sz w:val="22"/>
                <w:szCs w:val="22"/>
              </w:rPr>
            </w:pPr>
            <w:r w:rsidRPr="00FA0132">
              <w:rPr>
                <w:rFonts w:asciiTheme="minorHAnsi" w:hAnsiTheme="minorHAnsi" w:cstheme="minorHAnsi"/>
                <w:sz w:val="22"/>
                <w:szCs w:val="22"/>
              </w:rPr>
              <w:t>Significantly better</w:t>
            </w:r>
          </w:p>
        </w:tc>
        <w:tc>
          <w:tcPr>
            <w:tcW w:w="992" w:type="dxa"/>
            <w:shd w:val="clear" w:color="auto" w:fill="FFFFFF" w:themeFill="background1"/>
            <w:vAlign w:val="center"/>
          </w:tcPr>
          <w:p w14:paraId="4686CD8F"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53.0%</w:t>
            </w:r>
          </w:p>
        </w:tc>
        <w:tc>
          <w:tcPr>
            <w:tcW w:w="1843" w:type="dxa"/>
            <w:shd w:val="clear" w:color="auto" w:fill="FFC000"/>
            <w:vAlign w:val="center"/>
          </w:tcPr>
          <w:p w14:paraId="3C88CD14"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Similar</w:t>
            </w:r>
          </w:p>
        </w:tc>
      </w:tr>
      <w:tr w:rsidR="00CC5F29" w14:paraId="7A8F20D8" w14:textId="77777777" w:rsidTr="00A12032">
        <w:trPr>
          <w:trHeight w:val="460"/>
        </w:trPr>
        <w:tc>
          <w:tcPr>
            <w:tcW w:w="5529" w:type="dxa"/>
            <w:vAlign w:val="center"/>
          </w:tcPr>
          <w:p w14:paraId="415AE38B" w14:textId="77777777" w:rsidR="00F6650F" w:rsidRPr="00FA0132" w:rsidRDefault="00F6650F" w:rsidP="000A3C98">
            <w:pPr>
              <w:rPr>
                <w:rFonts w:asciiTheme="minorHAnsi" w:hAnsiTheme="minorHAnsi" w:cstheme="minorHAnsi"/>
                <w:color w:val="008080"/>
                <w:sz w:val="22"/>
                <w:szCs w:val="22"/>
              </w:rPr>
            </w:pPr>
            <w:r w:rsidRPr="00FA0132">
              <w:rPr>
                <w:rFonts w:asciiTheme="minorHAnsi" w:hAnsiTheme="minorHAnsi" w:cstheme="minorHAnsi"/>
                <w:sz w:val="22"/>
                <w:szCs w:val="22"/>
              </w:rPr>
              <w:t>School readiness: % of Year 1 pupils achieving expected level in the phonics screening</w:t>
            </w:r>
          </w:p>
        </w:tc>
        <w:tc>
          <w:tcPr>
            <w:tcW w:w="992" w:type="dxa"/>
            <w:vAlign w:val="center"/>
          </w:tcPr>
          <w:p w14:paraId="56D830CC" w14:textId="77777777" w:rsidR="00F6650F" w:rsidRPr="00FA0132" w:rsidRDefault="00F6650F" w:rsidP="000A3C98">
            <w:pPr>
              <w:rPr>
                <w:rFonts w:asciiTheme="minorHAnsi" w:hAnsiTheme="minorHAnsi" w:cstheme="minorHAnsi"/>
                <w:sz w:val="22"/>
                <w:szCs w:val="22"/>
              </w:rPr>
            </w:pPr>
            <w:r w:rsidRPr="00FA0132">
              <w:rPr>
                <w:rFonts w:asciiTheme="minorHAnsi" w:hAnsiTheme="minorHAnsi" w:cstheme="minorHAnsi"/>
                <w:sz w:val="22"/>
                <w:szCs w:val="22"/>
              </w:rPr>
              <w:t>2018/19</w:t>
            </w:r>
          </w:p>
        </w:tc>
        <w:tc>
          <w:tcPr>
            <w:tcW w:w="1134" w:type="dxa"/>
            <w:shd w:val="clear" w:color="auto" w:fill="auto"/>
            <w:vAlign w:val="center"/>
          </w:tcPr>
          <w:p w14:paraId="3ED4F221"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84.7%</w:t>
            </w:r>
          </w:p>
        </w:tc>
        <w:tc>
          <w:tcPr>
            <w:tcW w:w="1701" w:type="dxa"/>
            <w:shd w:val="clear" w:color="auto" w:fill="92D050"/>
            <w:vAlign w:val="center"/>
          </w:tcPr>
          <w:p w14:paraId="0A59A4AC"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c>
          <w:tcPr>
            <w:tcW w:w="1130" w:type="dxa"/>
            <w:shd w:val="clear" w:color="auto" w:fill="FFFFFF" w:themeFill="background1"/>
            <w:vAlign w:val="center"/>
          </w:tcPr>
          <w:p w14:paraId="2C0F154E"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85.7%</w:t>
            </w:r>
          </w:p>
        </w:tc>
        <w:tc>
          <w:tcPr>
            <w:tcW w:w="1847" w:type="dxa"/>
            <w:shd w:val="clear" w:color="auto" w:fill="92D050"/>
            <w:vAlign w:val="center"/>
          </w:tcPr>
          <w:p w14:paraId="59B11B5D"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c>
          <w:tcPr>
            <w:tcW w:w="992" w:type="dxa"/>
            <w:shd w:val="clear" w:color="auto" w:fill="FFFFFF" w:themeFill="background1"/>
            <w:vAlign w:val="center"/>
          </w:tcPr>
          <w:p w14:paraId="7A73AA4E"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83.5%</w:t>
            </w:r>
          </w:p>
        </w:tc>
        <w:tc>
          <w:tcPr>
            <w:tcW w:w="1843" w:type="dxa"/>
            <w:shd w:val="clear" w:color="auto" w:fill="92D050"/>
            <w:vAlign w:val="center"/>
          </w:tcPr>
          <w:p w14:paraId="42596547"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r>
      <w:tr w:rsidR="00CC5F29" w14:paraId="771F3208" w14:textId="77777777" w:rsidTr="00A12032">
        <w:trPr>
          <w:trHeight w:val="460"/>
        </w:trPr>
        <w:tc>
          <w:tcPr>
            <w:tcW w:w="5529" w:type="dxa"/>
            <w:vAlign w:val="center"/>
          </w:tcPr>
          <w:p w14:paraId="5FEBE651" w14:textId="77777777" w:rsidR="00F6650F" w:rsidRPr="00FA0132" w:rsidRDefault="00F6650F" w:rsidP="000A3C98">
            <w:pPr>
              <w:rPr>
                <w:rFonts w:asciiTheme="minorHAnsi" w:hAnsiTheme="minorHAnsi" w:cstheme="minorHAnsi"/>
                <w:color w:val="008080"/>
                <w:sz w:val="22"/>
                <w:szCs w:val="22"/>
              </w:rPr>
            </w:pPr>
            <w:r w:rsidRPr="00FA0132">
              <w:rPr>
                <w:rFonts w:asciiTheme="minorHAnsi" w:hAnsiTheme="minorHAnsi" w:cstheme="minorHAnsi"/>
                <w:sz w:val="22"/>
                <w:szCs w:val="22"/>
              </w:rPr>
              <w:t>School readiness: % of Year 1 pupils with free school meals achieving expected level in the phonics screening</w:t>
            </w:r>
          </w:p>
        </w:tc>
        <w:tc>
          <w:tcPr>
            <w:tcW w:w="992" w:type="dxa"/>
            <w:vAlign w:val="center"/>
          </w:tcPr>
          <w:p w14:paraId="77EFA855" w14:textId="77777777" w:rsidR="00F6650F" w:rsidRPr="00FA0132" w:rsidRDefault="00F6650F" w:rsidP="000A3C98">
            <w:pPr>
              <w:rPr>
                <w:rFonts w:asciiTheme="minorHAnsi" w:hAnsiTheme="minorHAnsi" w:cstheme="minorHAnsi"/>
                <w:sz w:val="22"/>
                <w:szCs w:val="22"/>
              </w:rPr>
            </w:pPr>
            <w:r w:rsidRPr="00FA0132">
              <w:rPr>
                <w:rFonts w:asciiTheme="minorHAnsi" w:hAnsiTheme="minorHAnsi" w:cstheme="minorHAnsi"/>
                <w:sz w:val="22"/>
                <w:szCs w:val="22"/>
              </w:rPr>
              <w:t>2018/19</w:t>
            </w:r>
          </w:p>
        </w:tc>
        <w:tc>
          <w:tcPr>
            <w:tcW w:w="1134" w:type="dxa"/>
            <w:shd w:val="clear" w:color="auto" w:fill="auto"/>
            <w:vAlign w:val="center"/>
          </w:tcPr>
          <w:p w14:paraId="4019CF32"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69.0%</w:t>
            </w:r>
          </w:p>
        </w:tc>
        <w:tc>
          <w:tcPr>
            <w:tcW w:w="1701" w:type="dxa"/>
            <w:shd w:val="clear" w:color="auto" w:fill="FFC000"/>
            <w:vAlign w:val="center"/>
          </w:tcPr>
          <w:p w14:paraId="392E96FE"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Similar</w:t>
            </w:r>
          </w:p>
        </w:tc>
        <w:tc>
          <w:tcPr>
            <w:tcW w:w="1130" w:type="dxa"/>
            <w:shd w:val="clear" w:color="auto" w:fill="FFFFFF" w:themeFill="background1"/>
            <w:vAlign w:val="center"/>
          </w:tcPr>
          <w:p w14:paraId="4B636258"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77.8%</w:t>
            </w:r>
          </w:p>
        </w:tc>
        <w:tc>
          <w:tcPr>
            <w:tcW w:w="1847" w:type="dxa"/>
            <w:shd w:val="clear" w:color="auto" w:fill="92D050"/>
            <w:vAlign w:val="center"/>
          </w:tcPr>
          <w:p w14:paraId="3EC09C2A" w14:textId="77777777" w:rsidR="00F6650F" w:rsidRPr="00FA0132" w:rsidRDefault="00F6650F" w:rsidP="00BA1E64">
            <w:pPr>
              <w:jc w:val="center"/>
              <w:rPr>
                <w:rFonts w:asciiTheme="minorHAnsi" w:hAnsiTheme="minorHAnsi" w:cstheme="minorHAnsi"/>
                <w:color w:val="FFFFFF" w:themeColor="background1"/>
                <w:sz w:val="22"/>
                <w:szCs w:val="22"/>
              </w:rPr>
            </w:pPr>
            <w:r w:rsidRPr="00FA0132">
              <w:rPr>
                <w:rFonts w:asciiTheme="minorHAnsi" w:hAnsiTheme="minorHAnsi" w:cstheme="minorHAnsi"/>
                <w:sz w:val="22"/>
                <w:szCs w:val="22"/>
              </w:rPr>
              <w:t>Significantly better</w:t>
            </w:r>
          </w:p>
        </w:tc>
        <w:tc>
          <w:tcPr>
            <w:tcW w:w="992" w:type="dxa"/>
            <w:shd w:val="clear" w:color="auto" w:fill="FFFFFF" w:themeFill="background1"/>
            <w:vAlign w:val="center"/>
          </w:tcPr>
          <w:p w14:paraId="7E33DB0F"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w:t>
            </w:r>
            <w:r>
              <w:rPr>
                <w:rFonts w:asciiTheme="minorHAnsi" w:hAnsiTheme="minorHAnsi" w:cstheme="minorHAnsi"/>
                <w:sz w:val="22"/>
                <w:szCs w:val="22"/>
              </w:rPr>
              <w:t>1</w:t>
            </w:r>
            <w:r w:rsidRPr="00FA0132">
              <w:rPr>
                <w:rFonts w:asciiTheme="minorHAnsi" w:hAnsiTheme="minorHAnsi" w:cstheme="minorHAnsi"/>
                <w:sz w:val="22"/>
                <w:szCs w:val="22"/>
              </w:rPr>
              <w:t>.6%</w:t>
            </w:r>
          </w:p>
        </w:tc>
        <w:tc>
          <w:tcPr>
            <w:tcW w:w="1843" w:type="dxa"/>
            <w:shd w:val="clear" w:color="auto" w:fill="FFC000"/>
            <w:vAlign w:val="center"/>
          </w:tcPr>
          <w:p w14:paraId="2667CC8E" w14:textId="77777777" w:rsidR="00F6650F" w:rsidRPr="00FA0132" w:rsidRDefault="00F6650F" w:rsidP="00BA1E64">
            <w:pPr>
              <w:jc w:val="center"/>
              <w:rPr>
                <w:rFonts w:asciiTheme="minorHAnsi" w:hAnsiTheme="minorHAnsi" w:cstheme="minorHAnsi"/>
                <w:color w:val="FFFFFF" w:themeColor="background1"/>
                <w:sz w:val="22"/>
                <w:szCs w:val="22"/>
              </w:rPr>
            </w:pPr>
            <w:r w:rsidRPr="00FA0132">
              <w:rPr>
                <w:rFonts w:asciiTheme="minorHAnsi" w:hAnsiTheme="minorHAnsi" w:cstheme="minorHAnsi"/>
                <w:sz w:val="22"/>
                <w:szCs w:val="22"/>
              </w:rPr>
              <w:t>Similar</w:t>
            </w:r>
          </w:p>
        </w:tc>
      </w:tr>
      <w:tr w:rsidR="00CC5F29" w:rsidRPr="00A0349E" w14:paraId="00D388F7" w14:textId="77777777" w:rsidTr="00072DE1">
        <w:trPr>
          <w:trHeight w:val="460"/>
        </w:trPr>
        <w:tc>
          <w:tcPr>
            <w:tcW w:w="5529" w:type="dxa"/>
            <w:vAlign w:val="center"/>
          </w:tcPr>
          <w:p w14:paraId="02CF63EE" w14:textId="77777777" w:rsidR="00F6650F" w:rsidRPr="00FA0132" w:rsidRDefault="00F6650F" w:rsidP="000A3C98">
            <w:pPr>
              <w:rPr>
                <w:rFonts w:asciiTheme="minorHAnsi" w:hAnsiTheme="minorHAnsi" w:cstheme="minorHAnsi"/>
                <w:sz w:val="22"/>
                <w:szCs w:val="22"/>
              </w:rPr>
            </w:pPr>
            <w:r w:rsidRPr="00FA0132">
              <w:rPr>
                <w:rFonts w:asciiTheme="minorHAnsi" w:hAnsiTheme="minorHAnsi" w:cstheme="minorHAnsi"/>
                <w:sz w:val="22"/>
                <w:szCs w:val="22"/>
              </w:rPr>
              <w:t>Key Stage 2: % of pupils achieving expected standard in reading, writing and maths</w:t>
            </w:r>
          </w:p>
        </w:tc>
        <w:tc>
          <w:tcPr>
            <w:tcW w:w="992" w:type="dxa"/>
            <w:vAlign w:val="center"/>
          </w:tcPr>
          <w:p w14:paraId="69396139" w14:textId="4F5523AA" w:rsidR="00F6650F" w:rsidRPr="00FA0132" w:rsidRDefault="00F6650F" w:rsidP="000A3C98">
            <w:pPr>
              <w:rPr>
                <w:rFonts w:asciiTheme="minorHAnsi" w:hAnsiTheme="minorHAnsi" w:cstheme="minorHAnsi"/>
                <w:b/>
                <w:sz w:val="22"/>
                <w:szCs w:val="22"/>
              </w:rPr>
            </w:pPr>
            <w:r w:rsidRPr="00FA0132">
              <w:rPr>
                <w:rFonts w:asciiTheme="minorHAnsi" w:hAnsiTheme="minorHAnsi" w:cstheme="minorHAnsi"/>
                <w:sz w:val="22"/>
                <w:szCs w:val="22"/>
              </w:rPr>
              <w:t>201</w:t>
            </w:r>
            <w:r w:rsidR="00841471">
              <w:rPr>
                <w:rFonts w:asciiTheme="minorHAnsi" w:hAnsiTheme="minorHAnsi" w:cstheme="minorHAnsi"/>
                <w:sz w:val="22"/>
                <w:szCs w:val="22"/>
              </w:rPr>
              <w:t>9/20</w:t>
            </w:r>
          </w:p>
        </w:tc>
        <w:tc>
          <w:tcPr>
            <w:tcW w:w="1134" w:type="dxa"/>
            <w:shd w:val="clear" w:color="auto" w:fill="auto"/>
            <w:vAlign w:val="center"/>
          </w:tcPr>
          <w:p w14:paraId="5953B7A7" w14:textId="67CF3520"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w:t>
            </w:r>
            <w:r w:rsidR="00072DE1">
              <w:rPr>
                <w:rFonts w:asciiTheme="minorHAnsi" w:hAnsiTheme="minorHAnsi" w:cstheme="minorHAnsi"/>
                <w:sz w:val="22"/>
                <w:szCs w:val="22"/>
              </w:rPr>
              <w:t>4.7</w:t>
            </w:r>
            <w:r w:rsidRPr="00FA0132">
              <w:rPr>
                <w:rFonts w:asciiTheme="minorHAnsi" w:hAnsiTheme="minorHAnsi" w:cstheme="minorHAnsi"/>
                <w:sz w:val="22"/>
                <w:szCs w:val="22"/>
              </w:rPr>
              <w:t>%</w:t>
            </w:r>
          </w:p>
        </w:tc>
        <w:tc>
          <w:tcPr>
            <w:tcW w:w="1701" w:type="dxa"/>
            <w:shd w:val="clear" w:color="auto" w:fill="FFC000"/>
            <w:vAlign w:val="center"/>
          </w:tcPr>
          <w:p w14:paraId="7BB95A61"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Similar</w:t>
            </w:r>
          </w:p>
        </w:tc>
        <w:tc>
          <w:tcPr>
            <w:tcW w:w="1130" w:type="dxa"/>
            <w:shd w:val="clear" w:color="auto" w:fill="FFFFFF" w:themeFill="background1"/>
            <w:vAlign w:val="center"/>
          </w:tcPr>
          <w:p w14:paraId="10CD3DD7" w14:textId="23FFB43E"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w:t>
            </w:r>
            <w:r w:rsidR="00072DE1">
              <w:rPr>
                <w:rFonts w:asciiTheme="minorHAnsi" w:hAnsiTheme="minorHAnsi" w:cstheme="minorHAnsi"/>
                <w:sz w:val="22"/>
                <w:szCs w:val="22"/>
              </w:rPr>
              <w:t>9.1</w:t>
            </w:r>
            <w:r w:rsidRPr="00FA0132">
              <w:rPr>
                <w:rFonts w:asciiTheme="minorHAnsi" w:hAnsiTheme="minorHAnsi" w:cstheme="minorHAnsi"/>
                <w:sz w:val="22"/>
                <w:szCs w:val="22"/>
              </w:rPr>
              <w:t>%</w:t>
            </w:r>
          </w:p>
        </w:tc>
        <w:tc>
          <w:tcPr>
            <w:tcW w:w="1847" w:type="dxa"/>
            <w:shd w:val="clear" w:color="auto" w:fill="92D050"/>
            <w:vAlign w:val="center"/>
          </w:tcPr>
          <w:p w14:paraId="2CCA2BA9"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c>
          <w:tcPr>
            <w:tcW w:w="992" w:type="dxa"/>
            <w:shd w:val="clear" w:color="auto" w:fill="FFFFFF" w:themeFill="background1"/>
            <w:vAlign w:val="center"/>
          </w:tcPr>
          <w:p w14:paraId="62F9C1F7" w14:textId="415E573B"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6</w:t>
            </w:r>
            <w:r w:rsidR="00072DE1">
              <w:rPr>
                <w:rFonts w:asciiTheme="minorHAnsi" w:hAnsiTheme="minorHAnsi" w:cstheme="minorHAnsi"/>
                <w:sz w:val="22"/>
                <w:szCs w:val="22"/>
              </w:rPr>
              <w:t>7.1</w:t>
            </w:r>
            <w:r w:rsidRPr="00FA0132">
              <w:rPr>
                <w:rFonts w:asciiTheme="minorHAnsi" w:hAnsiTheme="minorHAnsi" w:cstheme="minorHAnsi"/>
                <w:sz w:val="22"/>
                <w:szCs w:val="22"/>
              </w:rPr>
              <w:t>%</w:t>
            </w:r>
          </w:p>
        </w:tc>
        <w:tc>
          <w:tcPr>
            <w:tcW w:w="1843" w:type="dxa"/>
            <w:shd w:val="clear" w:color="auto" w:fill="FFC000"/>
            <w:vAlign w:val="center"/>
          </w:tcPr>
          <w:p w14:paraId="22931D30" w14:textId="0ADCF404" w:rsidR="00F6650F" w:rsidRPr="00FA0132" w:rsidRDefault="00072DE1" w:rsidP="00BA1E64">
            <w:pPr>
              <w:jc w:val="center"/>
              <w:rPr>
                <w:rFonts w:asciiTheme="minorHAnsi" w:hAnsiTheme="minorHAnsi" w:cstheme="minorHAnsi"/>
                <w:sz w:val="22"/>
                <w:szCs w:val="22"/>
              </w:rPr>
            </w:pPr>
            <w:r w:rsidRPr="00FA0132">
              <w:rPr>
                <w:rFonts w:asciiTheme="minorHAnsi" w:hAnsiTheme="minorHAnsi" w:cstheme="minorHAnsi"/>
                <w:sz w:val="22"/>
                <w:szCs w:val="22"/>
              </w:rPr>
              <w:t>Similar</w:t>
            </w:r>
          </w:p>
        </w:tc>
      </w:tr>
      <w:tr w:rsidR="00CC5F29" w:rsidRPr="00A0349E" w14:paraId="01861F31" w14:textId="77777777" w:rsidTr="00A12032">
        <w:trPr>
          <w:trHeight w:val="460"/>
        </w:trPr>
        <w:tc>
          <w:tcPr>
            <w:tcW w:w="5529" w:type="dxa"/>
            <w:vAlign w:val="center"/>
          </w:tcPr>
          <w:p w14:paraId="4E3A2CFE" w14:textId="77777777" w:rsidR="00F6650F" w:rsidRPr="00FA0132" w:rsidRDefault="00F6650F" w:rsidP="000A3C98">
            <w:pPr>
              <w:rPr>
                <w:rFonts w:asciiTheme="minorHAnsi" w:hAnsiTheme="minorHAnsi" w:cstheme="minorHAnsi"/>
                <w:i/>
                <w:color w:val="008080"/>
                <w:sz w:val="22"/>
                <w:szCs w:val="22"/>
              </w:rPr>
            </w:pPr>
            <w:r w:rsidRPr="00FA0132">
              <w:rPr>
                <w:rFonts w:asciiTheme="minorHAnsi" w:hAnsiTheme="minorHAnsi" w:cstheme="minorHAnsi"/>
                <w:sz w:val="22"/>
                <w:szCs w:val="22"/>
              </w:rPr>
              <w:t>Average Attainment 8 score</w:t>
            </w:r>
          </w:p>
        </w:tc>
        <w:tc>
          <w:tcPr>
            <w:tcW w:w="992" w:type="dxa"/>
            <w:vAlign w:val="center"/>
          </w:tcPr>
          <w:p w14:paraId="28DCEE22" w14:textId="77777777" w:rsidR="00F6650F" w:rsidRPr="00FA0132" w:rsidRDefault="00F6650F" w:rsidP="000A3C98">
            <w:pPr>
              <w:rPr>
                <w:rFonts w:asciiTheme="minorHAnsi" w:hAnsiTheme="minorHAnsi" w:cstheme="minorHAnsi"/>
                <w:sz w:val="22"/>
                <w:szCs w:val="22"/>
              </w:rPr>
            </w:pPr>
            <w:r w:rsidRPr="00FA0132">
              <w:rPr>
                <w:rFonts w:asciiTheme="minorHAnsi" w:hAnsiTheme="minorHAnsi" w:cstheme="minorHAnsi"/>
                <w:sz w:val="22"/>
                <w:szCs w:val="22"/>
              </w:rPr>
              <w:t>2019/20</w:t>
            </w:r>
          </w:p>
        </w:tc>
        <w:tc>
          <w:tcPr>
            <w:tcW w:w="1134" w:type="dxa"/>
            <w:shd w:val="clear" w:color="auto" w:fill="auto"/>
            <w:vAlign w:val="center"/>
          </w:tcPr>
          <w:p w14:paraId="3EA855D5"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50.0</w:t>
            </w:r>
          </w:p>
        </w:tc>
        <w:tc>
          <w:tcPr>
            <w:tcW w:w="1701" w:type="dxa"/>
            <w:shd w:val="clear" w:color="auto" w:fill="FFC000"/>
            <w:vAlign w:val="center"/>
          </w:tcPr>
          <w:p w14:paraId="5AF1B128" w14:textId="77777777" w:rsidR="00F6650F" w:rsidRPr="00FA0132" w:rsidRDefault="00F6650F" w:rsidP="00BA1E64">
            <w:pPr>
              <w:jc w:val="center"/>
              <w:rPr>
                <w:rFonts w:asciiTheme="minorHAnsi" w:hAnsiTheme="minorHAnsi" w:cstheme="minorHAnsi"/>
                <w:color w:val="FFFFFF" w:themeColor="background1"/>
                <w:sz w:val="22"/>
                <w:szCs w:val="22"/>
              </w:rPr>
            </w:pPr>
            <w:r w:rsidRPr="00FA0132">
              <w:rPr>
                <w:rFonts w:asciiTheme="minorHAnsi" w:hAnsiTheme="minorHAnsi" w:cstheme="minorHAnsi"/>
                <w:sz w:val="22"/>
                <w:szCs w:val="22"/>
              </w:rPr>
              <w:t>Similar</w:t>
            </w:r>
          </w:p>
        </w:tc>
        <w:tc>
          <w:tcPr>
            <w:tcW w:w="1130" w:type="dxa"/>
            <w:shd w:val="clear" w:color="auto" w:fill="FFFFFF" w:themeFill="background1"/>
            <w:vAlign w:val="center"/>
          </w:tcPr>
          <w:p w14:paraId="05263123"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52.5</w:t>
            </w:r>
          </w:p>
        </w:tc>
        <w:tc>
          <w:tcPr>
            <w:tcW w:w="1847" w:type="dxa"/>
            <w:shd w:val="clear" w:color="auto" w:fill="92D050"/>
            <w:vAlign w:val="center"/>
          </w:tcPr>
          <w:p w14:paraId="2537CAE2"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c>
          <w:tcPr>
            <w:tcW w:w="992" w:type="dxa"/>
            <w:shd w:val="clear" w:color="auto" w:fill="FFFFFF" w:themeFill="background1"/>
            <w:vAlign w:val="center"/>
          </w:tcPr>
          <w:p w14:paraId="686EF84C"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55.1</w:t>
            </w:r>
          </w:p>
        </w:tc>
        <w:tc>
          <w:tcPr>
            <w:tcW w:w="1843" w:type="dxa"/>
            <w:shd w:val="clear" w:color="auto" w:fill="92D050"/>
            <w:vAlign w:val="center"/>
          </w:tcPr>
          <w:p w14:paraId="04385E4B" w14:textId="77777777" w:rsidR="00F6650F" w:rsidRPr="00FA0132" w:rsidRDefault="00F6650F" w:rsidP="00BA1E64">
            <w:pPr>
              <w:jc w:val="center"/>
              <w:rPr>
                <w:rFonts w:asciiTheme="minorHAnsi" w:hAnsiTheme="minorHAnsi" w:cstheme="minorHAnsi"/>
                <w:sz w:val="22"/>
                <w:szCs w:val="22"/>
              </w:rPr>
            </w:pPr>
            <w:r w:rsidRPr="00FA0132">
              <w:rPr>
                <w:rFonts w:asciiTheme="minorHAnsi" w:hAnsiTheme="minorHAnsi" w:cstheme="minorHAnsi"/>
                <w:sz w:val="22"/>
                <w:szCs w:val="22"/>
              </w:rPr>
              <w:t>Significantly better</w:t>
            </w:r>
          </w:p>
        </w:tc>
      </w:tr>
    </w:tbl>
    <w:p w14:paraId="11675A45" w14:textId="77777777" w:rsidR="00F6650F" w:rsidRPr="00C01BCC" w:rsidRDefault="00F6650F" w:rsidP="000A3C98">
      <w:pPr>
        <w:tabs>
          <w:tab w:val="left" w:pos="284"/>
        </w:tabs>
        <w:rPr>
          <w:rFonts w:cs="Arial"/>
          <w:i/>
          <w:sz w:val="8"/>
          <w:szCs w:val="8"/>
        </w:rPr>
      </w:pPr>
    </w:p>
    <w:p w14:paraId="44FEB6C6" w14:textId="701F7B83" w:rsidR="00F6650F" w:rsidRPr="00C01BCC" w:rsidRDefault="00F6650F" w:rsidP="000A3C98">
      <w:pPr>
        <w:tabs>
          <w:tab w:val="left" w:pos="284"/>
        </w:tabs>
        <w:rPr>
          <w:rFonts w:cs="Arial"/>
          <w:b/>
          <w:i/>
          <w:color w:val="4BACC6" w:themeColor="accent5"/>
          <w:sz w:val="20"/>
          <w:szCs w:val="20"/>
        </w:rPr>
      </w:pPr>
      <w:r w:rsidRPr="00C01BCC">
        <w:rPr>
          <w:rFonts w:cs="Arial"/>
          <w:i/>
          <w:sz w:val="20"/>
          <w:szCs w:val="20"/>
        </w:rPr>
        <w:t xml:space="preserve">Source: </w:t>
      </w:r>
      <w:r w:rsidR="000A2496" w:rsidRPr="000A2496">
        <w:rPr>
          <w:rFonts w:cs="Arial"/>
          <w:i/>
          <w:sz w:val="20"/>
          <w:szCs w:val="20"/>
        </w:rPr>
        <w:t xml:space="preserve">Office for Health Improvement and Disparities </w:t>
      </w:r>
      <w:r w:rsidRPr="00C01BCC">
        <w:rPr>
          <w:rFonts w:cs="Arial"/>
          <w:i/>
          <w:sz w:val="20"/>
          <w:szCs w:val="20"/>
        </w:rPr>
        <w:t>(20</w:t>
      </w:r>
      <w:r>
        <w:rPr>
          <w:rFonts w:cs="Arial"/>
          <w:i/>
          <w:sz w:val="20"/>
          <w:szCs w:val="20"/>
        </w:rPr>
        <w:t>21</w:t>
      </w:r>
      <w:r w:rsidRPr="00C01BCC">
        <w:rPr>
          <w:rFonts w:cs="Arial"/>
          <w:i/>
          <w:sz w:val="20"/>
          <w:szCs w:val="20"/>
        </w:rPr>
        <w:t>);</w:t>
      </w:r>
      <w:r w:rsidRPr="00C01BCC">
        <w:rPr>
          <w:rFonts w:cs="Arial"/>
          <w:b/>
          <w:i/>
          <w:color w:val="4BACC6" w:themeColor="accent5"/>
          <w:sz w:val="20"/>
          <w:szCs w:val="20"/>
        </w:rPr>
        <w:t xml:space="preserve"> </w:t>
      </w:r>
      <w:hyperlink r:id="rId75" w:history="1">
        <w:r w:rsidRPr="00C01BCC">
          <w:rPr>
            <w:rStyle w:val="Hyperlink"/>
            <w:rFonts w:cs="Arial"/>
            <w:i/>
            <w:sz w:val="20"/>
            <w:szCs w:val="20"/>
          </w:rPr>
          <w:t>Child Health Profile</w:t>
        </w:r>
      </w:hyperlink>
    </w:p>
    <w:p w14:paraId="7AB6A7A0" w14:textId="77777777" w:rsidR="00F6650F" w:rsidRDefault="00F6650F" w:rsidP="000A3C98">
      <w:pPr>
        <w:tabs>
          <w:tab w:val="left" w:pos="284"/>
        </w:tabs>
        <w:rPr>
          <w:rFonts w:cs="Arial"/>
          <w:b/>
          <w:i/>
          <w:color w:val="4BACC6" w:themeColor="accent5"/>
          <w:sz w:val="24"/>
        </w:rPr>
      </w:pPr>
    </w:p>
    <w:tbl>
      <w:tblPr>
        <w:tblStyle w:val="TableGrid"/>
        <w:tblpPr w:leftFromText="180" w:rightFromText="180" w:vertAnchor="text" w:horzAnchor="margin" w:tblpY="87"/>
        <w:tblW w:w="154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48"/>
        <w:gridCol w:w="5149"/>
        <w:gridCol w:w="5149"/>
      </w:tblGrid>
      <w:tr w:rsidR="00F6650F" w:rsidRPr="008157E2" w14:paraId="3575C123" w14:textId="77777777" w:rsidTr="000E5B28">
        <w:trPr>
          <w:trHeight w:val="557"/>
        </w:trPr>
        <w:tc>
          <w:tcPr>
            <w:tcW w:w="5148" w:type="dxa"/>
            <w:shd w:val="clear" w:color="auto" w:fill="548DD4" w:themeFill="text2" w:themeFillTint="99"/>
            <w:vAlign w:val="center"/>
          </w:tcPr>
          <w:p w14:paraId="4C49979D" w14:textId="77777777" w:rsidR="00F6650F" w:rsidRPr="00BA1E64" w:rsidRDefault="00F6650F" w:rsidP="00BA1E64">
            <w:pPr>
              <w:pStyle w:val="ListParagraph"/>
              <w:ind w:left="0"/>
              <w:jc w:val="center"/>
              <w:rPr>
                <w:rFonts w:asciiTheme="minorHAnsi" w:hAnsiTheme="minorHAnsi" w:cstheme="minorHAnsi"/>
                <w:b/>
                <w:color w:val="FFFFFF" w:themeColor="background1"/>
                <w:sz w:val="24"/>
              </w:rPr>
            </w:pPr>
            <w:r w:rsidRPr="00BA1E64">
              <w:rPr>
                <w:rFonts w:asciiTheme="minorHAnsi" w:hAnsiTheme="minorHAnsi" w:cstheme="minorHAnsi"/>
                <w:b/>
                <w:color w:val="FFFFFF" w:themeColor="background1"/>
                <w:sz w:val="24"/>
              </w:rPr>
              <w:t>Bracknell Forest</w:t>
            </w:r>
          </w:p>
        </w:tc>
        <w:tc>
          <w:tcPr>
            <w:tcW w:w="5149" w:type="dxa"/>
            <w:shd w:val="clear" w:color="auto" w:fill="4BACC6" w:themeFill="accent5"/>
            <w:vAlign w:val="center"/>
          </w:tcPr>
          <w:p w14:paraId="3E4A50DB" w14:textId="77777777" w:rsidR="00F6650F" w:rsidRPr="00BA1E64" w:rsidRDefault="00F6650F" w:rsidP="00BA1E64">
            <w:pPr>
              <w:pStyle w:val="ListParagraph"/>
              <w:ind w:left="0"/>
              <w:jc w:val="center"/>
              <w:rPr>
                <w:rFonts w:asciiTheme="minorHAnsi" w:hAnsiTheme="minorHAnsi" w:cstheme="minorHAnsi"/>
                <w:b/>
                <w:color w:val="FFFFFF" w:themeColor="background1"/>
                <w:sz w:val="24"/>
              </w:rPr>
            </w:pPr>
            <w:r w:rsidRPr="00BA1E64">
              <w:rPr>
                <w:rFonts w:asciiTheme="minorHAnsi" w:hAnsiTheme="minorHAnsi" w:cstheme="minorHAnsi"/>
                <w:b/>
                <w:color w:val="FFFFFF" w:themeColor="background1"/>
                <w:sz w:val="24"/>
              </w:rPr>
              <w:t>Slough</w:t>
            </w:r>
          </w:p>
        </w:tc>
        <w:tc>
          <w:tcPr>
            <w:tcW w:w="5149" w:type="dxa"/>
            <w:shd w:val="clear" w:color="auto" w:fill="8064A2" w:themeFill="accent4"/>
            <w:vAlign w:val="center"/>
          </w:tcPr>
          <w:p w14:paraId="440CADD6" w14:textId="77777777" w:rsidR="00F6650F" w:rsidRPr="00BA1E64" w:rsidRDefault="00F6650F" w:rsidP="00BA1E64">
            <w:pPr>
              <w:pStyle w:val="ListParagraph"/>
              <w:tabs>
                <w:tab w:val="left" w:pos="187"/>
                <w:tab w:val="center" w:pos="2348"/>
              </w:tabs>
              <w:ind w:left="0"/>
              <w:jc w:val="center"/>
              <w:rPr>
                <w:rFonts w:asciiTheme="minorHAnsi" w:hAnsiTheme="minorHAnsi" w:cstheme="minorHAnsi"/>
                <w:b/>
                <w:color w:val="FFFFFF" w:themeColor="background1"/>
                <w:sz w:val="24"/>
              </w:rPr>
            </w:pPr>
            <w:r w:rsidRPr="00BA1E64">
              <w:rPr>
                <w:rFonts w:asciiTheme="minorHAnsi" w:hAnsiTheme="minorHAnsi" w:cstheme="minorHAnsi"/>
                <w:b/>
                <w:color w:val="FFFFFF" w:themeColor="background1"/>
                <w:sz w:val="24"/>
              </w:rPr>
              <w:t>Windsor and Maidenhead</w:t>
            </w:r>
          </w:p>
        </w:tc>
      </w:tr>
      <w:tr w:rsidR="00F6650F" w:rsidRPr="008157E2" w14:paraId="2B04BB5E" w14:textId="77777777" w:rsidTr="000E5B28">
        <w:trPr>
          <w:trHeight w:val="1410"/>
        </w:trPr>
        <w:tc>
          <w:tcPr>
            <w:tcW w:w="5148" w:type="dxa"/>
            <w:shd w:val="clear" w:color="auto" w:fill="C6D9F1" w:themeFill="text2" w:themeFillTint="33"/>
          </w:tcPr>
          <w:p w14:paraId="017F1FC1" w14:textId="77777777" w:rsidR="00F6650F" w:rsidRPr="00FA1F30" w:rsidRDefault="00F6650F" w:rsidP="000A3C98">
            <w:pPr>
              <w:rPr>
                <w:rFonts w:asciiTheme="minorHAnsi" w:hAnsiTheme="minorHAnsi" w:cstheme="minorHAnsi"/>
                <w:color w:val="000000" w:themeColor="text1"/>
                <w:sz w:val="22"/>
                <w:szCs w:val="22"/>
              </w:rPr>
            </w:pPr>
            <w:r w:rsidRPr="00FA1F30">
              <w:rPr>
                <w:rFonts w:asciiTheme="minorHAnsi" w:hAnsiTheme="minorHAnsi" w:cstheme="minorHAnsi"/>
                <w:b/>
                <w:color w:val="000000" w:themeColor="text1"/>
                <w:sz w:val="22"/>
                <w:szCs w:val="22"/>
              </w:rPr>
              <w:t>6.7%</w:t>
            </w:r>
            <w:r w:rsidRPr="00FA1F30">
              <w:rPr>
                <w:rFonts w:asciiTheme="minorHAnsi" w:hAnsiTheme="minorHAnsi" w:cstheme="minorHAnsi"/>
                <w:color w:val="000000" w:themeColor="text1"/>
                <w:sz w:val="22"/>
                <w:szCs w:val="22"/>
              </w:rPr>
              <w:t xml:space="preserve"> of pupils were eligible and claiming free school meals in 2018. This was a reduction on recent years and significantly better than national figures.</w:t>
            </w:r>
          </w:p>
          <w:p w14:paraId="04F1DFE5" w14:textId="77777777" w:rsidR="00F6650F" w:rsidRPr="00FA1F30" w:rsidRDefault="00F6650F" w:rsidP="000A3C98">
            <w:pPr>
              <w:rPr>
                <w:rFonts w:asciiTheme="minorHAnsi" w:hAnsiTheme="minorHAnsi" w:cstheme="minorHAnsi"/>
                <w:color w:val="000000" w:themeColor="text1"/>
                <w:sz w:val="22"/>
                <w:szCs w:val="22"/>
              </w:rPr>
            </w:pPr>
          </w:p>
          <w:p w14:paraId="4E27112F" w14:textId="77777777" w:rsidR="00F6650F" w:rsidRPr="00FA1F30" w:rsidRDefault="00F6650F" w:rsidP="000A3C98">
            <w:pPr>
              <w:rPr>
                <w:rFonts w:asciiTheme="minorHAnsi" w:hAnsiTheme="minorHAnsi" w:cstheme="minorHAnsi"/>
                <w:color w:val="000000" w:themeColor="text1"/>
                <w:sz w:val="22"/>
                <w:szCs w:val="22"/>
              </w:rPr>
            </w:pPr>
            <w:r w:rsidRPr="00FA1F30">
              <w:rPr>
                <w:rFonts w:asciiTheme="minorHAnsi" w:hAnsiTheme="minorHAnsi" w:cstheme="minorHAnsi"/>
                <w:color w:val="000000" w:themeColor="text1"/>
                <w:sz w:val="22"/>
                <w:szCs w:val="22"/>
              </w:rPr>
              <w:t xml:space="preserve">Pupil absence rates in Bracknell Forest schools are lower than the rest of Berkshire East at </w:t>
            </w:r>
            <w:r w:rsidRPr="00FA1F30">
              <w:rPr>
                <w:rFonts w:asciiTheme="minorHAnsi" w:hAnsiTheme="minorHAnsi" w:cstheme="minorHAnsi"/>
                <w:b/>
                <w:color w:val="000000" w:themeColor="text1"/>
                <w:sz w:val="22"/>
                <w:szCs w:val="22"/>
              </w:rPr>
              <w:t>4.1%</w:t>
            </w:r>
            <w:r w:rsidRPr="00FA1F30">
              <w:rPr>
                <w:rFonts w:asciiTheme="minorHAnsi" w:hAnsiTheme="minorHAnsi" w:cstheme="minorHAnsi"/>
                <w:color w:val="000000" w:themeColor="text1"/>
                <w:sz w:val="22"/>
                <w:szCs w:val="22"/>
              </w:rPr>
              <w:t xml:space="preserve">. This is significantly better than the national rate. The proportion of persistent absentees is </w:t>
            </w:r>
            <w:r w:rsidRPr="00FA1F30">
              <w:rPr>
                <w:rFonts w:asciiTheme="minorHAnsi" w:hAnsiTheme="minorHAnsi" w:cstheme="minorHAnsi"/>
                <w:b/>
                <w:bCs/>
                <w:color w:val="000000" w:themeColor="text1"/>
                <w:sz w:val="22"/>
                <w:szCs w:val="22"/>
              </w:rPr>
              <w:t>5.7%</w:t>
            </w:r>
            <w:r w:rsidRPr="00FA1F30">
              <w:rPr>
                <w:rFonts w:asciiTheme="minorHAnsi" w:hAnsiTheme="minorHAnsi" w:cstheme="minorHAnsi"/>
                <w:color w:val="000000" w:themeColor="text1"/>
                <w:sz w:val="22"/>
                <w:szCs w:val="22"/>
              </w:rPr>
              <w:t xml:space="preserve"> in primary and </w:t>
            </w:r>
            <w:r w:rsidRPr="00FA1F30">
              <w:rPr>
                <w:rFonts w:asciiTheme="minorHAnsi" w:hAnsiTheme="minorHAnsi" w:cstheme="minorHAnsi"/>
                <w:b/>
                <w:bCs/>
                <w:color w:val="000000" w:themeColor="text1"/>
                <w:sz w:val="22"/>
                <w:szCs w:val="22"/>
              </w:rPr>
              <w:t>11.1%</w:t>
            </w:r>
            <w:r w:rsidRPr="00FA1F30">
              <w:rPr>
                <w:rFonts w:asciiTheme="minorHAnsi" w:hAnsiTheme="minorHAnsi" w:cstheme="minorHAnsi"/>
                <w:color w:val="000000" w:themeColor="text1"/>
                <w:sz w:val="22"/>
                <w:szCs w:val="22"/>
              </w:rPr>
              <w:t xml:space="preserve"> in secondary schools.</w:t>
            </w:r>
          </w:p>
          <w:p w14:paraId="4BCB17DD" w14:textId="77777777" w:rsidR="00F6650F" w:rsidRPr="00FA1F30" w:rsidRDefault="00F6650F" w:rsidP="000A3C98">
            <w:pPr>
              <w:pStyle w:val="ListParagraph"/>
              <w:ind w:left="0"/>
              <w:rPr>
                <w:rFonts w:asciiTheme="minorHAnsi" w:hAnsiTheme="minorHAnsi" w:cstheme="minorHAnsi"/>
                <w:color w:val="000000" w:themeColor="text1"/>
                <w:sz w:val="22"/>
                <w:szCs w:val="22"/>
              </w:rPr>
            </w:pPr>
          </w:p>
        </w:tc>
        <w:tc>
          <w:tcPr>
            <w:tcW w:w="5149" w:type="dxa"/>
            <w:shd w:val="clear" w:color="auto" w:fill="DAEEF3" w:themeFill="accent5" w:themeFillTint="33"/>
          </w:tcPr>
          <w:p w14:paraId="495F676E" w14:textId="77777777" w:rsidR="00F6650F" w:rsidRPr="00FA1F30" w:rsidRDefault="00F6650F" w:rsidP="000A3C98">
            <w:pPr>
              <w:rPr>
                <w:rFonts w:asciiTheme="minorHAnsi" w:hAnsiTheme="minorHAnsi" w:cstheme="minorHAnsi"/>
                <w:color w:val="000000" w:themeColor="text1"/>
                <w:sz w:val="22"/>
                <w:szCs w:val="22"/>
              </w:rPr>
            </w:pPr>
            <w:r w:rsidRPr="00FA1F30">
              <w:rPr>
                <w:rFonts w:asciiTheme="minorHAnsi" w:hAnsiTheme="minorHAnsi" w:cstheme="minorHAnsi"/>
                <w:b/>
                <w:color w:val="000000" w:themeColor="text1"/>
                <w:sz w:val="22"/>
                <w:szCs w:val="22"/>
              </w:rPr>
              <w:t>9.1%</w:t>
            </w:r>
            <w:r w:rsidRPr="00FA1F30">
              <w:rPr>
                <w:rFonts w:asciiTheme="minorHAnsi" w:hAnsiTheme="minorHAnsi" w:cstheme="minorHAnsi"/>
                <w:color w:val="000000" w:themeColor="text1"/>
                <w:sz w:val="22"/>
                <w:szCs w:val="22"/>
              </w:rPr>
              <w:t xml:space="preserve"> of pupils were eligible and claiming free school meals in 2018. This was a reduction on recent years and similar to national figures.</w:t>
            </w:r>
          </w:p>
          <w:p w14:paraId="6C0FC13F" w14:textId="77777777" w:rsidR="00F6650F" w:rsidRPr="00FA1F30" w:rsidRDefault="00F6650F" w:rsidP="000A3C98">
            <w:pPr>
              <w:rPr>
                <w:rFonts w:asciiTheme="minorHAnsi" w:hAnsiTheme="minorHAnsi" w:cstheme="minorHAnsi"/>
                <w:color w:val="000000" w:themeColor="text1"/>
                <w:sz w:val="22"/>
                <w:szCs w:val="22"/>
              </w:rPr>
            </w:pPr>
          </w:p>
          <w:p w14:paraId="3375895F" w14:textId="77777777" w:rsidR="00F6650F" w:rsidRPr="00FA1F30" w:rsidRDefault="00F6650F" w:rsidP="000A3C98">
            <w:pPr>
              <w:rPr>
                <w:rFonts w:asciiTheme="minorHAnsi" w:hAnsiTheme="minorHAnsi" w:cstheme="minorHAnsi"/>
                <w:color w:val="000000" w:themeColor="text1"/>
                <w:sz w:val="22"/>
                <w:szCs w:val="22"/>
              </w:rPr>
            </w:pPr>
            <w:r w:rsidRPr="00FA1F30">
              <w:rPr>
                <w:rFonts w:asciiTheme="minorHAnsi" w:hAnsiTheme="minorHAnsi" w:cstheme="minorHAnsi"/>
                <w:color w:val="000000" w:themeColor="text1"/>
                <w:sz w:val="22"/>
                <w:szCs w:val="22"/>
              </w:rPr>
              <w:t xml:space="preserve">Pupil absence rates in Slough are similar to Berkshire East and England’s at </w:t>
            </w:r>
            <w:r w:rsidRPr="00FA1F30">
              <w:rPr>
                <w:rFonts w:asciiTheme="minorHAnsi" w:hAnsiTheme="minorHAnsi" w:cstheme="minorHAnsi"/>
                <w:b/>
                <w:bCs/>
                <w:color w:val="000000" w:themeColor="text1"/>
                <w:sz w:val="22"/>
                <w:szCs w:val="22"/>
              </w:rPr>
              <w:t>4.5%</w:t>
            </w:r>
            <w:r w:rsidRPr="00FA1F30">
              <w:rPr>
                <w:rFonts w:asciiTheme="minorHAnsi" w:hAnsiTheme="minorHAnsi" w:cstheme="minorHAnsi"/>
                <w:color w:val="000000" w:themeColor="text1"/>
                <w:sz w:val="22"/>
                <w:szCs w:val="22"/>
              </w:rPr>
              <w:t xml:space="preserve">. The proportion of persistent absentees is </w:t>
            </w:r>
            <w:r w:rsidRPr="00FA1F30">
              <w:rPr>
                <w:rFonts w:asciiTheme="minorHAnsi" w:hAnsiTheme="minorHAnsi" w:cstheme="minorHAnsi"/>
                <w:b/>
                <w:bCs/>
                <w:color w:val="000000" w:themeColor="text1"/>
                <w:sz w:val="22"/>
                <w:szCs w:val="22"/>
              </w:rPr>
              <w:t>8.9%</w:t>
            </w:r>
            <w:r w:rsidRPr="00FA1F30">
              <w:rPr>
                <w:rFonts w:asciiTheme="minorHAnsi" w:hAnsiTheme="minorHAnsi" w:cstheme="minorHAnsi"/>
                <w:color w:val="000000" w:themeColor="text1"/>
                <w:sz w:val="22"/>
                <w:szCs w:val="22"/>
              </w:rPr>
              <w:t xml:space="preserve"> in primary and </w:t>
            </w:r>
            <w:r w:rsidRPr="00FA1F30">
              <w:rPr>
                <w:rFonts w:asciiTheme="minorHAnsi" w:hAnsiTheme="minorHAnsi" w:cstheme="minorHAnsi"/>
                <w:b/>
                <w:bCs/>
                <w:color w:val="000000" w:themeColor="text1"/>
                <w:sz w:val="22"/>
                <w:szCs w:val="22"/>
              </w:rPr>
              <w:t>9.4%</w:t>
            </w:r>
            <w:r w:rsidRPr="00FA1F30">
              <w:rPr>
                <w:rFonts w:asciiTheme="minorHAnsi" w:hAnsiTheme="minorHAnsi" w:cstheme="minorHAnsi"/>
                <w:color w:val="000000" w:themeColor="text1"/>
                <w:sz w:val="22"/>
                <w:szCs w:val="22"/>
              </w:rPr>
              <w:t xml:space="preserve"> in secondary schools. </w:t>
            </w:r>
          </w:p>
          <w:p w14:paraId="3F23C22D" w14:textId="77777777" w:rsidR="00F6650F" w:rsidRPr="00FA1F30" w:rsidRDefault="00F6650F" w:rsidP="000A3C98">
            <w:pPr>
              <w:rPr>
                <w:rFonts w:asciiTheme="minorHAnsi" w:hAnsiTheme="minorHAnsi" w:cstheme="minorHAnsi"/>
                <w:color w:val="000000" w:themeColor="text1"/>
                <w:sz w:val="22"/>
                <w:szCs w:val="22"/>
              </w:rPr>
            </w:pPr>
          </w:p>
          <w:p w14:paraId="59DD08D2" w14:textId="77777777" w:rsidR="00F6650F" w:rsidRPr="00FA1F30" w:rsidRDefault="00F6650F" w:rsidP="000A3C98">
            <w:pPr>
              <w:pStyle w:val="ListParagraph"/>
              <w:ind w:left="0"/>
              <w:rPr>
                <w:rFonts w:asciiTheme="minorHAnsi" w:hAnsiTheme="minorHAnsi" w:cstheme="minorHAnsi"/>
                <w:color w:val="000000" w:themeColor="text1"/>
                <w:sz w:val="22"/>
                <w:szCs w:val="22"/>
              </w:rPr>
            </w:pPr>
          </w:p>
        </w:tc>
        <w:tc>
          <w:tcPr>
            <w:tcW w:w="5149" w:type="dxa"/>
            <w:shd w:val="clear" w:color="auto" w:fill="E5DFEC" w:themeFill="accent4" w:themeFillTint="33"/>
          </w:tcPr>
          <w:p w14:paraId="0FA83D47" w14:textId="77777777" w:rsidR="00F6650F" w:rsidRPr="00FA1F30" w:rsidRDefault="00F6650F" w:rsidP="000A3C98">
            <w:pPr>
              <w:rPr>
                <w:rFonts w:asciiTheme="minorHAnsi" w:hAnsiTheme="minorHAnsi" w:cstheme="minorHAnsi"/>
                <w:color w:val="000000" w:themeColor="text1"/>
                <w:sz w:val="22"/>
                <w:szCs w:val="22"/>
              </w:rPr>
            </w:pPr>
            <w:r w:rsidRPr="00FA1F30">
              <w:rPr>
                <w:rFonts w:asciiTheme="minorHAnsi" w:hAnsiTheme="minorHAnsi" w:cstheme="minorHAnsi"/>
                <w:b/>
                <w:color w:val="000000" w:themeColor="text1"/>
                <w:sz w:val="22"/>
                <w:szCs w:val="22"/>
              </w:rPr>
              <w:t>6.1%</w:t>
            </w:r>
            <w:r w:rsidRPr="00FA1F30">
              <w:rPr>
                <w:rFonts w:asciiTheme="minorHAnsi" w:hAnsiTheme="minorHAnsi" w:cstheme="minorHAnsi"/>
                <w:color w:val="000000" w:themeColor="text1"/>
                <w:sz w:val="22"/>
                <w:szCs w:val="22"/>
              </w:rPr>
              <w:t xml:space="preserve"> of pupils were eligible and claiming free school meals in 2018. This was a reduction on recent years and significantly better than national figures.</w:t>
            </w:r>
          </w:p>
          <w:p w14:paraId="4443903A" w14:textId="77777777" w:rsidR="00F6650F" w:rsidRPr="00FA1F30" w:rsidRDefault="00F6650F" w:rsidP="000A3C98">
            <w:pPr>
              <w:rPr>
                <w:rFonts w:asciiTheme="minorHAnsi" w:hAnsiTheme="minorHAnsi" w:cstheme="minorHAnsi"/>
                <w:color w:val="000000" w:themeColor="text1"/>
                <w:sz w:val="22"/>
                <w:szCs w:val="22"/>
              </w:rPr>
            </w:pPr>
          </w:p>
          <w:p w14:paraId="6F00ED30" w14:textId="77777777" w:rsidR="00F6650F" w:rsidRPr="00FA1F30" w:rsidRDefault="00F6650F" w:rsidP="000A3C98">
            <w:pPr>
              <w:rPr>
                <w:rFonts w:asciiTheme="minorHAnsi" w:hAnsiTheme="minorHAnsi" w:cstheme="minorHAnsi"/>
                <w:color w:val="000000" w:themeColor="text1"/>
                <w:sz w:val="22"/>
                <w:szCs w:val="22"/>
              </w:rPr>
            </w:pPr>
            <w:r w:rsidRPr="00FA1F30">
              <w:rPr>
                <w:rFonts w:asciiTheme="minorHAnsi" w:hAnsiTheme="minorHAnsi" w:cstheme="minorHAnsi"/>
                <w:color w:val="000000" w:themeColor="text1"/>
                <w:sz w:val="22"/>
                <w:szCs w:val="22"/>
              </w:rPr>
              <w:t xml:space="preserve">Pupil absence rates in RBWM are similar to Berkshire East and England’s at </w:t>
            </w:r>
            <w:r w:rsidRPr="00FA1F30">
              <w:rPr>
                <w:rFonts w:asciiTheme="minorHAnsi" w:hAnsiTheme="minorHAnsi" w:cstheme="minorHAnsi"/>
                <w:b/>
                <w:bCs/>
                <w:color w:val="000000" w:themeColor="text1"/>
                <w:sz w:val="22"/>
                <w:szCs w:val="22"/>
              </w:rPr>
              <w:t>4.4%</w:t>
            </w:r>
            <w:r w:rsidRPr="00FA1F30">
              <w:rPr>
                <w:rFonts w:asciiTheme="minorHAnsi" w:hAnsiTheme="minorHAnsi" w:cstheme="minorHAnsi"/>
                <w:color w:val="000000" w:themeColor="text1"/>
                <w:sz w:val="22"/>
                <w:szCs w:val="22"/>
              </w:rPr>
              <w:t xml:space="preserve">. The proportion of persistent absentees is </w:t>
            </w:r>
            <w:r w:rsidRPr="00FA1F30">
              <w:rPr>
                <w:rFonts w:asciiTheme="minorHAnsi" w:hAnsiTheme="minorHAnsi" w:cstheme="minorHAnsi"/>
                <w:b/>
                <w:bCs/>
                <w:color w:val="000000" w:themeColor="text1"/>
                <w:sz w:val="22"/>
                <w:szCs w:val="22"/>
              </w:rPr>
              <w:t>7.1%</w:t>
            </w:r>
            <w:r w:rsidRPr="00FA1F30">
              <w:rPr>
                <w:rFonts w:asciiTheme="minorHAnsi" w:hAnsiTheme="minorHAnsi" w:cstheme="minorHAnsi"/>
                <w:color w:val="000000" w:themeColor="text1"/>
                <w:sz w:val="22"/>
                <w:szCs w:val="22"/>
              </w:rPr>
              <w:t xml:space="preserve"> in primary and </w:t>
            </w:r>
            <w:r w:rsidRPr="00FA1F30">
              <w:rPr>
                <w:rFonts w:asciiTheme="minorHAnsi" w:hAnsiTheme="minorHAnsi" w:cstheme="minorHAnsi"/>
                <w:b/>
                <w:color w:val="000000" w:themeColor="text1"/>
                <w:sz w:val="22"/>
                <w:szCs w:val="22"/>
              </w:rPr>
              <w:t>11.0%</w:t>
            </w:r>
            <w:r w:rsidRPr="00FA1F30">
              <w:rPr>
                <w:rFonts w:asciiTheme="minorHAnsi" w:hAnsiTheme="minorHAnsi" w:cstheme="minorHAnsi"/>
                <w:color w:val="000000" w:themeColor="text1"/>
                <w:sz w:val="22"/>
                <w:szCs w:val="22"/>
              </w:rPr>
              <w:t xml:space="preserve"> in secondary schools. </w:t>
            </w:r>
          </w:p>
          <w:p w14:paraId="11984EC4" w14:textId="77777777" w:rsidR="00F6650F" w:rsidRPr="00FA1F30" w:rsidRDefault="00F6650F" w:rsidP="000A3C98">
            <w:pPr>
              <w:pStyle w:val="ListParagraph"/>
              <w:ind w:left="0"/>
              <w:rPr>
                <w:rFonts w:asciiTheme="minorHAnsi" w:hAnsiTheme="minorHAnsi" w:cstheme="minorHAnsi"/>
                <w:b/>
                <w:color w:val="000000" w:themeColor="text1"/>
                <w:sz w:val="22"/>
                <w:szCs w:val="22"/>
              </w:rPr>
            </w:pPr>
          </w:p>
          <w:p w14:paraId="1B12604A" w14:textId="77777777" w:rsidR="00F6650F" w:rsidRPr="00FA1F30" w:rsidRDefault="00F6650F" w:rsidP="000A3C98">
            <w:pPr>
              <w:pStyle w:val="ListParagraph"/>
              <w:ind w:left="0"/>
              <w:rPr>
                <w:rFonts w:asciiTheme="minorHAnsi" w:hAnsiTheme="minorHAnsi" w:cstheme="minorHAnsi"/>
                <w:color w:val="000000" w:themeColor="text1"/>
                <w:sz w:val="22"/>
                <w:szCs w:val="22"/>
              </w:rPr>
            </w:pPr>
          </w:p>
        </w:tc>
      </w:tr>
    </w:tbl>
    <w:p w14:paraId="6F94DFBC" w14:textId="77777777" w:rsidR="00F6650F" w:rsidRDefault="00F6650F" w:rsidP="000A3C98">
      <w:pPr>
        <w:tabs>
          <w:tab w:val="left" w:pos="284"/>
        </w:tabs>
        <w:rPr>
          <w:rFonts w:cs="Arial"/>
          <w:b/>
          <w:i/>
          <w:color w:val="4BACC6" w:themeColor="accent5"/>
          <w:sz w:val="28"/>
          <w:szCs w:val="28"/>
        </w:rPr>
      </w:pPr>
    </w:p>
    <w:p w14:paraId="3D58204A" w14:textId="77777777" w:rsidR="00F6650F" w:rsidRDefault="00F6650F" w:rsidP="000A3C98">
      <w:pPr>
        <w:tabs>
          <w:tab w:val="left" w:pos="284"/>
        </w:tabs>
        <w:rPr>
          <w:rFonts w:cs="Arial"/>
          <w:b/>
          <w:i/>
          <w:color w:val="4BACC6" w:themeColor="accent5"/>
          <w:sz w:val="28"/>
          <w:szCs w:val="28"/>
        </w:rPr>
      </w:pPr>
    </w:p>
    <w:p w14:paraId="78DB8D6C" w14:textId="19207D70" w:rsidR="00F6650F" w:rsidRDefault="00F6650F" w:rsidP="00CE1176">
      <w:pPr>
        <w:pStyle w:val="Heading3"/>
      </w:pPr>
      <w:r w:rsidRPr="00CE1176">
        <w:t>Housing</w:t>
      </w:r>
      <w:r>
        <w:t xml:space="preserve"> and homelessness</w:t>
      </w:r>
    </w:p>
    <w:p w14:paraId="76FE9016" w14:textId="7564C897" w:rsidR="00F6650F" w:rsidRPr="009B0065" w:rsidRDefault="00F6650F" w:rsidP="000A3C98">
      <w:pPr>
        <w:autoSpaceDE w:val="0"/>
        <w:autoSpaceDN w:val="0"/>
        <w:adjustRightInd w:val="0"/>
        <w:rPr>
          <w:rFonts w:cs="Arial"/>
        </w:rPr>
      </w:pPr>
      <w:r w:rsidRPr="009B0065">
        <w:rPr>
          <w:rFonts w:cs="Arial"/>
        </w:rPr>
        <w:t>The 2011 Census showed that there were nearly 155,000 households in Berkshire East with a mixture of housing tenure across and within the local authorities. 68% of Bracknell Forest and RBWM households were owned by the occupant, whether outright or with a mortgage or loan, compared with 53% in Slough. In contrast, the proportion of households that were privately or socially rented in Slough was much higher than in the other two local authorities (</w:t>
      </w:r>
      <w:hyperlink r:id="rId76" w:history="1">
        <w:r w:rsidRPr="009B0065">
          <w:rPr>
            <w:rStyle w:val="Hyperlink"/>
            <w:rFonts w:cs="Arial"/>
          </w:rPr>
          <w:t>Office for National Statistics</w:t>
        </w:r>
      </w:hyperlink>
      <w:r w:rsidRPr="009B0065">
        <w:rPr>
          <w:rFonts w:cs="Arial"/>
        </w:rPr>
        <w:t xml:space="preserve"> 2013). The proportion of households that were overcrowded (had one fewer bedrooms than the standard requirement) in 2011 was significantly higher in Slough (13% of all households), compared to the rest of Berkshire </w:t>
      </w:r>
      <w:r>
        <w:rPr>
          <w:rFonts w:cs="Arial"/>
        </w:rPr>
        <w:t>East</w:t>
      </w:r>
      <w:r w:rsidRPr="009B0065">
        <w:rPr>
          <w:rFonts w:cs="Arial"/>
        </w:rPr>
        <w:t xml:space="preserve"> (4% in RBWM and 2% in Bracknell Forest) (</w:t>
      </w:r>
      <w:hyperlink r:id="rId77" w:anchor="page/3/gid/1938133043/pat/6/par/E12000008/ati/102/are/E06000038/iid/90416/age/-1/sex/4" w:history="1">
        <w:r w:rsidR="007C1312">
          <w:rPr>
            <w:rStyle w:val="Hyperlink"/>
            <w:rFonts w:cs="Arial"/>
          </w:rPr>
          <w:t>Office for Health Improvement and Disparities</w:t>
        </w:r>
      </w:hyperlink>
      <w:r w:rsidRPr="009B0065">
        <w:rPr>
          <w:rFonts w:cs="Arial"/>
        </w:rPr>
        <w:t xml:space="preserve"> 20</w:t>
      </w:r>
      <w:r w:rsidR="007C1312">
        <w:rPr>
          <w:rFonts w:cs="Arial"/>
        </w:rPr>
        <w:t>21</w:t>
      </w:r>
      <w:r w:rsidRPr="009B0065">
        <w:rPr>
          <w:rFonts w:cs="Arial"/>
        </w:rPr>
        <w:t>).</w:t>
      </w:r>
    </w:p>
    <w:p w14:paraId="1EEA8E09" w14:textId="77777777" w:rsidR="00F6650F" w:rsidRPr="009B0065" w:rsidRDefault="00F6650F" w:rsidP="000A3C98">
      <w:pPr>
        <w:autoSpaceDE w:val="0"/>
        <w:autoSpaceDN w:val="0"/>
        <w:adjustRightInd w:val="0"/>
        <w:rPr>
          <w:rFonts w:cs="Arial"/>
        </w:rPr>
      </w:pPr>
    </w:p>
    <w:p w14:paraId="2757B46E" w14:textId="6C79B06C" w:rsidR="00F6650F" w:rsidRPr="0019589C" w:rsidRDefault="00F6650F" w:rsidP="000A3C98">
      <w:pPr>
        <w:autoSpaceDE w:val="0"/>
        <w:autoSpaceDN w:val="0"/>
        <w:adjustRightInd w:val="0"/>
        <w:rPr>
          <w:rFonts w:cs="Arial"/>
          <w:color w:val="0F0101"/>
        </w:rPr>
      </w:pPr>
      <w:r w:rsidRPr="0019589C">
        <w:rPr>
          <w:rFonts w:cs="Arial"/>
          <w:color w:val="0F0101"/>
        </w:rPr>
        <w:t>The affordability of home ownership index indicates that RBWM is the least affordable area in the South East for residents to purchase a home, based on the current median house price and median earnings in the area (</w:t>
      </w:r>
      <w:hyperlink r:id="rId78" w:anchor="page/3/gid/1938133043/pat/6/par/E12000008/ati/102/are/E06000038/iid/93111/age/1/sex/4" w:history="1">
        <w:r w:rsidR="00027D3C">
          <w:rPr>
            <w:rStyle w:val="Hyperlink"/>
            <w:rFonts w:cs="Arial"/>
          </w:rPr>
          <w:t>Office for Health Improvement and Disparities</w:t>
        </w:r>
      </w:hyperlink>
      <w:r w:rsidRPr="0019589C">
        <w:rPr>
          <w:rFonts w:cs="Arial"/>
          <w:color w:val="0F0101"/>
        </w:rPr>
        <w:t xml:space="preserve"> 2021). This will particularly affect young people and first time buyers who may not be able to afford to live in the area that they have grown up in. The House Price Index for </w:t>
      </w:r>
      <w:r>
        <w:rPr>
          <w:rFonts w:cs="Arial"/>
          <w:color w:val="0F0101"/>
        </w:rPr>
        <w:t>Sept</w:t>
      </w:r>
      <w:r w:rsidR="00436075">
        <w:rPr>
          <w:rFonts w:cs="Arial"/>
          <w:color w:val="0F0101"/>
        </w:rPr>
        <w:t>-</w:t>
      </w:r>
      <w:r w:rsidRPr="0019589C">
        <w:rPr>
          <w:rFonts w:cs="Arial"/>
          <w:color w:val="0F0101"/>
        </w:rPr>
        <w:t xml:space="preserve">21 indicated that the average house price for first-time buyers in </w:t>
      </w:r>
      <w:r w:rsidR="007E0F6E">
        <w:rPr>
          <w:rFonts w:cs="Arial"/>
          <w:color w:val="0F0101"/>
        </w:rPr>
        <w:t>RBWM</w:t>
      </w:r>
      <w:r w:rsidRPr="0019589C">
        <w:rPr>
          <w:rFonts w:cs="Arial"/>
          <w:color w:val="0F0101"/>
        </w:rPr>
        <w:t xml:space="preserve"> was £</w:t>
      </w:r>
      <w:r>
        <w:rPr>
          <w:rFonts w:cs="Arial"/>
          <w:color w:val="0F0101"/>
        </w:rPr>
        <w:t>390,770</w:t>
      </w:r>
      <w:r w:rsidR="007C1312">
        <w:rPr>
          <w:rFonts w:cs="Arial"/>
          <w:color w:val="0F0101"/>
        </w:rPr>
        <w:t>,</w:t>
      </w:r>
      <w:r w:rsidRPr="0019589C">
        <w:rPr>
          <w:rFonts w:cs="Arial"/>
          <w:color w:val="0F0101"/>
        </w:rPr>
        <w:t xml:space="preserve"> compared to £2</w:t>
      </w:r>
      <w:r>
        <w:rPr>
          <w:rFonts w:cs="Arial"/>
          <w:color w:val="0F0101"/>
        </w:rPr>
        <w:t>90,042</w:t>
      </w:r>
      <w:r w:rsidRPr="0019589C">
        <w:rPr>
          <w:rFonts w:cs="Arial"/>
          <w:color w:val="0F0101"/>
        </w:rPr>
        <w:t xml:space="preserve"> in Slough and £</w:t>
      </w:r>
      <w:r>
        <w:rPr>
          <w:rFonts w:cs="Arial"/>
          <w:color w:val="0F0101"/>
        </w:rPr>
        <w:t>288,892</w:t>
      </w:r>
      <w:r w:rsidRPr="0019589C">
        <w:rPr>
          <w:rFonts w:cs="Arial"/>
          <w:color w:val="0F0101"/>
        </w:rPr>
        <w:t xml:space="preserve"> in Bracknell Forest (</w:t>
      </w:r>
      <w:hyperlink r:id="rId79" w:history="1">
        <w:r w:rsidRPr="0019589C">
          <w:rPr>
            <w:rStyle w:val="Hyperlink"/>
            <w:rFonts w:cs="Arial"/>
          </w:rPr>
          <w:t>Land Registry</w:t>
        </w:r>
      </w:hyperlink>
      <w:r w:rsidRPr="0019589C">
        <w:rPr>
          <w:rFonts w:cs="Arial"/>
          <w:color w:val="0F0101"/>
        </w:rPr>
        <w:t xml:space="preserve"> 2021).</w:t>
      </w:r>
    </w:p>
    <w:p w14:paraId="6AB1AC89" w14:textId="77777777" w:rsidR="00F6650F" w:rsidRPr="00261901" w:rsidRDefault="00F6650F" w:rsidP="000A3C98">
      <w:pPr>
        <w:autoSpaceDE w:val="0"/>
        <w:autoSpaceDN w:val="0"/>
        <w:adjustRightInd w:val="0"/>
        <w:rPr>
          <w:rFonts w:cs="Arial"/>
          <w:color w:val="0F0101"/>
          <w:sz w:val="16"/>
          <w:szCs w:val="16"/>
        </w:rPr>
      </w:pPr>
    </w:p>
    <w:p w14:paraId="3D34F609" w14:textId="651A7EF0" w:rsidR="00F6650F" w:rsidRDefault="00F6650F" w:rsidP="000A3C98">
      <w:pPr>
        <w:autoSpaceDE w:val="0"/>
        <w:autoSpaceDN w:val="0"/>
        <w:adjustRightInd w:val="0"/>
        <w:rPr>
          <w:rFonts w:cs="Arial"/>
          <w:color w:val="0F0101"/>
        </w:rPr>
      </w:pPr>
      <w:r w:rsidRPr="00B715BB">
        <w:rPr>
          <w:rFonts w:cs="Arial"/>
          <w:color w:val="0F0101"/>
        </w:rPr>
        <w:t xml:space="preserve">The Homelessness Reduction Act (HRA) introduced new homelessness duties </w:t>
      </w:r>
      <w:r>
        <w:rPr>
          <w:rFonts w:cs="Arial"/>
          <w:color w:val="0F0101"/>
        </w:rPr>
        <w:t xml:space="preserve">in April 2018, which has led to </w:t>
      </w:r>
      <w:r w:rsidRPr="00B715BB">
        <w:rPr>
          <w:rFonts w:cs="Arial"/>
          <w:color w:val="0F0101"/>
        </w:rPr>
        <w:t xml:space="preserve">more households </w:t>
      </w:r>
      <w:r>
        <w:rPr>
          <w:rFonts w:cs="Arial"/>
          <w:color w:val="0F0101"/>
        </w:rPr>
        <w:t xml:space="preserve">being provided with a </w:t>
      </w:r>
      <w:r w:rsidRPr="00B715BB">
        <w:rPr>
          <w:rFonts w:cs="Arial"/>
          <w:color w:val="0F0101"/>
        </w:rPr>
        <w:t>statutory service by local housing authorities than before the Act came into force</w:t>
      </w:r>
      <w:r>
        <w:rPr>
          <w:rFonts w:cs="Arial"/>
          <w:color w:val="0F0101"/>
        </w:rPr>
        <w:t>. T</w:t>
      </w:r>
      <w:r w:rsidRPr="00B715BB">
        <w:rPr>
          <w:rFonts w:cs="Arial"/>
          <w:color w:val="0F0101"/>
        </w:rPr>
        <w:t>he HRA introduced new prevention and relief duties that are owed to all eligible households who are homeless or threatened with becoming homeless</w:t>
      </w:r>
      <w:r>
        <w:rPr>
          <w:rFonts w:cs="Arial"/>
          <w:color w:val="0F0101"/>
        </w:rPr>
        <w:t xml:space="preserve">. In 2019/20, 873 households with dependent children or pregnant women in Berkshire East were owed a duty under the HRA, with over half of these based in Slough. 369 households </w:t>
      </w:r>
      <w:r w:rsidRPr="007F3FC8">
        <w:rPr>
          <w:rFonts w:cs="Arial"/>
          <w:color w:val="0F0101"/>
        </w:rPr>
        <w:t xml:space="preserve">headed by a young person aged 16 to 24 </w:t>
      </w:r>
      <w:r>
        <w:rPr>
          <w:rFonts w:cs="Arial"/>
          <w:color w:val="0F0101"/>
        </w:rPr>
        <w:t xml:space="preserve">were owed a duty under the HRA and the majority of these were also in Slough. Slough’s rates are significantly higher than England’s, while RBWM’s are significantly lower </w:t>
      </w:r>
      <w:r w:rsidRPr="007F3FC8">
        <w:rPr>
          <w:rFonts w:cs="Arial"/>
          <w:color w:val="0F0101"/>
        </w:rPr>
        <w:t>(</w:t>
      </w:r>
      <w:hyperlink r:id="rId80" w:history="1">
        <w:r w:rsidR="00027D3C">
          <w:rPr>
            <w:rStyle w:val="Hyperlink"/>
            <w:rFonts w:cs="Arial"/>
          </w:rPr>
          <w:t>Office for Health Improvement and Disparities</w:t>
        </w:r>
      </w:hyperlink>
      <w:r w:rsidRPr="007F3FC8">
        <w:rPr>
          <w:rFonts w:cs="Arial"/>
          <w:color w:val="0F0101"/>
        </w:rPr>
        <w:t xml:space="preserve"> 2021).</w:t>
      </w:r>
    </w:p>
    <w:p w14:paraId="33CF912F" w14:textId="77777777" w:rsidR="00F6650F" w:rsidRPr="00261901" w:rsidRDefault="00F6650F" w:rsidP="000A3C98">
      <w:pPr>
        <w:autoSpaceDE w:val="0"/>
        <w:autoSpaceDN w:val="0"/>
        <w:adjustRightInd w:val="0"/>
        <w:rPr>
          <w:rFonts w:cs="Arial"/>
          <w:color w:val="0F0101"/>
          <w:sz w:val="20"/>
          <w:szCs w:val="20"/>
        </w:rPr>
      </w:pPr>
    </w:p>
    <w:tbl>
      <w:tblPr>
        <w:tblStyle w:val="TableGrid"/>
        <w:tblpPr w:leftFromText="180" w:rightFromText="180" w:vertAnchor="text" w:horzAnchor="margin" w:tblpY="65"/>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907470" w14:paraId="484CE1ED" w14:textId="77777777" w:rsidTr="000E5B28">
        <w:trPr>
          <w:trHeight w:val="557"/>
        </w:trPr>
        <w:tc>
          <w:tcPr>
            <w:tcW w:w="5101" w:type="dxa"/>
            <w:shd w:val="clear" w:color="auto" w:fill="548DD4" w:themeFill="text2" w:themeFillTint="99"/>
            <w:vAlign w:val="center"/>
          </w:tcPr>
          <w:p w14:paraId="3D0190B7" w14:textId="77777777" w:rsidR="00F6650F" w:rsidRPr="002D1205" w:rsidRDefault="00F6650F" w:rsidP="00CE1176">
            <w:pPr>
              <w:pStyle w:val="ListParagraph"/>
              <w:ind w:left="0"/>
              <w:jc w:val="center"/>
              <w:rPr>
                <w:rFonts w:asciiTheme="minorHAnsi" w:hAnsiTheme="minorHAnsi" w:cstheme="minorHAnsi"/>
                <w:b/>
                <w:color w:val="FFFFFF" w:themeColor="background1"/>
                <w:sz w:val="22"/>
                <w:szCs w:val="22"/>
              </w:rPr>
            </w:pPr>
            <w:r w:rsidRPr="002D1205">
              <w:rPr>
                <w:rFonts w:asciiTheme="minorHAnsi" w:hAnsiTheme="minorHAnsi" w:cstheme="minorHAnsi"/>
                <w:b/>
                <w:color w:val="FFFFFF" w:themeColor="background1"/>
                <w:sz w:val="22"/>
                <w:szCs w:val="22"/>
              </w:rPr>
              <w:t>Bracknell Forest</w:t>
            </w:r>
          </w:p>
        </w:tc>
        <w:tc>
          <w:tcPr>
            <w:tcW w:w="5101" w:type="dxa"/>
            <w:shd w:val="clear" w:color="auto" w:fill="4BACC6" w:themeFill="accent5"/>
            <w:vAlign w:val="center"/>
          </w:tcPr>
          <w:p w14:paraId="001991C1" w14:textId="77777777" w:rsidR="00F6650F" w:rsidRPr="002D1205" w:rsidRDefault="00F6650F" w:rsidP="00CE1176">
            <w:pPr>
              <w:pStyle w:val="ListParagraph"/>
              <w:ind w:left="0"/>
              <w:jc w:val="center"/>
              <w:rPr>
                <w:rFonts w:asciiTheme="minorHAnsi" w:hAnsiTheme="minorHAnsi" w:cstheme="minorHAnsi"/>
                <w:b/>
                <w:color w:val="FFFFFF" w:themeColor="background1"/>
                <w:sz w:val="22"/>
                <w:szCs w:val="22"/>
              </w:rPr>
            </w:pPr>
            <w:r w:rsidRPr="002D1205">
              <w:rPr>
                <w:rFonts w:asciiTheme="minorHAnsi" w:hAnsiTheme="minorHAnsi" w:cstheme="minorHAnsi"/>
                <w:b/>
                <w:color w:val="FFFFFF" w:themeColor="background1"/>
                <w:sz w:val="22"/>
                <w:szCs w:val="22"/>
              </w:rPr>
              <w:t>Slough</w:t>
            </w:r>
          </w:p>
        </w:tc>
        <w:tc>
          <w:tcPr>
            <w:tcW w:w="5102" w:type="dxa"/>
            <w:shd w:val="clear" w:color="auto" w:fill="8064A2" w:themeFill="accent4"/>
            <w:vAlign w:val="center"/>
          </w:tcPr>
          <w:p w14:paraId="6FF94159" w14:textId="77777777" w:rsidR="00F6650F" w:rsidRPr="002D1205" w:rsidRDefault="00F6650F" w:rsidP="00CE1176">
            <w:pPr>
              <w:pStyle w:val="ListParagraph"/>
              <w:tabs>
                <w:tab w:val="left" w:pos="187"/>
                <w:tab w:val="center" w:pos="2348"/>
              </w:tabs>
              <w:ind w:left="0"/>
              <w:jc w:val="center"/>
              <w:rPr>
                <w:rFonts w:asciiTheme="minorHAnsi" w:hAnsiTheme="minorHAnsi" w:cstheme="minorHAnsi"/>
                <w:b/>
                <w:color w:val="FFFFFF" w:themeColor="background1"/>
                <w:sz w:val="22"/>
                <w:szCs w:val="22"/>
              </w:rPr>
            </w:pPr>
            <w:r w:rsidRPr="002D1205">
              <w:rPr>
                <w:rFonts w:asciiTheme="minorHAnsi" w:hAnsiTheme="minorHAnsi" w:cstheme="minorHAnsi"/>
                <w:b/>
                <w:color w:val="FFFFFF" w:themeColor="background1"/>
                <w:sz w:val="22"/>
                <w:szCs w:val="22"/>
              </w:rPr>
              <w:t>Windsor and Maidenhead</w:t>
            </w:r>
          </w:p>
        </w:tc>
      </w:tr>
      <w:tr w:rsidR="00F6650F" w:rsidRPr="00907470" w14:paraId="3E6B27C9" w14:textId="77777777" w:rsidTr="000E5B28">
        <w:trPr>
          <w:trHeight w:val="64"/>
        </w:trPr>
        <w:tc>
          <w:tcPr>
            <w:tcW w:w="5101" w:type="dxa"/>
            <w:shd w:val="clear" w:color="auto" w:fill="C6D9F1" w:themeFill="text2" w:themeFillTint="33"/>
          </w:tcPr>
          <w:p w14:paraId="48842C9F" w14:textId="77777777" w:rsidR="00F6650F" w:rsidRDefault="00F6650F" w:rsidP="000A3C98">
            <w:pPr>
              <w:rPr>
                <w:rFonts w:asciiTheme="minorHAnsi" w:hAnsiTheme="minorHAnsi" w:cstheme="minorHAnsi"/>
                <w:sz w:val="22"/>
                <w:szCs w:val="22"/>
              </w:rPr>
            </w:pPr>
            <w:r w:rsidRPr="002D1205">
              <w:rPr>
                <w:rFonts w:asciiTheme="minorHAnsi" w:hAnsiTheme="minorHAnsi" w:cstheme="minorHAnsi"/>
                <w:b/>
                <w:color w:val="000000" w:themeColor="text1"/>
                <w:sz w:val="22"/>
                <w:szCs w:val="22"/>
              </w:rPr>
              <w:t xml:space="preserve">45,878 </w:t>
            </w:r>
            <w:r w:rsidRPr="002D1205">
              <w:rPr>
                <w:rFonts w:asciiTheme="minorHAnsi" w:hAnsiTheme="minorHAnsi" w:cstheme="minorHAnsi"/>
                <w:bCs/>
                <w:color w:val="000000" w:themeColor="text1"/>
                <w:sz w:val="22"/>
                <w:szCs w:val="22"/>
              </w:rPr>
              <w:t>households in the 2011 Census. 69</w:t>
            </w:r>
            <w:r w:rsidRPr="002D1205">
              <w:rPr>
                <w:rFonts w:asciiTheme="minorHAnsi" w:hAnsiTheme="minorHAnsi" w:cstheme="minorHAnsi"/>
                <w:sz w:val="22"/>
                <w:szCs w:val="22"/>
              </w:rPr>
              <w:t>% of these houses were owned by the occupant, whether outright or with a mortgage or loan. 13% were privately rented and 17% were socially rented.</w:t>
            </w:r>
          </w:p>
          <w:p w14:paraId="11B09C57" w14:textId="77777777" w:rsidR="00F6650F" w:rsidRPr="00287909" w:rsidRDefault="00F6650F" w:rsidP="000A3C98">
            <w:pPr>
              <w:rPr>
                <w:rFonts w:asciiTheme="minorHAnsi" w:hAnsiTheme="minorHAnsi" w:cstheme="minorHAnsi"/>
                <w:sz w:val="16"/>
                <w:szCs w:val="16"/>
              </w:rPr>
            </w:pPr>
          </w:p>
          <w:p w14:paraId="3F6A8182" w14:textId="77777777" w:rsidR="00F6650F" w:rsidRPr="002D1205" w:rsidRDefault="00F6650F" w:rsidP="000A3C98">
            <w:pPr>
              <w:rPr>
                <w:rFonts w:asciiTheme="minorHAnsi" w:hAnsiTheme="minorHAnsi" w:cstheme="minorHAnsi"/>
                <w:sz w:val="22"/>
                <w:szCs w:val="22"/>
              </w:rPr>
            </w:pPr>
            <w:r w:rsidRPr="002D1205">
              <w:rPr>
                <w:rFonts w:asciiTheme="minorHAnsi" w:hAnsiTheme="minorHAnsi" w:cstheme="minorHAnsi"/>
                <w:b/>
                <w:color w:val="000000" w:themeColor="text1"/>
                <w:sz w:val="22"/>
                <w:szCs w:val="22"/>
              </w:rPr>
              <w:t xml:space="preserve">221 </w:t>
            </w:r>
            <w:r w:rsidRPr="002D1205">
              <w:rPr>
                <w:rFonts w:asciiTheme="minorHAnsi" w:hAnsiTheme="minorHAnsi" w:cstheme="minorHAnsi"/>
                <w:bCs/>
                <w:color w:val="000000" w:themeColor="text1"/>
                <w:sz w:val="22"/>
                <w:szCs w:val="22"/>
              </w:rPr>
              <w:t>households with dependent children were identified as being owed a duty under the HRA in 2019/20. Bracknell Forest’s rate of 14.4 per 1,000 households was similar to England’s.</w:t>
            </w:r>
          </w:p>
          <w:p w14:paraId="73F73223" w14:textId="77777777" w:rsidR="00F6650F" w:rsidRPr="00287909" w:rsidRDefault="00F6650F" w:rsidP="000A3C98">
            <w:pPr>
              <w:rPr>
                <w:rFonts w:asciiTheme="minorHAnsi" w:hAnsiTheme="minorHAnsi" w:cstheme="minorHAnsi"/>
                <w:b/>
                <w:color w:val="000000" w:themeColor="text1"/>
                <w:sz w:val="16"/>
                <w:szCs w:val="16"/>
              </w:rPr>
            </w:pPr>
          </w:p>
          <w:p w14:paraId="6D4B67B7" w14:textId="77777777" w:rsidR="00F6650F" w:rsidRPr="002D1205" w:rsidRDefault="00F6650F" w:rsidP="000A3C98">
            <w:pPr>
              <w:rPr>
                <w:rFonts w:asciiTheme="minorHAnsi" w:hAnsiTheme="minorHAnsi" w:cstheme="minorHAnsi"/>
                <w:b/>
                <w:color w:val="000000" w:themeColor="text1"/>
              </w:rPr>
            </w:pPr>
            <w:r w:rsidRPr="002D1205">
              <w:rPr>
                <w:rFonts w:asciiTheme="minorHAnsi" w:hAnsiTheme="minorHAnsi" w:cstheme="minorHAnsi"/>
                <w:b/>
                <w:color w:val="000000" w:themeColor="text1"/>
                <w:sz w:val="22"/>
                <w:szCs w:val="22"/>
              </w:rPr>
              <w:t xml:space="preserve">120 </w:t>
            </w:r>
            <w:r w:rsidRPr="002D1205">
              <w:rPr>
                <w:rFonts w:asciiTheme="minorHAnsi" w:hAnsiTheme="minorHAnsi" w:cstheme="minorHAnsi"/>
                <w:bCs/>
                <w:color w:val="000000" w:themeColor="text1"/>
                <w:sz w:val="22"/>
                <w:szCs w:val="22"/>
              </w:rPr>
              <w:t>households headed by a person aged 16 to 24 were identified as  being owed a duty under the HRA in 2019/20. Bracknell Forest’s rate of 2.4 per 1,000 households was similar to England’s.</w:t>
            </w:r>
          </w:p>
        </w:tc>
        <w:tc>
          <w:tcPr>
            <w:tcW w:w="5101" w:type="dxa"/>
            <w:shd w:val="clear" w:color="auto" w:fill="DAEEF3" w:themeFill="accent5" w:themeFillTint="33"/>
          </w:tcPr>
          <w:p w14:paraId="00D6D331" w14:textId="77777777" w:rsidR="00F6650F" w:rsidRDefault="00F6650F" w:rsidP="000A3C98">
            <w:pPr>
              <w:rPr>
                <w:rFonts w:asciiTheme="minorHAnsi" w:hAnsiTheme="minorHAnsi" w:cstheme="minorHAnsi"/>
                <w:sz w:val="22"/>
                <w:szCs w:val="22"/>
              </w:rPr>
            </w:pPr>
            <w:r w:rsidRPr="002D1205">
              <w:rPr>
                <w:rFonts w:asciiTheme="minorHAnsi" w:hAnsiTheme="minorHAnsi" w:cstheme="minorHAnsi"/>
                <w:b/>
                <w:color w:val="000000" w:themeColor="text1"/>
                <w:sz w:val="22"/>
                <w:szCs w:val="22"/>
              </w:rPr>
              <w:t>50</w:t>
            </w:r>
            <w:r>
              <w:rPr>
                <w:rFonts w:asciiTheme="minorHAnsi" w:hAnsiTheme="minorHAnsi" w:cstheme="minorHAnsi"/>
                <w:b/>
                <w:color w:val="000000" w:themeColor="text1"/>
                <w:sz w:val="22"/>
                <w:szCs w:val="22"/>
              </w:rPr>
              <w:t>,</w:t>
            </w:r>
            <w:r w:rsidRPr="002D1205">
              <w:rPr>
                <w:rFonts w:asciiTheme="minorHAnsi" w:hAnsiTheme="minorHAnsi" w:cstheme="minorHAnsi"/>
                <w:b/>
                <w:color w:val="000000" w:themeColor="text1"/>
                <w:sz w:val="22"/>
                <w:szCs w:val="22"/>
              </w:rPr>
              <w:t xml:space="preserve">766 </w:t>
            </w:r>
            <w:r w:rsidRPr="002D1205">
              <w:rPr>
                <w:rFonts w:asciiTheme="minorHAnsi" w:hAnsiTheme="minorHAnsi" w:cstheme="minorHAnsi"/>
                <w:bCs/>
                <w:color w:val="000000" w:themeColor="text1"/>
                <w:sz w:val="22"/>
                <w:szCs w:val="22"/>
              </w:rPr>
              <w:t xml:space="preserve">households in the 2011 Census. </w:t>
            </w:r>
            <w:r w:rsidRPr="002D1205">
              <w:rPr>
                <w:rFonts w:asciiTheme="minorHAnsi" w:hAnsiTheme="minorHAnsi" w:cstheme="minorHAnsi"/>
                <w:sz w:val="22"/>
                <w:szCs w:val="22"/>
              </w:rPr>
              <w:t xml:space="preserve"> 53% of these houses were owned by the occupant, whether outright or with a mortgage or loan. 24% were privately rented and 21% were socially rented.</w:t>
            </w:r>
          </w:p>
          <w:p w14:paraId="4C70AE15" w14:textId="77777777" w:rsidR="00F6650F" w:rsidRPr="00287909" w:rsidRDefault="00F6650F" w:rsidP="000A3C98">
            <w:pPr>
              <w:rPr>
                <w:rFonts w:asciiTheme="minorHAnsi" w:hAnsiTheme="minorHAnsi" w:cstheme="minorHAnsi"/>
                <w:b/>
                <w:sz w:val="16"/>
                <w:szCs w:val="16"/>
              </w:rPr>
            </w:pPr>
          </w:p>
          <w:p w14:paraId="19D326B6" w14:textId="5C7CFD20" w:rsidR="00F6650F" w:rsidRDefault="00F6650F" w:rsidP="000A3C98">
            <w:pPr>
              <w:rPr>
                <w:rFonts w:asciiTheme="minorHAnsi" w:hAnsiTheme="minorHAnsi" w:cstheme="minorHAnsi"/>
                <w:bCs/>
                <w:color w:val="000000" w:themeColor="text1"/>
                <w:sz w:val="22"/>
                <w:szCs w:val="22"/>
              </w:rPr>
            </w:pPr>
            <w:r w:rsidRPr="002D1205">
              <w:rPr>
                <w:rFonts w:asciiTheme="minorHAnsi" w:hAnsiTheme="minorHAnsi" w:cstheme="minorHAnsi"/>
                <w:b/>
                <w:color w:val="000000" w:themeColor="text1"/>
                <w:sz w:val="22"/>
                <w:szCs w:val="22"/>
              </w:rPr>
              <w:t xml:space="preserve">461 </w:t>
            </w:r>
            <w:r w:rsidRPr="002D1205">
              <w:rPr>
                <w:rFonts w:asciiTheme="minorHAnsi" w:hAnsiTheme="minorHAnsi" w:cstheme="minorHAnsi"/>
                <w:bCs/>
                <w:color w:val="000000" w:themeColor="text1"/>
                <w:sz w:val="22"/>
                <w:szCs w:val="22"/>
              </w:rPr>
              <w:t>households with dependent children were identified as being owed a duty under the HRA in 2019/20. Slough’s rate of 21.4 per 1,000 households was  significantly higher than England</w:t>
            </w:r>
            <w:r>
              <w:rPr>
                <w:rFonts w:asciiTheme="minorHAnsi" w:hAnsiTheme="minorHAnsi" w:cstheme="minorHAnsi"/>
                <w:bCs/>
                <w:color w:val="000000" w:themeColor="text1"/>
                <w:sz w:val="22"/>
                <w:szCs w:val="22"/>
              </w:rPr>
              <w:t>.</w:t>
            </w:r>
          </w:p>
          <w:p w14:paraId="5480D335" w14:textId="77777777" w:rsidR="00F6650F" w:rsidRPr="00287909" w:rsidRDefault="00F6650F" w:rsidP="000A3C98">
            <w:pPr>
              <w:rPr>
                <w:rFonts w:asciiTheme="minorHAnsi" w:hAnsiTheme="minorHAnsi" w:cstheme="minorHAnsi"/>
                <w:bCs/>
                <w:color w:val="000000" w:themeColor="text1"/>
                <w:sz w:val="16"/>
                <w:szCs w:val="16"/>
              </w:rPr>
            </w:pPr>
          </w:p>
          <w:p w14:paraId="69569845" w14:textId="4D1C5853" w:rsidR="00F6650F" w:rsidRPr="002D1205" w:rsidRDefault="00F6650F" w:rsidP="000A3C98">
            <w:pPr>
              <w:rPr>
                <w:rFonts w:asciiTheme="minorHAnsi" w:hAnsiTheme="minorHAnsi" w:cstheme="minorHAnsi"/>
                <w:b/>
                <w:color w:val="000000" w:themeColor="text1"/>
              </w:rPr>
            </w:pPr>
            <w:r w:rsidRPr="002D1205">
              <w:rPr>
                <w:rFonts w:asciiTheme="minorHAnsi" w:hAnsiTheme="minorHAnsi" w:cstheme="minorHAnsi"/>
                <w:b/>
                <w:color w:val="000000" w:themeColor="text1"/>
                <w:sz w:val="22"/>
                <w:szCs w:val="22"/>
              </w:rPr>
              <w:t xml:space="preserve">178 </w:t>
            </w:r>
            <w:r w:rsidRPr="002D1205">
              <w:rPr>
                <w:rFonts w:asciiTheme="minorHAnsi" w:hAnsiTheme="minorHAnsi" w:cstheme="minorHAnsi"/>
                <w:bCs/>
                <w:color w:val="000000" w:themeColor="text1"/>
                <w:sz w:val="22"/>
                <w:szCs w:val="22"/>
              </w:rPr>
              <w:t>households headed by a person aged 16 to 24 were identified as  being owed a duty under the HRA in 2019/20. Slough’s rate of 3.3 per 1,000 households was significantly higher than England and the rest of Berkshire East.</w:t>
            </w:r>
          </w:p>
        </w:tc>
        <w:tc>
          <w:tcPr>
            <w:tcW w:w="5102" w:type="dxa"/>
            <w:shd w:val="clear" w:color="auto" w:fill="E5DFEC" w:themeFill="accent4" w:themeFillTint="33"/>
          </w:tcPr>
          <w:p w14:paraId="3A1C7100" w14:textId="77777777" w:rsidR="00F6650F" w:rsidRDefault="00F6650F" w:rsidP="000A3C98">
            <w:pPr>
              <w:pStyle w:val="ListParagraph"/>
              <w:ind w:left="0"/>
              <w:rPr>
                <w:rFonts w:asciiTheme="minorHAnsi" w:hAnsiTheme="minorHAnsi" w:cstheme="minorHAnsi"/>
                <w:sz w:val="22"/>
                <w:szCs w:val="22"/>
              </w:rPr>
            </w:pPr>
            <w:r w:rsidRPr="002D1205">
              <w:rPr>
                <w:rFonts w:asciiTheme="minorHAnsi" w:hAnsiTheme="minorHAnsi" w:cstheme="minorHAnsi"/>
                <w:b/>
                <w:color w:val="000000" w:themeColor="text1"/>
                <w:sz w:val="22"/>
                <w:szCs w:val="22"/>
              </w:rPr>
              <w:t xml:space="preserve">58,349 </w:t>
            </w:r>
            <w:r w:rsidRPr="002D1205">
              <w:rPr>
                <w:rFonts w:asciiTheme="minorHAnsi" w:hAnsiTheme="minorHAnsi" w:cstheme="minorHAnsi"/>
                <w:bCs/>
                <w:color w:val="000000" w:themeColor="text1"/>
                <w:sz w:val="22"/>
                <w:szCs w:val="22"/>
              </w:rPr>
              <w:t>households in the 2011 Census. 68</w:t>
            </w:r>
            <w:r w:rsidRPr="002D1205">
              <w:rPr>
                <w:rFonts w:asciiTheme="minorHAnsi" w:hAnsiTheme="minorHAnsi" w:cstheme="minorHAnsi"/>
                <w:sz w:val="22"/>
                <w:szCs w:val="22"/>
              </w:rPr>
              <w:t>% of these houses were owned by the occupant, whether outright or with a mortgage or loan. 16% were privately rented and 13% were socially rented.</w:t>
            </w:r>
          </w:p>
          <w:p w14:paraId="7027CFFC" w14:textId="77777777" w:rsidR="00F6650F" w:rsidRPr="00287909" w:rsidRDefault="00F6650F" w:rsidP="000A3C98">
            <w:pPr>
              <w:pStyle w:val="ListParagraph"/>
              <w:ind w:left="0"/>
              <w:rPr>
                <w:rFonts w:asciiTheme="minorHAnsi" w:hAnsiTheme="minorHAnsi" w:cstheme="minorHAnsi"/>
                <w:b/>
                <w:sz w:val="16"/>
                <w:szCs w:val="16"/>
              </w:rPr>
            </w:pPr>
          </w:p>
          <w:p w14:paraId="4262DF39" w14:textId="77777777" w:rsidR="00F6650F" w:rsidRDefault="00F6650F" w:rsidP="000A3C98">
            <w:pPr>
              <w:rPr>
                <w:rFonts w:asciiTheme="minorHAnsi" w:hAnsiTheme="minorHAnsi" w:cstheme="minorHAnsi"/>
                <w:bCs/>
                <w:color w:val="000000" w:themeColor="text1"/>
                <w:sz w:val="22"/>
                <w:szCs w:val="22"/>
              </w:rPr>
            </w:pPr>
            <w:r w:rsidRPr="002D1205">
              <w:rPr>
                <w:rFonts w:asciiTheme="minorHAnsi" w:hAnsiTheme="minorHAnsi" w:cstheme="minorHAnsi"/>
                <w:b/>
                <w:color w:val="000000" w:themeColor="text1"/>
                <w:sz w:val="22"/>
                <w:szCs w:val="22"/>
              </w:rPr>
              <w:t xml:space="preserve">191 </w:t>
            </w:r>
            <w:r w:rsidRPr="002D1205">
              <w:rPr>
                <w:rFonts w:asciiTheme="minorHAnsi" w:hAnsiTheme="minorHAnsi" w:cstheme="minorHAnsi"/>
                <w:bCs/>
                <w:color w:val="000000" w:themeColor="text1"/>
                <w:sz w:val="22"/>
                <w:szCs w:val="22"/>
              </w:rPr>
              <w:t>households with dependent children were identified as being owed a duty under the HRA in 2019/20. RBWM’s rate of 10.4 per 1,000 households was  significantly lower than England</w:t>
            </w:r>
            <w:r>
              <w:rPr>
                <w:rFonts w:asciiTheme="minorHAnsi" w:hAnsiTheme="minorHAnsi" w:cstheme="minorHAnsi"/>
                <w:bCs/>
                <w:color w:val="000000" w:themeColor="text1"/>
                <w:sz w:val="22"/>
                <w:szCs w:val="22"/>
              </w:rPr>
              <w:t>.</w:t>
            </w:r>
          </w:p>
          <w:p w14:paraId="661A5E1A" w14:textId="77777777" w:rsidR="00F6650F" w:rsidRDefault="00F6650F" w:rsidP="000A3C98">
            <w:pPr>
              <w:rPr>
                <w:rFonts w:asciiTheme="minorHAnsi" w:hAnsiTheme="minorHAnsi" w:cstheme="minorHAnsi"/>
                <w:bCs/>
                <w:color w:val="000000" w:themeColor="text1"/>
                <w:sz w:val="22"/>
                <w:szCs w:val="22"/>
              </w:rPr>
            </w:pPr>
          </w:p>
          <w:p w14:paraId="35CE1793" w14:textId="73663B58" w:rsidR="00F6650F" w:rsidRPr="002D1205" w:rsidRDefault="00F6650F" w:rsidP="000A3C98">
            <w:pPr>
              <w:rPr>
                <w:rFonts w:asciiTheme="minorHAnsi" w:hAnsiTheme="minorHAnsi" w:cstheme="minorHAnsi"/>
                <w:b/>
                <w:color w:val="000000" w:themeColor="text1"/>
                <w:szCs w:val="22"/>
              </w:rPr>
            </w:pPr>
            <w:r w:rsidRPr="002D1205">
              <w:rPr>
                <w:rFonts w:asciiTheme="minorHAnsi" w:hAnsiTheme="minorHAnsi" w:cstheme="minorHAnsi"/>
                <w:b/>
                <w:color w:val="000000" w:themeColor="text1"/>
                <w:sz w:val="22"/>
                <w:szCs w:val="22"/>
              </w:rPr>
              <w:t xml:space="preserve">71 </w:t>
            </w:r>
            <w:r w:rsidRPr="002D1205">
              <w:rPr>
                <w:rFonts w:asciiTheme="minorHAnsi" w:hAnsiTheme="minorHAnsi" w:cstheme="minorHAnsi"/>
                <w:bCs/>
                <w:color w:val="000000" w:themeColor="text1"/>
                <w:sz w:val="22"/>
                <w:szCs w:val="22"/>
              </w:rPr>
              <w:t>households headed by a person aged 16 to 24 were identified as  being owed a duty under the HRA in 2019/20. RBWM’s rate of 1.2 per 1,000 households was significantly lower than England and the rest of Berkshire East.</w:t>
            </w:r>
          </w:p>
        </w:tc>
      </w:tr>
    </w:tbl>
    <w:p w14:paraId="2FE22B81" w14:textId="77777777" w:rsidR="00F6650F" w:rsidRPr="00ED23E0" w:rsidRDefault="00F6650F" w:rsidP="000A3C98">
      <w:pPr>
        <w:rPr>
          <w:rFonts w:cs="Arial"/>
          <w:b/>
          <w:i/>
          <w:sz w:val="28"/>
          <w:szCs w:val="28"/>
        </w:rPr>
      </w:pPr>
    </w:p>
    <w:p w14:paraId="12ABB368" w14:textId="7736B46F" w:rsidR="00F6650F" w:rsidRPr="001E3D5C" w:rsidRDefault="00F6650F" w:rsidP="00CE1176">
      <w:pPr>
        <w:pStyle w:val="Heading3"/>
      </w:pPr>
      <w:r w:rsidRPr="00CE1176">
        <w:t>Employment</w:t>
      </w:r>
    </w:p>
    <w:p w14:paraId="2057C395" w14:textId="77777777" w:rsidR="00F6650F" w:rsidRDefault="00F6650F" w:rsidP="000A3C98">
      <w:pPr>
        <w:ind w:right="55"/>
        <w:rPr>
          <w:rFonts w:cs="Arial"/>
        </w:rPr>
      </w:pPr>
      <w:r w:rsidRPr="00907470">
        <w:rPr>
          <w:rFonts w:cs="Arial"/>
        </w:rPr>
        <w:t xml:space="preserve">Employment, unemployment and economic inactivity rates vary across Berkshire </w:t>
      </w:r>
      <w:r>
        <w:rPr>
          <w:rFonts w:cs="Arial"/>
        </w:rPr>
        <w:t>East</w:t>
      </w:r>
      <w:r w:rsidRPr="00907470">
        <w:rPr>
          <w:rFonts w:cs="Arial"/>
        </w:rPr>
        <w:t xml:space="preserve">, due to the nature of the labour markets across the area. </w:t>
      </w:r>
      <w:r>
        <w:rPr>
          <w:rFonts w:cs="Arial"/>
        </w:rPr>
        <w:t>In 202, Bracknell Forest and RBWM</w:t>
      </w:r>
      <w:r w:rsidRPr="00907470">
        <w:rPr>
          <w:rFonts w:cs="Arial"/>
        </w:rPr>
        <w:t xml:space="preserve"> ha</w:t>
      </w:r>
      <w:r>
        <w:rPr>
          <w:rFonts w:cs="Arial"/>
        </w:rPr>
        <w:t>d</w:t>
      </w:r>
      <w:r w:rsidRPr="00907470">
        <w:rPr>
          <w:rFonts w:cs="Arial"/>
        </w:rPr>
        <w:t xml:space="preserve"> higher employment rate</w:t>
      </w:r>
      <w:r>
        <w:rPr>
          <w:rFonts w:cs="Arial"/>
        </w:rPr>
        <w:t>s</w:t>
      </w:r>
      <w:r w:rsidRPr="00907470">
        <w:rPr>
          <w:rFonts w:cs="Arial"/>
        </w:rPr>
        <w:t xml:space="preserve"> for people aged 16 to 64 than the national average</w:t>
      </w:r>
      <w:r>
        <w:rPr>
          <w:rFonts w:cs="Arial"/>
        </w:rPr>
        <w:t xml:space="preserve"> at 80% and 79% respectively. Slough’s employment rate, which has previously been similar to the national figures, saw a large decrease in 2020 to 69.5%. Slough’s unemployment rate</w:t>
      </w:r>
      <w:r w:rsidRPr="00907470">
        <w:rPr>
          <w:rFonts w:cs="Arial"/>
        </w:rPr>
        <w:t xml:space="preserve"> is </w:t>
      </w:r>
      <w:r>
        <w:rPr>
          <w:rFonts w:cs="Arial"/>
        </w:rPr>
        <w:t xml:space="preserve">also </w:t>
      </w:r>
      <w:r w:rsidRPr="00907470">
        <w:rPr>
          <w:rFonts w:cs="Arial"/>
        </w:rPr>
        <w:t xml:space="preserve">notably higher than the other two areas in Berkshire </w:t>
      </w:r>
      <w:r>
        <w:rPr>
          <w:rFonts w:cs="Arial"/>
        </w:rPr>
        <w:t>East and increased from 4.2% to 7.4% during 2020 (</w:t>
      </w:r>
      <w:hyperlink r:id="rId81" w:history="1">
        <w:r w:rsidRPr="002B0C81">
          <w:rPr>
            <w:rStyle w:val="Hyperlink"/>
            <w:rFonts w:cs="Arial"/>
            <w:iCs/>
          </w:rPr>
          <w:t>Office for National Statistics</w:t>
        </w:r>
      </w:hyperlink>
      <w:r>
        <w:rPr>
          <w:rFonts w:cs="Arial"/>
          <w:iCs/>
        </w:rPr>
        <w:t xml:space="preserve"> 2021).</w:t>
      </w:r>
      <w:r>
        <w:rPr>
          <w:rFonts w:cs="Arial"/>
        </w:rPr>
        <w:t xml:space="preserve"> </w:t>
      </w:r>
    </w:p>
    <w:p w14:paraId="61F6E8F1" w14:textId="77777777" w:rsidR="00F6650F" w:rsidRPr="00907470" w:rsidRDefault="00F6650F" w:rsidP="000A3C98">
      <w:pPr>
        <w:ind w:right="196"/>
        <w:rPr>
          <w:rFonts w:cs="Arial"/>
        </w:rPr>
      </w:pPr>
    </w:p>
    <w:p w14:paraId="58536022" w14:textId="77777777" w:rsidR="00F6650F" w:rsidRPr="00907470" w:rsidRDefault="00F6650F" w:rsidP="000A3C98">
      <w:pPr>
        <w:ind w:right="196"/>
        <w:rPr>
          <w:rFonts w:cs="Arial"/>
        </w:rPr>
      </w:pPr>
      <w:r w:rsidRPr="00907470">
        <w:rPr>
          <w:rFonts w:cs="Arial"/>
        </w:rPr>
        <w:t xml:space="preserve">Approximately </w:t>
      </w:r>
      <w:r>
        <w:rPr>
          <w:rFonts w:cs="Arial"/>
        </w:rPr>
        <w:t>11</w:t>
      </w:r>
      <w:r w:rsidRPr="00907470">
        <w:rPr>
          <w:rFonts w:cs="Arial"/>
        </w:rPr>
        <w:t>,</w:t>
      </w:r>
      <w:r>
        <w:rPr>
          <w:rFonts w:cs="Arial"/>
        </w:rPr>
        <w:t>4</w:t>
      </w:r>
      <w:r w:rsidRPr="00907470">
        <w:rPr>
          <w:rFonts w:cs="Arial"/>
        </w:rPr>
        <w:t xml:space="preserve">00 households across Berkshire </w:t>
      </w:r>
      <w:r>
        <w:rPr>
          <w:rFonts w:cs="Arial"/>
        </w:rPr>
        <w:t>East</w:t>
      </w:r>
      <w:r w:rsidRPr="00907470">
        <w:rPr>
          <w:rFonts w:cs="Arial"/>
        </w:rPr>
        <w:t xml:space="preserve"> were defined as workless in 201</w:t>
      </w:r>
      <w:r>
        <w:rPr>
          <w:rFonts w:cs="Arial"/>
        </w:rPr>
        <w:t>9</w:t>
      </w:r>
      <w:r w:rsidRPr="00907470">
        <w:rPr>
          <w:rFonts w:cs="Arial"/>
        </w:rPr>
        <w:t>, meaning that no occupant aged 16 to 64 was in employment. This was 9% of all households, compared to 1</w:t>
      </w:r>
      <w:r>
        <w:rPr>
          <w:rFonts w:cs="Arial"/>
        </w:rPr>
        <w:t>3</w:t>
      </w:r>
      <w:r w:rsidRPr="00907470">
        <w:rPr>
          <w:rFonts w:cs="Arial"/>
        </w:rPr>
        <w:t>% nationally</w:t>
      </w:r>
      <w:r>
        <w:rPr>
          <w:rFonts w:cs="Arial"/>
        </w:rPr>
        <w:t xml:space="preserve"> </w:t>
      </w:r>
      <w:r w:rsidRPr="00907470">
        <w:rPr>
          <w:rFonts w:cs="Arial"/>
        </w:rPr>
        <w:t>(</w:t>
      </w:r>
      <w:hyperlink r:id="rId82" w:history="1">
        <w:r w:rsidRPr="00907470">
          <w:rPr>
            <w:rStyle w:val="Hyperlink"/>
            <w:rFonts w:cs="Arial"/>
          </w:rPr>
          <w:t>Office for National Statistics</w:t>
        </w:r>
      </w:hyperlink>
      <w:r w:rsidRPr="00907470">
        <w:rPr>
          <w:rFonts w:cs="Arial"/>
        </w:rPr>
        <w:t xml:space="preserve"> 2019).</w:t>
      </w:r>
    </w:p>
    <w:p w14:paraId="119BD87D" w14:textId="77777777" w:rsidR="00F6650F" w:rsidRPr="00907470" w:rsidRDefault="00F6650F" w:rsidP="000A3C98">
      <w:pPr>
        <w:ind w:right="55"/>
        <w:rPr>
          <w:rFonts w:cs="Arial"/>
        </w:rPr>
      </w:pPr>
    </w:p>
    <w:p w14:paraId="22CCE89D" w14:textId="77777777" w:rsidR="00F6650F" w:rsidRPr="00907470" w:rsidRDefault="00F6650F" w:rsidP="000A3C98">
      <w:pPr>
        <w:pStyle w:val="Heading4"/>
      </w:pPr>
      <w:r w:rsidRPr="00907470">
        <w:t>Young people not in education, employment or training (NEET)</w:t>
      </w:r>
    </w:p>
    <w:p w14:paraId="09DBEF98" w14:textId="77777777" w:rsidR="00F6650F" w:rsidRPr="00907470" w:rsidRDefault="00F6650F" w:rsidP="000A3C98">
      <w:pPr>
        <w:tabs>
          <w:tab w:val="left" w:pos="284"/>
        </w:tabs>
        <w:rPr>
          <w:rFonts w:cs="Arial"/>
          <w:shd w:val="clear" w:color="auto" w:fill="FFFFFF"/>
        </w:rPr>
      </w:pPr>
      <w:r w:rsidRPr="00907470">
        <w:rPr>
          <w:rFonts w:cs="Arial"/>
          <w:shd w:val="clear" w:color="auto" w:fill="FFFFFF"/>
        </w:rPr>
        <w:t>Young people who are not in education, employment or training are at greater risk of a range of negative outcomes, including poor health, depression or early parenthood (</w:t>
      </w:r>
      <w:hyperlink r:id="rId83" w:history="1">
        <w:r w:rsidRPr="00907470">
          <w:rPr>
            <w:rStyle w:val="Hyperlink"/>
            <w:rFonts w:cs="Arial"/>
            <w:shd w:val="clear" w:color="auto" w:fill="FFFFFF"/>
          </w:rPr>
          <w:t>Public Health England</w:t>
        </w:r>
      </w:hyperlink>
      <w:r w:rsidRPr="00907470">
        <w:rPr>
          <w:rFonts w:cs="Arial"/>
          <w:shd w:val="clear" w:color="auto" w:fill="FFFFFF"/>
        </w:rPr>
        <w:t xml:space="preserve"> 2014). To support more young people to study and gain the skills and qualifications that lead to sustainable jobs and reduce the risk of young people becoming NEET, legislation was introduced in 2013 to raise the participation age for education and training. This required all young people to remain in some form of education or training until the end of the academic year in which they turn 17. </w:t>
      </w:r>
    </w:p>
    <w:p w14:paraId="55834AB2" w14:textId="77777777" w:rsidR="00F6650F" w:rsidRPr="00907470" w:rsidRDefault="00F6650F" w:rsidP="000A3C98">
      <w:pPr>
        <w:tabs>
          <w:tab w:val="left" w:pos="284"/>
        </w:tabs>
        <w:rPr>
          <w:rFonts w:cs="Arial"/>
          <w:shd w:val="clear" w:color="auto" w:fill="FFFFFF"/>
        </w:rPr>
      </w:pPr>
    </w:p>
    <w:p w14:paraId="28D57C83" w14:textId="495C038A" w:rsidR="00F6650F" w:rsidRPr="00907470" w:rsidRDefault="00F6650F" w:rsidP="000A3C98">
      <w:pPr>
        <w:tabs>
          <w:tab w:val="left" w:pos="284"/>
        </w:tabs>
        <w:rPr>
          <w:rFonts w:cs="Arial"/>
        </w:rPr>
      </w:pPr>
      <w:r w:rsidRPr="00907470">
        <w:rPr>
          <w:rFonts w:cs="Arial"/>
          <w:shd w:val="clear" w:color="auto" w:fill="FFFFFF"/>
        </w:rPr>
        <w:t>In 201</w:t>
      </w:r>
      <w:r>
        <w:rPr>
          <w:rFonts w:cs="Arial"/>
          <w:shd w:val="clear" w:color="auto" w:fill="FFFFFF"/>
        </w:rPr>
        <w:t>9</w:t>
      </w:r>
      <w:r w:rsidRPr="00907470">
        <w:rPr>
          <w:rFonts w:cs="Arial"/>
          <w:shd w:val="clear" w:color="auto" w:fill="FFFFFF"/>
        </w:rPr>
        <w:t>, there were 4</w:t>
      </w:r>
      <w:r>
        <w:rPr>
          <w:rFonts w:cs="Arial"/>
          <w:shd w:val="clear" w:color="auto" w:fill="FFFFFF"/>
        </w:rPr>
        <w:t>40</w:t>
      </w:r>
      <w:r w:rsidRPr="00907470">
        <w:rPr>
          <w:rFonts w:cs="Arial"/>
          <w:shd w:val="clear" w:color="auto" w:fill="FFFFFF"/>
        </w:rPr>
        <w:t xml:space="preserve"> 16 and 17 year olds who were NEET in Berkshire </w:t>
      </w:r>
      <w:r>
        <w:rPr>
          <w:rFonts w:cs="Arial"/>
          <w:shd w:val="clear" w:color="auto" w:fill="FFFFFF"/>
        </w:rPr>
        <w:t>East</w:t>
      </w:r>
      <w:r w:rsidRPr="00907470">
        <w:rPr>
          <w:rFonts w:cs="Arial"/>
          <w:shd w:val="clear" w:color="auto" w:fill="FFFFFF"/>
        </w:rPr>
        <w:t>. This was 4.</w:t>
      </w:r>
      <w:r>
        <w:rPr>
          <w:rFonts w:cs="Arial"/>
          <w:shd w:val="clear" w:color="auto" w:fill="FFFFFF"/>
        </w:rPr>
        <w:t>9</w:t>
      </w:r>
      <w:r w:rsidRPr="00907470">
        <w:rPr>
          <w:rFonts w:cs="Arial"/>
          <w:shd w:val="clear" w:color="auto" w:fill="FFFFFF"/>
        </w:rPr>
        <w:t xml:space="preserve">% of the age group, which was significantly better than the national figure of 5.5%. The proportion of NEET in </w:t>
      </w:r>
      <w:r>
        <w:rPr>
          <w:rFonts w:cs="Arial"/>
          <w:shd w:val="clear" w:color="auto" w:fill="FFFFFF"/>
        </w:rPr>
        <w:t xml:space="preserve">RBWM </w:t>
      </w:r>
      <w:r w:rsidRPr="00907470">
        <w:rPr>
          <w:rFonts w:cs="Arial"/>
          <w:shd w:val="clear" w:color="auto" w:fill="FFFFFF"/>
        </w:rPr>
        <w:t xml:space="preserve">was </w:t>
      </w:r>
      <w:r>
        <w:rPr>
          <w:rFonts w:cs="Arial"/>
          <w:shd w:val="clear" w:color="auto" w:fill="FFFFFF"/>
        </w:rPr>
        <w:t xml:space="preserve">significantly worse </w:t>
      </w:r>
      <w:r w:rsidRPr="00907470">
        <w:rPr>
          <w:rFonts w:cs="Arial"/>
          <w:shd w:val="clear" w:color="auto" w:fill="FFFFFF"/>
        </w:rPr>
        <w:t xml:space="preserve">than the rest of the area at </w:t>
      </w:r>
      <w:r>
        <w:rPr>
          <w:rFonts w:cs="Arial"/>
          <w:shd w:val="clear" w:color="auto" w:fill="FFFFFF"/>
        </w:rPr>
        <w:t>6.3</w:t>
      </w:r>
      <w:r w:rsidRPr="00907470">
        <w:rPr>
          <w:rFonts w:cs="Arial"/>
          <w:shd w:val="clear" w:color="auto" w:fill="FFFFFF"/>
        </w:rPr>
        <w:t xml:space="preserve">%, while </w:t>
      </w:r>
      <w:r>
        <w:rPr>
          <w:rFonts w:cs="Arial"/>
          <w:shd w:val="clear" w:color="auto" w:fill="FFFFFF"/>
        </w:rPr>
        <w:t xml:space="preserve">Slough’s </w:t>
      </w:r>
      <w:r w:rsidRPr="00907470">
        <w:rPr>
          <w:rFonts w:cs="Arial"/>
          <w:shd w:val="clear" w:color="auto" w:fill="FFFFFF"/>
        </w:rPr>
        <w:t>was significantly</w:t>
      </w:r>
      <w:r>
        <w:rPr>
          <w:rFonts w:cs="Arial"/>
          <w:shd w:val="clear" w:color="auto" w:fill="FFFFFF"/>
        </w:rPr>
        <w:t xml:space="preserve"> better at 4.2%.</w:t>
      </w:r>
      <w:r w:rsidRPr="00907470">
        <w:rPr>
          <w:rFonts w:cs="Arial"/>
          <w:shd w:val="clear" w:color="auto" w:fill="FFFFFF"/>
        </w:rPr>
        <w:t xml:space="preserve"> Young men were also more likely to be NEET compared to young women, both locally and nationally (</w:t>
      </w:r>
      <w:hyperlink r:id="rId84" w:history="1">
        <w:r w:rsidR="00436075">
          <w:rPr>
            <w:rStyle w:val="Hyperlink"/>
            <w:rFonts w:cs="Arial"/>
            <w:shd w:val="clear" w:color="auto" w:fill="FFFFFF"/>
          </w:rPr>
          <w:t>Office for Health Improvement and Disparities</w:t>
        </w:r>
      </w:hyperlink>
      <w:r w:rsidRPr="00907470">
        <w:rPr>
          <w:rFonts w:cs="Arial"/>
          <w:shd w:val="clear" w:color="auto" w:fill="FFFFFF"/>
        </w:rPr>
        <w:t xml:space="preserve"> 20</w:t>
      </w:r>
      <w:r>
        <w:rPr>
          <w:rFonts w:cs="Arial"/>
          <w:shd w:val="clear" w:color="auto" w:fill="FFFFFF"/>
        </w:rPr>
        <w:t>21</w:t>
      </w:r>
      <w:r w:rsidRPr="00907470">
        <w:rPr>
          <w:rFonts w:cs="Arial"/>
          <w:shd w:val="clear" w:color="auto" w:fill="FFFFFF"/>
        </w:rPr>
        <w:t>).</w:t>
      </w:r>
    </w:p>
    <w:p w14:paraId="21166C02" w14:textId="77777777" w:rsidR="00F6650F" w:rsidRDefault="00F6650F" w:rsidP="000A3C98">
      <w:pPr>
        <w:tabs>
          <w:tab w:val="left" w:pos="284"/>
        </w:tabs>
        <w:rPr>
          <w:rFonts w:cs="Arial"/>
          <w:b/>
          <w:i/>
          <w:color w:val="4BACC6" w:themeColor="accent5"/>
        </w:rPr>
      </w:pPr>
    </w:p>
    <w:tbl>
      <w:tblPr>
        <w:tblStyle w:val="TableGrid"/>
        <w:tblpPr w:leftFromText="180" w:rightFromText="180" w:vertAnchor="text" w:horzAnchor="margin" w:tblpY="65"/>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907470" w14:paraId="2F051866" w14:textId="77777777" w:rsidTr="000E5B28">
        <w:trPr>
          <w:trHeight w:val="557"/>
        </w:trPr>
        <w:tc>
          <w:tcPr>
            <w:tcW w:w="5101" w:type="dxa"/>
            <w:shd w:val="clear" w:color="auto" w:fill="548DD4" w:themeFill="text2" w:themeFillTint="99"/>
            <w:vAlign w:val="center"/>
          </w:tcPr>
          <w:p w14:paraId="743A47F7" w14:textId="77777777" w:rsidR="00F6650F" w:rsidRPr="00AC71F4" w:rsidRDefault="00F6650F" w:rsidP="00CE1176">
            <w:pPr>
              <w:pStyle w:val="ListParagraph"/>
              <w:ind w:left="0"/>
              <w:jc w:val="center"/>
              <w:rPr>
                <w:rFonts w:asciiTheme="minorHAnsi" w:hAnsiTheme="minorHAnsi" w:cstheme="minorHAnsi"/>
                <w:b/>
                <w:color w:val="FFFFFF" w:themeColor="background1"/>
                <w:sz w:val="24"/>
              </w:rPr>
            </w:pPr>
            <w:r w:rsidRPr="00AC71F4">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7AE7B441" w14:textId="77777777" w:rsidR="00F6650F" w:rsidRPr="00AC71F4" w:rsidRDefault="00F6650F" w:rsidP="00CE1176">
            <w:pPr>
              <w:pStyle w:val="ListParagraph"/>
              <w:ind w:left="0"/>
              <w:jc w:val="center"/>
              <w:rPr>
                <w:rFonts w:asciiTheme="minorHAnsi" w:hAnsiTheme="minorHAnsi" w:cstheme="minorHAnsi"/>
                <w:b/>
                <w:color w:val="FFFFFF" w:themeColor="background1"/>
                <w:sz w:val="24"/>
              </w:rPr>
            </w:pPr>
            <w:r w:rsidRPr="00AC71F4">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25FB269D" w14:textId="77777777" w:rsidR="00F6650F" w:rsidRPr="00AC71F4" w:rsidRDefault="00F6650F" w:rsidP="00CE1176">
            <w:pPr>
              <w:pStyle w:val="ListParagraph"/>
              <w:tabs>
                <w:tab w:val="left" w:pos="187"/>
                <w:tab w:val="center" w:pos="2348"/>
              </w:tabs>
              <w:ind w:left="0"/>
              <w:jc w:val="center"/>
              <w:rPr>
                <w:rFonts w:asciiTheme="minorHAnsi" w:hAnsiTheme="minorHAnsi" w:cstheme="minorHAnsi"/>
                <w:b/>
                <w:color w:val="FFFFFF" w:themeColor="background1"/>
                <w:sz w:val="24"/>
              </w:rPr>
            </w:pPr>
            <w:r w:rsidRPr="00AC71F4">
              <w:rPr>
                <w:rFonts w:asciiTheme="minorHAnsi" w:hAnsiTheme="minorHAnsi" w:cstheme="minorHAnsi"/>
                <w:b/>
                <w:color w:val="FFFFFF" w:themeColor="background1"/>
                <w:sz w:val="24"/>
              </w:rPr>
              <w:t>Windsor and Maidenhead</w:t>
            </w:r>
          </w:p>
        </w:tc>
      </w:tr>
      <w:tr w:rsidR="00F6650F" w:rsidRPr="00907470" w14:paraId="0E0CFB57" w14:textId="77777777" w:rsidTr="000E5B28">
        <w:trPr>
          <w:trHeight w:val="562"/>
        </w:trPr>
        <w:tc>
          <w:tcPr>
            <w:tcW w:w="5101" w:type="dxa"/>
            <w:shd w:val="clear" w:color="auto" w:fill="C6D9F1" w:themeFill="text2" w:themeFillTint="33"/>
          </w:tcPr>
          <w:p w14:paraId="7185BFD8"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color w:val="000000" w:themeColor="text1"/>
                <w:sz w:val="22"/>
                <w:szCs w:val="22"/>
              </w:rPr>
              <w:t>Significantly better employment and unemployment rates than England for people aged 16 to 64.</w:t>
            </w:r>
          </w:p>
          <w:p w14:paraId="331DA38D" w14:textId="77777777" w:rsidR="00F6650F" w:rsidRPr="00397D7C" w:rsidRDefault="00F6650F" w:rsidP="000A3C98">
            <w:pPr>
              <w:rPr>
                <w:rFonts w:asciiTheme="minorHAnsi" w:hAnsiTheme="minorHAnsi" w:cstheme="minorHAnsi"/>
                <w:color w:val="000000" w:themeColor="text1"/>
                <w:sz w:val="16"/>
                <w:szCs w:val="16"/>
              </w:rPr>
            </w:pPr>
          </w:p>
          <w:p w14:paraId="13182939"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color w:val="000000" w:themeColor="text1"/>
                <w:sz w:val="22"/>
                <w:szCs w:val="22"/>
              </w:rPr>
              <w:t>Economic inactivity rate includes a larger proportion of people aged 16 to 64 who state that they are retired (22%), compared to the national average (13%).</w:t>
            </w:r>
          </w:p>
          <w:p w14:paraId="1AC5BDFD" w14:textId="77777777" w:rsidR="00F6650F" w:rsidRPr="00397D7C" w:rsidRDefault="00F6650F" w:rsidP="000A3C98">
            <w:pPr>
              <w:rPr>
                <w:rFonts w:asciiTheme="minorHAnsi" w:hAnsiTheme="minorHAnsi" w:cstheme="minorHAnsi"/>
                <w:color w:val="000000" w:themeColor="text1"/>
                <w:sz w:val="16"/>
                <w:szCs w:val="16"/>
              </w:rPr>
            </w:pPr>
          </w:p>
          <w:p w14:paraId="2F165838" w14:textId="77777777" w:rsidR="00F6650F" w:rsidRPr="00AC71F4" w:rsidRDefault="00F6650F" w:rsidP="000A3C98">
            <w:pPr>
              <w:rPr>
                <w:rFonts w:asciiTheme="minorHAnsi" w:hAnsiTheme="minorHAnsi" w:cstheme="minorHAnsi"/>
                <w:color w:val="000000" w:themeColor="text1"/>
                <w:sz w:val="22"/>
                <w:szCs w:val="22"/>
              </w:rPr>
            </w:pPr>
            <w:r w:rsidRPr="00AC71F4">
              <w:rPr>
                <w:rFonts w:asciiTheme="minorHAnsi" w:hAnsiTheme="minorHAnsi" w:cstheme="minorHAnsi"/>
                <w:b/>
                <w:color w:val="000000" w:themeColor="text1"/>
                <w:sz w:val="22"/>
                <w:szCs w:val="22"/>
              </w:rPr>
              <w:t>7%</w:t>
            </w:r>
            <w:r w:rsidRPr="00AC71F4">
              <w:rPr>
                <w:rFonts w:asciiTheme="minorHAnsi" w:hAnsiTheme="minorHAnsi" w:cstheme="minorHAnsi"/>
                <w:color w:val="000000" w:themeColor="text1"/>
                <w:sz w:val="22"/>
                <w:szCs w:val="22"/>
              </w:rPr>
              <w:t xml:space="preserve"> of households with at least one occupant aged 16 to 64 are ‘workless’. Data on workless households with dependent children (aged under 20) is not available.</w:t>
            </w:r>
          </w:p>
          <w:p w14:paraId="074336DC" w14:textId="77777777" w:rsidR="00F6650F" w:rsidRPr="00397D7C" w:rsidRDefault="00F6650F" w:rsidP="000A3C98">
            <w:pPr>
              <w:rPr>
                <w:rFonts w:asciiTheme="minorHAnsi" w:hAnsiTheme="minorHAnsi" w:cstheme="minorHAnsi"/>
                <w:color w:val="000000" w:themeColor="text1"/>
                <w:sz w:val="16"/>
                <w:szCs w:val="16"/>
              </w:rPr>
            </w:pPr>
          </w:p>
          <w:p w14:paraId="389C5995" w14:textId="77777777" w:rsidR="00F6650F" w:rsidRPr="00AC71F4" w:rsidRDefault="00F6650F" w:rsidP="000A3C98">
            <w:pPr>
              <w:rPr>
                <w:rFonts w:asciiTheme="minorHAnsi" w:hAnsiTheme="minorHAnsi" w:cstheme="minorHAnsi"/>
                <w:b/>
                <w:color w:val="000000" w:themeColor="text1"/>
                <w:sz w:val="22"/>
                <w:szCs w:val="22"/>
              </w:rPr>
            </w:pPr>
            <w:r w:rsidRPr="00AC71F4">
              <w:rPr>
                <w:rFonts w:asciiTheme="minorHAnsi" w:hAnsiTheme="minorHAnsi" w:cstheme="minorHAnsi"/>
                <w:b/>
                <w:color w:val="000000" w:themeColor="text1"/>
                <w:sz w:val="22"/>
                <w:szCs w:val="22"/>
              </w:rPr>
              <w:t>100</w:t>
            </w:r>
            <w:r w:rsidRPr="00AC71F4">
              <w:rPr>
                <w:rFonts w:asciiTheme="minorHAnsi" w:hAnsiTheme="minorHAnsi" w:cstheme="minorHAnsi"/>
                <w:color w:val="000000" w:themeColor="text1"/>
                <w:sz w:val="22"/>
                <w:szCs w:val="22"/>
              </w:rPr>
              <w:t xml:space="preserve"> NEET in 2019 at 4.6</w:t>
            </w:r>
            <w:r w:rsidRPr="00AC71F4">
              <w:rPr>
                <w:rFonts w:asciiTheme="minorHAnsi" w:hAnsiTheme="minorHAnsi" w:cstheme="minorHAnsi"/>
                <w:b/>
                <w:bCs/>
                <w:color w:val="000000" w:themeColor="text1"/>
                <w:sz w:val="22"/>
                <w:szCs w:val="22"/>
              </w:rPr>
              <w:t>%</w:t>
            </w:r>
            <w:r w:rsidRPr="00AC71F4">
              <w:rPr>
                <w:rFonts w:asciiTheme="minorHAnsi" w:hAnsiTheme="minorHAnsi" w:cstheme="minorHAnsi"/>
                <w:color w:val="000000" w:themeColor="text1"/>
                <w:sz w:val="22"/>
                <w:szCs w:val="22"/>
              </w:rPr>
              <w:t xml:space="preserve">. This was similar to the national figure. </w:t>
            </w:r>
          </w:p>
        </w:tc>
        <w:tc>
          <w:tcPr>
            <w:tcW w:w="5101" w:type="dxa"/>
            <w:shd w:val="clear" w:color="auto" w:fill="DAEEF3" w:themeFill="accent5" w:themeFillTint="33"/>
          </w:tcPr>
          <w:p w14:paraId="612583CA"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color w:val="000000" w:themeColor="text1"/>
                <w:sz w:val="22"/>
                <w:szCs w:val="22"/>
              </w:rPr>
              <w:t>Significantly worse employment and unemployment rates than England for people aged 16 to 64.</w:t>
            </w:r>
          </w:p>
          <w:p w14:paraId="773DD457" w14:textId="77777777" w:rsidR="00F6650F" w:rsidRPr="00397D7C" w:rsidRDefault="00F6650F" w:rsidP="000A3C98">
            <w:pPr>
              <w:pStyle w:val="ListParagraph"/>
              <w:ind w:left="0"/>
              <w:rPr>
                <w:rFonts w:asciiTheme="minorHAnsi" w:hAnsiTheme="minorHAnsi" w:cstheme="minorHAnsi"/>
                <w:color w:val="000000" w:themeColor="text1"/>
                <w:sz w:val="16"/>
                <w:szCs w:val="16"/>
              </w:rPr>
            </w:pPr>
          </w:p>
          <w:p w14:paraId="1A080664" w14:textId="77777777" w:rsidR="00F6650F" w:rsidRPr="00AC71F4" w:rsidRDefault="00F6650F" w:rsidP="000A3C98">
            <w:pPr>
              <w:rPr>
                <w:rFonts w:asciiTheme="minorHAnsi" w:hAnsiTheme="minorHAnsi" w:cstheme="minorHAnsi"/>
                <w:color w:val="000000" w:themeColor="text1"/>
                <w:sz w:val="22"/>
                <w:szCs w:val="22"/>
              </w:rPr>
            </w:pPr>
            <w:r w:rsidRPr="00AC71F4">
              <w:rPr>
                <w:rFonts w:asciiTheme="minorHAnsi" w:hAnsiTheme="minorHAnsi" w:cstheme="minorHAnsi"/>
                <w:color w:val="000000" w:themeColor="text1"/>
                <w:sz w:val="22"/>
                <w:szCs w:val="22"/>
              </w:rPr>
              <w:t>Higher economic inactivity rate than the rest of Berkshire East, partly due to the larger student population</w:t>
            </w:r>
            <w:r>
              <w:rPr>
                <w:rFonts w:asciiTheme="minorHAnsi" w:hAnsiTheme="minorHAnsi" w:cstheme="minorHAnsi"/>
                <w:color w:val="000000" w:themeColor="text1"/>
                <w:sz w:val="22"/>
                <w:szCs w:val="22"/>
              </w:rPr>
              <w:t xml:space="preserve"> and </w:t>
            </w:r>
            <w:r w:rsidRPr="00AC71F4">
              <w:rPr>
                <w:rFonts w:asciiTheme="minorHAnsi" w:hAnsiTheme="minorHAnsi" w:cstheme="minorHAnsi"/>
                <w:color w:val="000000" w:themeColor="text1"/>
                <w:sz w:val="22"/>
                <w:szCs w:val="22"/>
              </w:rPr>
              <w:t>a higher proportion of adults looking after the family or home.</w:t>
            </w:r>
          </w:p>
          <w:p w14:paraId="40E9FCAD" w14:textId="77777777" w:rsidR="00F6650F" w:rsidRDefault="00F6650F" w:rsidP="000A3C98">
            <w:pPr>
              <w:pStyle w:val="ListParagraph"/>
              <w:ind w:left="0"/>
              <w:rPr>
                <w:rFonts w:asciiTheme="minorHAnsi" w:hAnsiTheme="minorHAnsi" w:cstheme="minorHAnsi"/>
                <w:color w:val="000000" w:themeColor="text1"/>
                <w:sz w:val="16"/>
                <w:szCs w:val="16"/>
              </w:rPr>
            </w:pPr>
          </w:p>
          <w:p w14:paraId="72393491"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b/>
                <w:color w:val="000000" w:themeColor="text1"/>
                <w:sz w:val="22"/>
                <w:szCs w:val="22"/>
              </w:rPr>
              <w:t>11%</w:t>
            </w:r>
            <w:r w:rsidRPr="00AC71F4">
              <w:rPr>
                <w:rFonts w:asciiTheme="minorHAnsi" w:hAnsiTheme="minorHAnsi" w:cstheme="minorHAnsi"/>
                <w:color w:val="000000" w:themeColor="text1"/>
                <w:sz w:val="22"/>
                <w:szCs w:val="22"/>
              </w:rPr>
              <w:t xml:space="preserve"> of households with at least one occupant aged 16 to 64 are ‘workless’. </w:t>
            </w:r>
            <w:r w:rsidRPr="00AC71F4">
              <w:rPr>
                <w:rFonts w:asciiTheme="minorHAnsi" w:hAnsiTheme="minorHAnsi" w:cstheme="minorHAnsi"/>
                <w:b/>
                <w:bCs/>
                <w:color w:val="000000" w:themeColor="text1"/>
                <w:sz w:val="22"/>
                <w:szCs w:val="22"/>
              </w:rPr>
              <w:t xml:space="preserve">6% </w:t>
            </w:r>
            <w:r w:rsidRPr="00AC71F4">
              <w:rPr>
                <w:rFonts w:asciiTheme="minorHAnsi" w:hAnsiTheme="minorHAnsi" w:cstheme="minorHAnsi"/>
                <w:color w:val="000000" w:themeColor="text1"/>
                <w:sz w:val="22"/>
                <w:szCs w:val="22"/>
              </w:rPr>
              <w:t>of households with dependent children (aged under 20) are workless.</w:t>
            </w:r>
          </w:p>
          <w:p w14:paraId="17A2943E" w14:textId="77777777" w:rsidR="00F6650F" w:rsidRPr="00397D7C" w:rsidRDefault="00F6650F" w:rsidP="000A3C98">
            <w:pPr>
              <w:pStyle w:val="ListParagraph"/>
              <w:ind w:left="0"/>
              <w:rPr>
                <w:rFonts w:asciiTheme="minorHAnsi" w:hAnsiTheme="minorHAnsi" w:cstheme="minorHAnsi"/>
                <w:color w:val="000000" w:themeColor="text1"/>
                <w:sz w:val="16"/>
                <w:szCs w:val="16"/>
              </w:rPr>
            </w:pPr>
          </w:p>
          <w:p w14:paraId="531DC1D9" w14:textId="77777777" w:rsidR="00F6650F" w:rsidRPr="00AC71F4" w:rsidRDefault="00F6650F" w:rsidP="000A3C98">
            <w:pPr>
              <w:rPr>
                <w:rFonts w:asciiTheme="minorHAnsi" w:hAnsiTheme="minorHAnsi" w:cstheme="minorHAnsi"/>
                <w:b/>
                <w:color w:val="000000" w:themeColor="text1"/>
                <w:sz w:val="22"/>
                <w:szCs w:val="22"/>
              </w:rPr>
            </w:pPr>
            <w:r w:rsidRPr="00AC71F4">
              <w:rPr>
                <w:rFonts w:asciiTheme="minorHAnsi" w:hAnsiTheme="minorHAnsi" w:cstheme="minorHAnsi"/>
                <w:b/>
                <w:color w:val="000000" w:themeColor="text1"/>
                <w:sz w:val="22"/>
                <w:szCs w:val="22"/>
              </w:rPr>
              <w:t>160</w:t>
            </w:r>
            <w:r w:rsidRPr="00AC71F4">
              <w:rPr>
                <w:rFonts w:asciiTheme="minorHAnsi" w:hAnsiTheme="minorHAnsi" w:cstheme="minorHAnsi"/>
                <w:color w:val="000000" w:themeColor="text1"/>
                <w:sz w:val="22"/>
                <w:szCs w:val="22"/>
              </w:rPr>
              <w:t xml:space="preserve"> NEET in 2019 at 4.2</w:t>
            </w:r>
            <w:r w:rsidRPr="00AC71F4">
              <w:rPr>
                <w:rFonts w:asciiTheme="minorHAnsi" w:hAnsiTheme="minorHAnsi" w:cstheme="minorHAnsi"/>
                <w:b/>
                <w:bCs/>
                <w:color w:val="000000" w:themeColor="text1"/>
                <w:sz w:val="22"/>
                <w:szCs w:val="22"/>
              </w:rPr>
              <w:t>%</w:t>
            </w:r>
            <w:r w:rsidRPr="00AC71F4">
              <w:rPr>
                <w:rFonts w:asciiTheme="minorHAnsi" w:hAnsiTheme="minorHAnsi" w:cstheme="minorHAnsi"/>
                <w:b/>
                <w:color w:val="000000" w:themeColor="text1"/>
                <w:sz w:val="22"/>
                <w:szCs w:val="22"/>
              </w:rPr>
              <w:t>.</w:t>
            </w:r>
            <w:r w:rsidRPr="00AC71F4">
              <w:rPr>
                <w:rFonts w:asciiTheme="minorHAnsi" w:hAnsiTheme="minorHAnsi" w:cstheme="minorHAnsi"/>
                <w:color w:val="000000" w:themeColor="text1"/>
                <w:sz w:val="22"/>
                <w:szCs w:val="22"/>
              </w:rPr>
              <w:t xml:space="preserve"> This was significantly better than the national figure and the rest of Berkshire East.</w:t>
            </w:r>
          </w:p>
        </w:tc>
        <w:tc>
          <w:tcPr>
            <w:tcW w:w="5102" w:type="dxa"/>
            <w:shd w:val="clear" w:color="auto" w:fill="E5DFEC" w:themeFill="accent4" w:themeFillTint="33"/>
          </w:tcPr>
          <w:p w14:paraId="37A28BEE"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color w:val="000000" w:themeColor="text1"/>
                <w:sz w:val="22"/>
                <w:szCs w:val="22"/>
              </w:rPr>
              <w:t>Significantly better employment and unemployment rates than England for people aged 16 to 64.</w:t>
            </w:r>
          </w:p>
          <w:p w14:paraId="71DF0B17" w14:textId="77777777" w:rsidR="00F6650F" w:rsidRPr="00397D7C" w:rsidRDefault="00F6650F" w:rsidP="000A3C98">
            <w:pPr>
              <w:pStyle w:val="ListParagraph"/>
              <w:ind w:left="0"/>
              <w:rPr>
                <w:rFonts w:asciiTheme="minorHAnsi" w:hAnsiTheme="minorHAnsi" w:cstheme="minorHAnsi"/>
                <w:color w:val="000000" w:themeColor="text1"/>
                <w:sz w:val="16"/>
                <w:szCs w:val="16"/>
              </w:rPr>
            </w:pPr>
          </w:p>
          <w:p w14:paraId="14B96533"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color w:val="000000" w:themeColor="text1"/>
                <w:sz w:val="22"/>
                <w:szCs w:val="22"/>
              </w:rPr>
              <w:t>Economic inactivity rate includes a larger proportion of people aged 16 to 64 who state that they are students (33%), compared to the national average (27%).</w:t>
            </w:r>
          </w:p>
          <w:p w14:paraId="276C021D" w14:textId="77777777" w:rsidR="00F6650F" w:rsidRDefault="00F6650F" w:rsidP="000A3C98">
            <w:pPr>
              <w:pStyle w:val="ListParagraph"/>
              <w:ind w:left="0"/>
              <w:rPr>
                <w:rFonts w:asciiTheme="minorHAnsi" w:hAnsiTheme="minorHAnsi" w:cstheme="minorHAnsi"/>
                <w:color w:val="000000" w:themeColor="text1"/>
                <w:sz w:val="22"/>
                <w:szCs w:val="22"/>
              </w:rPr>
            </w:pPr>
          </w:p>
          <w:p w14:paraId="4AB85E0A" w14:textId="77777777" w:rsidR="00F6650F" w:rsidRPr="00AC71F4" w:rsidRDefault="00F6650F" w:rsidP="000A3C98">
            <w:pPr>
              <w:pStyle w:val="ListParagraph"/>
              <w:ind w:left="0"/>
              <w:rPr>
                <w:rFonts w:asciiTheme="minorHAnsi" w:hAnsiTheme="minorHAnsi" w:cstheme="minorHAnsi"/>
                <w:color w:val="000000" w:themeColor="text1"/>
                <w:sz w:val="22"/>
                <w:szCs w:val="22"/>
              </w:rPr>
            </w:pPr>
            <w:r w:rsidRPr="00AC71F4">
              <w:rPr>
                <w:rFonts w:asciiTheme="minorHAnsi" w:hAnsiTheme="minorHAnsi" w:cstheme="minorHAnsi"/>
                <w:b/>
                <w:color w:val="000000" w:themeColor="text1"/>
                <w:sz w:val="22"/>
                <w:szCs w:val="22"/>
              </w:rPr>
              <w:t>8%</w:t>
            </w:r>
            <w:r w:rsidRPr="00AC71F4">
              <w:rPr>
                <w:rFonts w:asciiTheme="minorHAnsi" w:hAnsiTheme="minorHAnsi" w:cstheme="minorHAnsi"/>
                <w:color w:val="000000" w:themeColor="text1"/>
                <w:sz w:val="22"/>
                <w:szCs w:val="22"/>
              </w:rPr>
              <w:t xml:space="preserve"> of households with at least one occupant aged 16 to 64 are ‘workless’. 4% of households with dependent children (aged under 20) are workless.</w:t>
            </w:r>
          </w:p>
          <w:p w14:paraId="1DFC8971" w14:textId="77777777" w:rsidR="00F6650F" w:rsidRPr="00397D7C" w:rsidRDefault="00F6650F" w:rsidP="000A3C98">
            <w:pPr>
              <w:pStyle w:val="ListParagraph"/>
              <w:ind w:left="0"/>
              <w:rPr>
                <w:rFonts w:asciiTheme="minorHAnsi" w:hAnsiTheme="minorHAnsi" w:cstheme="minorHAnsi"/>
                <w:color w:val="000000" w:themeColor="text1"/>
                <w:sz w:val="16"/>
                <w:szCs w:val="16"/>
              </w:rPr>
            </w:pPr>
          </w:p>
          <w:p w14:paraId="7C31656D" w14:textId="77777777" w:rsidR="00F6650F" w:rsidRPr="00AC71F4" w:rsidRDefault="00F6650F" w:rsidP="000A3C98">
            <w:pPr>
              <w:pStyle w:val="ListParagraph"/>
              <w:ind w:left="0"/>
              <w:rPr>
                <w:rFonts w:asciiTheme="minorHAnsi" w:hAnsiTheme="minorHAnsi" w:cstheme="minorHAnsi"/>
                <w:b/>
                <w:color w:val="000000" w:themeColor="text1"/>
                <w:sz w:val="22"/>
                <w:szCs w:val="22"/>
              </w:rPr>
            </w:pPr>
            <w:r w:rsidRPr="00AC71F4">
              <w:rPr>
                <w:rFonts w:asciiTheme="minorHAnsi" w:hAnsiTheme="minorHAnsi" w:cstheme="minorHAnsi"/>
                <w:b/>
                <w:color w:val="000000" w:themeColor="text1"/>
                <w:sz w:val="22"/>
                <w:szCs w:val="22"/>
              </w:rPr>
              <w:t>180</w:t>
            </w:r>
            <w:r w:rsidRPr="00AC71F4">
              <w:rPr>
                <w:rFonts w:asciiTheme="minorHAnsi" w:hAnsiTheme="minorHAnsi" w:cstheme="minorHAnsi"/>
                <w:color w:val="000000" w:themeColor="text1"/>
                <w:sz w:val="22"/>
                <w:szCs w:val="22"/>
              </w:rPr>
              <w:t xml:space="preserve"> NEET in 2019 at 6.3</w:t>
            </w:r>
            <w:r w:rsidRPr="00AC71F4">
              <w:rPr>
                <w:rFonts w:asciiTheme="minorHAnsi" w:hAnsiTheme="minorHAnsi" w:cstheme="minorHAnsi"/>
                <w:b/>
                <w:color w:val="000000" w:themeColor="text1"/>
                <w:sz w:val="22"/>
                <w:szCs w:val="22"/>
              </w:rPr>
              <w:t>%.</w:t>
            </w:r>
            <w:r w:rsidRPr="00AC71F4">
              <w:rPr>
                <w:rFonts w:asciiTheme="minorHAnsi" w:hAnsiTheme="minorHAnsi" w:cstheme="minorHAnsi"/>
                <w:color w:val="000000" w:themeColor="text1"/>
                <w:sz w:val="22"/>
                <w:szCs w:val="22"/>
              </w:rPr>
              <w:t xml:space="preserve"> This was  significantly worse than the national figure and the rest of Berkshire East.</w:t>
            </w:r>
          </w:p>
        </w:tc>
      </w:tr>
    </w:tbl>
    <w:p w14:paraId="1FED6BF8" w14:textId="77777777" w:rsidR="007D5052" w:rsidRDefault="007D5052" w:rsidP="000A3C98">
      <w:pPr>
        <w:rPr>
          <w:b/>
          <w:color w:val="4BACC6" w:themeColor="accent5"/>
          <w:sz w:val="28"/>
          <w:szCs w:val="28"/>
          <w:u w:val="single"/>
        </w:rPr>
      </w:pPr>
    </w:p>
    <w:p w14:paraId="27F7B34D" w14:textId="5D272D69" w:rsidR="00F6650F" w:rsidRPr="00B10D67" w:rsidRDefault="00F6650F" w:rsidP="00C12B05">
      <w:pPr>
        <w:pStyle w:val="Heading2"/>
        <w:numPr>
          <w:ilvl w:val="1"/>
          <w:numId w:val="29"/>
        </w:numPr>
        <w:ind w:hanging="717"/>
        <w:rPr>
          <w:color w:val="4BACC6" w:themeColor="accent5"/>
          <w:sz w:val="28"/>
          <w:szCs w:val="28"/>
        </w:rPr>
      </w:pPr>
      <w:bookmarkStart w:id="16" w:name="_Toc95837187"/>
      <w:r w:rsidRPr="00B10D67">
        <w:t>Wh</w:t>
      </w:r>
      <w:r>
        <w:t>at do we know about their health and wellbeing?</w:t>
      </w:r>
      <w:bookmarkEnd w:id="16"/>
    </w:p>
    <w:p w14:paraId="64A66A5C" w14:textId="77777777" w:rsidR="00F6650F" w:rsidRDefault="00F6650F" w:rsidP="000A3C98">
      <w:pPr>
        <w:rPr>
          <w:b/>
          <w:color w:val="4BACC6" w:themeColor="accent5"/>
          <w:sz w:val="28"/>
          <w:szCs w:val="28"/>
          <w:u w:val="single"/>
        </w:rPr>
      </w:pPr>
    </w:p>
    <w:p w14:paraId="5F4B4002" w14:textId="77777777" w:rsidR="00F6650F" w:rsidRPr="0038644A" w:rsidRDefault="00F6650F" w:rsidP="000A3C98">
      <w:pPr>
        <w:rPr>
          <w:rFonts w:cs="Arial"/>
        </w:rPr>
      </w:pPr>
      <w:r w:rsidRPr="0038644A">
        <w:rPr>
          <w:rFonts w:cs="Arial"/>
        </w:rPr>
        <w:t xml:space="preserve">This section looks at the health and wellbeing of children and young people in Berkshire </w:t>
      </w:r>
      <w:r>
        <w:rPr>
          <w:rFonts w:cs="Arial"/>
        </w:rPr>
        <w:t>East</w:t>
      </w:r>
      <w:r w:rsidRPr="0038644A">
        <w:rPr>
          <w:rFonts w:cs="Arial"/>
        </w:rPr>
        <w:t xml:space="preserve"> to provide an understanding of specific needs within the local area. </w:t>
      </w:r>
    </w:p>
    <w:p w14:paraId="64E37ED7" w14:textId="77777777" w:rsidR="00F6650F" w:rsidRPr="0038644A" w:rsidRDefault="00F6650F" w:rsidP="000A3C98">
      <w:pPr>
        <w:rPr>
          <w:rFonts w:cs="Arial"/>
        </w:rPr>
      </w:pPr>
    </w:p>
    <w:p w14:paraId="0685F073" w14:textId="77777777" w:rsidR="00F6650F" w:rsidRPr="0038644A" w:rsidRDefault="00F6650F" w:rsidP="000A3C98">
      <w:pPr>
        <w:rPr>
          <w:rFonts w:cs="Arial"/>
        </w:rPr>
      </w:pPr>
      <w:r w:rsidRPr="0038644A">
        <w:rPr>
          <w:rFonts w:cs="Arial"/>
          <w:noProof/>
        </w:rPr>
        <w:drawing>
          <wp:anchor distT="0" distB="0" distL="114300" distR="114300" simplePos="0" relativeHeight="251658269" behindDoc="1" locked="0" layoutInCell="1" allowOverlap="1" wp14:anchorId="75DFD45C" wp14:editId="16DB592F">
            <wp:simplePos x="0" y="0"/>
            <wp:positionH relativeFrom="column">
              <wp:posOffset>15240</wp:posOffset>
            </wp:positionH>
            <wp:positionV relativeFrom="paragraph">
              <wp:posOffset>48260</wp:posOffset>
            </wp:positionV>
            <wp:extent cx="467995" cy="467995"/>
            <wp:effectExtent l="0" t="0" r="8255" b="8255"/>
            <wp:wrapTight wrapText="bothSides">
              <wp:wrapPolygon edited="0">
                <wp:start x="0" y="0"/>
                <wp:lineTo x="0" y="21102"/>
                <wp:lineTo x="21102" y="21102"/>
                <wp:lineTo x="21102" y="0"/>
                <wp:lineTo x="0" y="0"/>
              </wp:wrapPolygon>
            </wp:wrapTight>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Pr="0038644A">
        <w:rPr>
          <w:rFonts w:cs="Arial"/>
        </w:rPr>
        <w:t>Areas that may require further investigation have been highlighted. These include:</w:t>
      </w:r>
    </w:p>
    <w:p w14:paraId="5B66264C" w14:textId="77777777" w:rsidR="00F6650F" w:rsidRPr="0038644A" w:rsidRDefault="00F6650F" w:rsidP="00964547">
      <w:pPr>
        <w:pStyle w:val="ListParagraph"/>
        <w:numPr>
          <w:ilvl w:val="1"/>
          <w:numId w:val="13"/>
        </w:numPr>
        <w:rPr>
          <w:rFonts w:cs="Arial"/>
          <w:szCs w:val="22"/>
        </w:rPr>
      </w:pPr>
      <w:r w:rsidRPr="0038644A">
        <w:rPr>
          <w:rFonts w:cs="Arial"/>
          <w:szCs w:val="22"/>
        </w:rPr>
        <w:t xml:space="preserve">where Berkshire </w:t>
      </w:r>
      <w:r>
        <w:rPr>
          <w:rFonts w:cs="Arial"/>
          <w:szCs w:val="22"/>
        </w:rPr>
        <w:t>East</w:t>
      </w:r>
      <w:r w:rsidRPr="0038644A">
        <w:rPr>
          <w:rFonts w:cs="Arial"/>
          <w:szCs w:val="22"/>
        </w:rPr>
        <w:t>’s figures are significantly worse than England</w:t>
      </w:r>
    </w:p>
    <w:p w14:paraId="78D80620" w14:textId="77777777" w:rsidR="00F6650F" w:rsidRPr="0038644A" w:rsidRDefault="00F6650F" w:rsidP="00964547">
      <w:pPr>
        <w:pStyle w:val="ListParagraph"/>
        <w:numPr>
          <w:ilvl w:val="1"/>
          <w:numId w:val="13"/>
        </w:numPr>
        <w:rPr>
          <w:rFonts w:cs="Arial"/>
          <w:szCs w:val="22"/>
        </w:rPr>
      </w:pPr>
      <w:r w:rsidRPr="0038644A">
        <w:rPr>
          <w:rFonts w:cs="Arial"/>
          <w:szCs w:val="22"/>
        </w:rPr>
        <w:t xml:space="preserve">where Berkshire </w:t>
      </w:r>
      <w:r>
        <w:rPr>
          <w:rFonts w:cs="Arial"/>
          <w:szCs w:val="22"/>
        </w:rPr>
        <w:t>East</w:t>
      </w:r>
      <w:r w:rsidRPr="0038644A">
        <w:rPr>
          <w:rFonts w:cs="Arial"/>
          <w:szCs w:val="22"/>
        </w:rPr>
        <w:t>’s figures have declined significantly</w:t>
      </w:r>
    </w:p>
    <w:p w14:paraId="126FF5A2" w14:textId="77777777" w:rsidR="00F6650F" w:rsidRPr="0038644A" w:rsidRDefault="00F6650F" w:rsidP="00964547">
      <w:pPr>
        <w:pStyle w:val="ListParagraph"/>
        <w:numPr>
          <w:ilvl w:val="1"/>
          <w:numId w:val="13"/>
        </w:numPr>
        <w:rPr>
          <w:rFonts w:cs="Arial"/>
          <w:szCs w:val="22"/>
        </w:rPr>
      </w:pPr>
      <w:r w:rsidRPr="0038644A">
        <w:rPr>
          <w:rFonts w:cs="Arial"/>
          <w:szCs w:val="22"/>
        </w:rPr>
        <w:t xml:space="preserve">where there is significant variation and possible health inequalities across Berkshire </w:t>
      </w:r>
      <w:r>
        <w:rPr>
          <w:rFonts w:cs="Arial"/>
          <w:szCs w:val="22"/>
        </w:rPr>
        <w:t>East</w:t>
      </w:r>
    </w:p>
    <w:p w14:paraId="6C2F1301" w14:textId="77777777" w:rsidR="00F6650F" w:rsidRDefault="00F6650F" w:rsidP="000A3C98">
      <w:pPr>
        <w:pStyle w:val="NoSpacing"/>
        <w:rPr>
          <w:rFonts w:cs="Arial"/>
        </w:rPr>
      </w:pPr>
    </w:p>
    <w:p w14:paraId="64F8EE52" w14:textId="77777777" w:rsidR="00F6650F" w:rsidRDefault="00F6650F" w:rsidP="000A3C98">
      <w:pPr>
        <w:pStyle w:val="NoSpacing"/>
        <w:rPr>
          <w:rFonts w:cs="Arial"/>
        </w:rPr>
      </w:pPr>
    </w:p>
    <w:p w14:paraId="3CDB9B6D" w14:textId="77777777" w:rsidR="00F6650F" w:rsidRDefault="00F6650F" w:rsidP="000A3C98">
      <w:pPr>
        <w:pStyle w:val="NoSpacing"/>
        <w:rPr>
          <w:rFonts w:cs="Arial"/>
        </w:rPr>
      </w:pPr>
    </w:p>
    <w:p w14:paraId="4FE6840E" w14:textId="2F91B273" w:rsidR="00F6650F" w:rsidRPr="00302786" w:rsidRDefault="00F6650F" w:rsidP="007D5052">
      <w:pPr>
        <w:pStyle w:val="Heading3"/>
      </w:pPr>
      <w:r w:rsidRPr="00302786">
        <w:t>Maternal and infant health</w:t>
      </w:r>
    </w:p>
    <w:p w14:paraId="1157889D" w14:textId="77777777" w:rsidR="00F6650F" w:rsidRPr="00302786" w:rsidRDefault="00F6650F" w:rsidP="007D5052">
      <w:pPr>
        <w:pStyle w:val="Heading4"/>
      </w:pPr>
      <w:r w:rsidRPr="00302786">
        <w:t>Fertility rates and still births</w:t>
      </w:r>
    </w:p>
    <w:p w14:paraId="0F7FB0D0" w14:textId="77777777" w:rsidR="00F6650F" w:rsidRPr="0038644A" w:rsidRDefault="00F6650F" w:rsidP="000A3C98">
      <w:pPr>
        <w:rPr>
          <w:rFonts w:cs="Arial"/>
        </w:rPr>
      </w:pPr>
      <w:r w:rsidRPr="00302786">
        <w:rPr>
          <w:rFonts w:cs="Arial"/>
        </w:rPr>
        <w:t xml:space="preserve">In 2020 there were 5,088 live births in Berkshire East. The total fertility rate (TFR) across the local authority areas ranged from 1.6 in Bracknell Forest and RBWM to 2.3 in Slough. Slough’s </w:t>
      </w:r>
      <w:r>
        <w:rPr>
          <w:rFonts w:cs="Arial"/>
        </w:rPr>
        <w:t xml:space="preserve">TFR is currently the highest in England. </w:t>
      </w:r>
      <w:r w:rsidRPr="00302786">
        <w:rPr>
          <w:rFonts w:cs="Arial"/>
        </w:rPr>
        <w:t>Local fertility rates have all decreased over the last 5 years, reflecting the national picture. Bracknell Forest has seen a slight increase over the last year, however this is still lower than 5 years ago (</w:t>
      </w:r>
      <w:hyperlink r:id="rId86" w:history="1">
        <w:r w:rsidRPr="00302786">
          <w:rPr>
            <w:rStyle w:val="Hyperlink"/>
            <w:rFonts w:cs="Arial"/>
          </w:rPr>
          <w:t>Office for National Statistics</w:t>
        </w:r>
      </w:hyperlink>
      <w:r w:rsidRPr="00302786">
        <w:rPr>
          <w:rFonts w:cs="Arial"/>
        </w:rPr>
        <w:t xml:space="preserve"> 2021</w:t>
      </w:r>
      <w:r w:rsidRPr="0038644A">
        <w:rPr>
          <w:rFonts w:cs="Arial"/>
        </w:rPr>
        <w:t>).</w:t>
      </w:r>
    </w:p>
    <w:p w14:paraId="30AEDCAD" w14:textId="77777777" w:rsidR="00F6650F" w:rsidRPr="0038644A" w:rsidRDefault="00F6650F" w:rsidP="000A3C98">
      <w:pPr>
        <w:rPr>
          <w:rFonts w:cs="Arial"/>
        </w:rPr>
      </w:pPr>
    </w:p>
    <w:p w14:paraId="3F54ACC5" w14:textId="77777777" w:rsidR="00F6650F" w:rsidRPr="0038644A" w:rsidRDefault="00F6650F" w:rsidP="000A3C98">
      <w:pPr>
        <w:rPr>
          <w:rFonts w:cs="Arial"/>
        </w:rPr>
      </w:pPr>
      <w:r w:rsidRPr="0038644A">
        <w:rPr>
          <w:rFonts w:cs="Arial"/>
        </w:rPr>
        <w:t xml:space="preserve">Stillbirth rates in the United Kingdom have shown little change over the last 20 years and the rate remains among the highest in high income countries. Risk factors associated with stillbirth include maternal obesity, ethnicity, smoking, pre-existing diabetes, history of mental health problems, antepartum haemorrhage and foetal growth restriction. In 2015 the government announced an ambition to halve the rate of stillbirths by 2030. </w:t>
      </w:r>
    </w:p>
    <w:p w14:paraId="2E74C5D4" w14:textId="77777777" w:rsidR="00F6650F" w:rsidRPr="0038644A" w:rsidRDefault="00F6650F" w:rsidP="000A3C98">
      <w:pPr>
        <w:rPr>
          <w:rFonts w:cs="Arial"/>
        </w:rPr>
      </w:pPr>
    </w:p>
    <w:p w14:paraId="50D61BB3" w14:textId="16EFAE6F" w:rsidR="00F6650F" w:rsidRPr="0038644A" w:rsidRDefault="00F6650F" w:rsidP="000A3C98">
      <w:pPr>
        <w:rPr>
          <w:rFonts w:ascii="Helvetica" w:hAnsi="Helvetica" w:cs="Helvetica"/>
        </w:rPr>
      </w:pPr>
      <w:r w:rsidRPr="0038644A">
        <w:rPr>
          <w:rFonts w:ascii="Helvetica" w:hAnsi="Helvetica" w:cs="Helvetica"/>
        </w:rPr>
        <w:t xml:space="preserve">There were </w:t>
      </w:r>
      <w:r>
        <w:rPr>
          <w:rFonts w:ascii="Helvetica" w:hAnsi="Helvetica" w:cs="Helvetica"/>
        </w:rPr>
        <w:t>72</w:t>
      </w:r>
      <w:r w:rsidRPr="0038644A">
        <w:rPr>
          <w:rFonts w:ascii="Helvetica" w:hAnsi="Helvetica" w:cs="Helvetica"/>
        </w:rPr>
        <w:t xml:space="preserve"> stillbirths in Berkshire </w:t>
      </w:r>
      <w:r>
        <w:rPr>
          <w:rFonts w:ascii="Helvetica" w:hAnsi="Helvetica" w:cs="Helvetica"/>
        </w:rPr>
        <w:t xml:space="preserve">East </w:t>
      </w:r>
      <w:r w:rsidRPr="0038644A">
        <w:rPr>
          <w:rFonts w:ascii="Helvetica" w:hAnsi="Helvetica" w:cs="Helvetica"/>
        </w:rPr>
        <w:t>between 201</w:t>
      </w:r>
      <w:r>
        <w:rPr>
          <w:rFonts w:ascii="Helvetica" w:hAnsi="Helvetica" w:cs="Helvetica"/>
        </w:rPr>
        <w:t>7</w:t>
      </w:r>
      <w:r w:rsidRPr="0038644A">
        <w:rPr>
          <w:rFonts w:ascii="Helvetica" w:hAnsi="Helvetica" w:cs="Helvetica"/>
        </w:rPr>
        <w:t>-1</w:t>
      </w:r>
      <w:r>
        <w:rPr>
          <w:rFonts w:ascii="Helvetica" w:hAnsi="Helvetica" w:cs="Helvetica"/>
        </w:rPr>
        <w:t>9</w:t>
      </w:r>
      <w:r w:rsidRPr="0038644A">
        <w:rPr>
          <w:rFonts w:ascii="Helvetica" w:hAnsi="Helvetica" w:cs="Helvetica"/>
        </w:rPr>
        <w:t xml:space="preserve"> at a rate of </w:t>
      </w:r>
      <w:r>
        <w:rPr>
          <w:rFonts w:ascii="Helvetica" w:hAnsi="Helvetica" w:cs="Helvetica"/>
        </w:rPr>
        <w:t>4.4</w:t>
      </w:r>
      <w:r w:rsidRPr="0038644A">
        <w:rPr>
          <w:rFonts w:ascii="Helvetica" w:hAnsi="Helvetica" w:cs="Helvetica"/>
        </w:rPr>
        <w:t xml:space="preserve"> per 1,000 live births. This was </w:t>
      </w:r>
      <w:r>
        <w:rPr>
          <w:rFonts w:ascii="Helvetica" w:hAnsi="Helvetica" w:cs="Helvetica"/>
        </w:rPr>
        <w:t xml:space="preserve">similar to the </w:t>
      </w:r>
      <w:r w:rsidRPr="0038644A">
        <w:rPr>
          <w:rFonts w:ascii="Helvetica" w:hAnsi="Helvetica" w:cs="Helvetica"/>
        </w:rPr>
        <w:t>national rate of 4.</w:t>
      </w:r>
      <w:r>
        <w:rPr>
          <w:rFonts w:ascii="Helvetica" w:hAnsi="Helvetica" w:cs="Helvetica"/>
        </w:rPr>
        <w:t>0</w:t>
      </w:r>
      <w:r w:rsidRPr="0038644A">
        <w:rPr>
          <w:rFonts w:ascii="Helvetica" w:hAnsi="Helvetica" w:cs="Helvetica"/>
        </w:rPr>
        <w:t xml:space="preserve"> per 1,000 live births</w:t>
      </w:r>
      <w:r>
        <w:rPr>
          <w:rFonts w:ascii="Helvetica" w:hAnsi="Helvetica" w:cs="Helvetica"/>
        </w:rPr>
        <w:t xml:space="preserve"> (</w:t>
      </w:r>
      <w:hyperlink r:id="rId87" w:history="1">
        <w:r w:rsidR="00436075">
          <w:rPr>
            <w:rStyle w:val="Hyperlink"/>
            <w:rFonts w:cs="Arial"/>
          </w:rPr>
          <w:t>Office for Health Improvement and Disparities</w:t>
        </w:r>
      </w:hyperlink>
      <w:r w:rsidRPr="0038644A">
        <w:rPr>
          <w:rFonts w:cs="Arial"/>
        </w:rPr>
        <w:t xml:space="preserve"> 20</w:t>
      </w:r>
      <w:r>
        <w:rPr>
          <w:rFonts w:cs="Arial"/>
        </w:rPr>
        <w:t>21</w:t>
      </w:r>
      <w:r w:rsidRPr="0038644A">
        <w:rPr>
          <w:rFonts w:cs="Arial"/>
        </w:rPr>
        <w:t>).</w:t>
      </w:r>
    </w:p>
    <w:p w14:paraId="40F17905" w14:textId="77777777" w:rsidR="00F6650F" w:rsidRPr="00BF0A09" w:rsidRDefault="00F6650F" w:rsidP="000A3C98">
      <w:pPr>
        <w:rPr>
          <w:rFonts w:cs="Arial"/>
          <w:sz w:val="36"/>
          <w:szCs w:val="36"/>
        </w:rPr>
      </w:pPr>
    </w:p>
    <w:p w14:paraId="0ABC8A3D" w14:textId="77777777" w:rsidR="00F6650F" w:rsidRPr="004C26F5" w:rsidRDefault="00F6650F" w:rsidP="007D5052">
      <w:pPr>
        <w:pStyle w:val="Heading4"/>
      </w:pPr>
      <w:r w:rsidRPr="004C26F5">
        <w:t>Smoking in pregnancy</w:t>
      </w:r>
    </w:p>
    <w:p w14:paraId="46502F3B" w14:textId="77777777" w:rsidR="00F6650F" w:rsidRPr="004C26F5" w:rsidRDefault="00F6650F" w:rsidP="000A3C98">
      <w:pPr>
        <w:tabs>
          <w:tab w:val="left" w:pos="284"/>
        </w:tabs>
        <w:rPr>
          <w:rFonts w:cs="Arial"/>
        </w:rPr>
      </w:pPr>
      <w:r w:rsidRPr="004C26F5">
        <w:rPr>
          <w:rFonts w:cs="Arial"/>
        </w:rPr>
        <w:t xml:space="preserve">Smoking during pregnancy has a detrimental effect on the health of both the mother and the baby. Smoking increases the risk of serious pregnancy-related health problems, including miscarriage, premature birth, still birth and low birth weight. The </w:t>
      </w:r>
      <w:hyperlink r:id="rId88" w:history="1">
        <w:r w:rsidRPr="004C26F5">
          <w:rPr>
            <w:rStyle w:val="Hyperlink"/>
            <w:rFonts w:cs="Arial"/>
          </w:rPr>
          <w:t>Tobacco Control Plan</w:t>
        </w:r>
      </w:hyperlink>
      <w:r w:rsidRPr="004C26F5">
        <w:rPr>
          <w:rFonts w:cs="Arial"/>
        </w:rPr>
        <w:t xml:space="preserve"> contains a national ambition to reduce the rate of smoking throughout pregnancy to 6% or less by the end of 2022.</w:t>
      </w:r>
    </w:p>
    <w:p w14:paraId="0D30C912" w14:textId="77777777" w:rsidR="00F6650F" w:rsidRPr="004C26F5" w:rsidRDefault="00F6650F" w:rsidP="000A3C98">
      <w:pPr>
        <w:tabs>
          <w:tab w:val="left" w:pos="284"/>
        </w:tabs>
        <w:rPr>
          <w:rFonts w:cs="Arial"/>
        </w:rPr>
      </w:pPr>
    </w:p>
    <w:p w14:paraId="239E7AD4" w14:textId="77EA68E4" w:rsidR="00F6650F" w:rsidRDefault="00F6650F" w:rsidP="000A3C98">
      <w:pPr>
        <w:tabs>
          <w:tab w:val="left" w:pos="284"/>
        </w:tabs>
        <w:rPr>
          <w:rFonts w:cs="Arial"/>
        </w:rPr>
      </w:pPr>
      <w:r w:rsidRPr="004C26F5">
        <w:rPr>
          <w:rFonts w:cs="Arial"/>
        </w:rPr>
        <w:t>In 2019/20, 6.5% of women who gave birth in Berkshire East were smokers at the time of delivery, which was 320 mothers. This prevalence rate continues to be better than the national figure of 10.4%</w:t>
      </w:r>
      <w:r>
        <w:rPr>
          <w:rFonts w:cs="Arial"/>
        </w:rPr>
        <w:t>. The proportion of pregnant women in Berkshire East who were smokers at the point of their maternity assessment booking was also significantly better than the national figure at 7.9%, compared to 12.8%</w:t>
      </w:r>
      <w:r w:rsidRPr="004C26F5">
        <w:rPr>
          <w:rFonts w:cs="Arial"/>
        </w:rPr>
        <w:t xml:space="preserve"> (</w:t>
      </w:r>
      <w:hyperlink r:id="rId89" w:history="1">
        <w:r w:rsidR="00436075">
          <w:rPr>
            <w:rStyle w:val="Hyperlink"/>
            <w:rFonts w:cs="Arial"/>
          </w:rPr>
          <w:t>Office for Health Improvement and Disparities</w:t>
        </w:r>
      </w:hyperlink>
      <w:r w:rsidRPr="004C26F5">
        <w:rPr>
          <w:rFonts w:cs="Arial"/>
        </w:rPr>
        <w:t xml:space="preserve"> 2021).</w:t>
      </w:r>
    </w:p>
    <w:p w14:paraId="11DACED7" w14:textId="77777777" w:rsidR="00F6650F" w:rsidRDefault="00F6650F" w:rsidP="000A3C98">
      <w:pPr>
        <w:tabs>
          <w:tab w:val="left" w:pos="284"/>
        </w:tabs>
        <w:rPr>
          <w:rFonts w:cs="Arial"/>
        </w:rPr>
      </w:pPr>
    </w:p>
    <w:p w14:paraId="123DCDF3" w14:textId="1977FCF8" w:rsidR="00F6650F" w:rsidRDefault="00F6650F" w:rsidP="000A3C98">
      <w:pPr>
        <w:tabs>
          <w:tab w:val="left" w:pos="284"/>
        </w:tabs>
        <w:ind w:left="-426"/>
        <w:rPr>
          <w:rFonts w:cs="Arial"/>
          <w:b/>
          <w:i/>
          <w:color w:val="4F81BD" w:themeColor="accent1"/>
          <w:sz w:val="23"/>
          <w:szCs w:val="23"/>
          <w:highlight w:val="yellow"/>
        </w:rPr>
      </w:pPr>
    </w:p>
    <w:p w14:paraId="2B307C3A" w14:textId="77777777" w:rsidR="00C22047" w:rsidRPr="00CC69F6" w:rsidRDefault="00C22047" w:rsidP="000A3C98">
      <w:pPr>
        <w:tabs>
          <w:tab w:val="left" w:pos="284"/>
        </w:tabs>
        <w:ind w:left="-426"/>
        <w:rPr>
          <w:rFonts w:cs="Arial"/>
          <w:b/>
          <w:i/>
          <w:color w:val="4F81BD" w:themeColor="accent1"/>
          <w:sz w:val="23"/>
          <w:szCs w:val="23"/>
          <w:highlight w:val="yellow"/>
        </w:rPr>
      </w:pPr>
    </w:p>
    <w:p w14:paraId="68128D76" w14:textId="77777777" w:rsidR="00F6650F" w:rsidRPr="00143C93" w:rsidRDefault="00F6650F" w:rsidP="000A3C98">
      <w:pPr>
        <w:tabs>
          <w:tab w:val="left" w:pos="284"/>
        </w:tabs>
        <w:ind w:left="-426"/>
        <w:rPr>
          <w:rFonts w:cs="Arial"/>
          <w:b/>
          <w:i/>
          <w:color w:val="4F81BD" w:themeColor="accent1"/>
          <w:sz w:val="28"/>
          <w:szCs w:val="28"/>
        </w:rPr>
      </w:pPr>
    </w:p>
    <w:p w14:paraId="1A9D1CF8" w14:textId="1B032DF2" w:rsidR="00F6650F" w:rsidRPr="00C22047" w:rsidRDefault="00F6650F" w:rsidP="00C22047">
      <w:pPr>
        <w:pStyle w:val="Heading4"/>
      </w:pPr>
      <w:r w:rsidRPr="00143C93">
        <w:rPr>
          <w:noProof/>
          <w:sz w:val="28"/>
          <w:szCs w:val="28"/>
        </w:rPr>
        <mc:AlternateContent>
          <mc:Choice Requires="wps">
            <w:drawing>
              <wp:anchor distT="45720" distB="45720" distL="114300" distR="114300" simplePos="0" relativeHeight="251658295" behindDoc="0" locked="0" layoutInCell="1" allowOverlap="1" wp14:anchorId="65114F37" wp14:editId="77F91366">
                <wp:simplePos x="0" y="0"/>
                <wp:positionH relativeFrom="margin">
                  <wp:posOffset>4380816</wp:posOffset>
                </wp:positionH>
                <wp:positionV relativeFrom="paragraph">
                  <wp:posOffset>153035</wp:posOffset>
                </wp:positionV>
                <wp:extent cx="5041900" cy="415290"/>
                <wp:effectExtent l="0" t="0" r="6350" b="381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0" cy="415290"/>
                        </a:xfrm>
                        <a:prstGeom prst="rect">
                          <a:avLst/>
                        </a:prstGeom>
                        <a:solidFill>
                          <a:srgbClr val="FFFFFF"/>
                        </a:solidFill>
                        <a:ln w="9525">
                          <a:noFill/>
                          <a:miter lim="800000"/>
                          <a:headEnd/>
                          <a:tailEnd/>
                        </a:ln>
                      </wps:spPr>
                      <wps:txbx>
                        <w:txbxContent>
                          <w:p w14:paraId="64B31868" w14:textId="77777777" w:rsidR="00925365" w:rsidRDefault="00925365" w:rsidP="00F6650F">
                            <w:r w:rsidRPr="00620968">
                              <w:rPr>
                                <w:rFonts w:cs="Arial"/>
                                <w:b/>
                                <w:i/>
                                <w:sz w:val="20"/>
                                <w:szCs w:val="20"/>
                              </w:rPr>
                              <w:t xml:space="preserve">Figure </w:t>
                            </w:r>
                            <w:r>
                              <w:rPr>
                                <w:rFonts w:cs="Arial"/>
                                <w:b/>
                                <w:i/>
                                <w:sz w:val="20"/>
                                <w:szCs w:val="20"/>
                              </w:rPr>
                              <w:t>13</w:t>
                            </w:r>
                            <w:r w:rsidRPr="00620968">
                              <w:rPr>
                                <w:rFonts w:cs="Arial"/>
                                <w:b/>
                                <w:i/>
                                <w:sz w:val="20"/>
                                <w:szCs w:val="20"/>
                              </w:rPr>
                              <w:t>:</w:t>
                            </w:r>
                            <w:r>
                              <w:rPr>
                                <w:rFonts w:cs="Arial"/>
                                <w:b/>
                                <w:i/>
                                <w:sz w:val="20"/>
                                <w:szCs w:val="20"/>
                              </w:rPr>
                              <w:t xml:space="preserve"> Estimated number of women in Berkshire East with perinatal mental health problems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14F37" id="_x0000_s1048" type="#_x0000_t202" style="position:absolute;margin-left:344.95pt;margin-top:12.05pt;width:397pt;height:32.7pt;z-index:2516582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" stroked="f">
                <v:textbox>
                  <w:txbxContent>
                    <w:p w14:paraId="64B31868" w14:textId="77777777" w:rsidR="00925365" w:rsidRDefault="00925365" w:rsidP="00F6650F">
                      <w:r w:rsidRPr="00620968">
                        <w:rPr>
                          <w:rFonts w:cs="Arial"/>
                          <w:b/>
                          <w:i/>
                          <w:sz w:val="20"/>
                          <w:szCs w:val="20"/>
                        </w:rPr>
                        <w:t xml:space="preserve">Figure </w:t>
                      </w:r>
                      <w:r>
                        <w:rPr>
                          <w:rFonts w:cs="Arial"/>
                          <w:b/>
                          <w:i/>
                          <w:sz w:val="20"/>
                          <w:szCs w:val="20"/>
                        </w:rPr>
                        <w:t>13</w:t>
                      </w:r>
                      <w:r w:rsidRPr="00620968">
                        <w:rPr>
                          <w:rFonts w:cs="Arial"/>
                          <w:b/>
                          <w:i/>
                          <w:sz w:val="20"/>
                          <w:szCs w:val="20"/>
                        </w:rPr>
                        <w:t>:</w:t>
                      </w:r>
                      <w:r>
                        <w:rPr>
                          <w:rFonts w:cs="Arial"/>
                          <w:b/>
                          <w:i/>
                          <w:sz w:val="20"/>
                          <w:szCs w:val="20"/>
                        </w:rPr>
                        <w:t xml:space="preserve"> Estimated number of women in Berkshire East with perinatal mental health problems (2020)</w:t>
                      </w:r>
                    </w:p>
                  </w:txbxContent>
                </v:textbox>
                <w10:wrap type="square" anchorx="margin"/>
              </v:shape>
            </w:pict>
          </mc:Fallback>
        </mc:AlternateContent>
      </w:r>
      <w:r w:rsidRPr="00143C93">
        <w:t>Perinatal mental health</w:t>
      </w:r>
    </w:p>
    <w:tbl>
      <w:tblPr>
        <w:tblStyle w:val="TableGrid"/>
        <w:tblpPr w:leftFromText="180" w:rightFromText="180" w:vertAnchor="text" w:horzAnchor="page" w:tblpX="8041" w:tblpY="611"/>
        <w:tblW w:w="0" w:type="auto"/>
        <w:tblLook w:val="04A0" w:firstRow="1" w:lastRow="0" w:firstColumn="1" w:lastColumn="0" w:noHBand="0" w:noVBand="1"/>
      </w:tblPr>
      <w:tblGrid>
        <w:gridCol w:w="4199"/>
        <w:gridCol w:w="1843"/>
        <w:gridCol w:w="1750"/>
      </w:tblGrid>
      <w:tr w:rsidR="00F6650F" w:rsidRPr="00143C93" w14:paraId="70587DF0" w14:textId="77777777" w:rsidTr="000E5B28">
        <w:tc>
          <w:tcPr>
            <w:tcW w:w="4199" w:type="dxa"/>
            <w:vAlign w:val="center"/>
          </w:tcPr>
          <w:p w14:paraId="186D1C3B" w14:textId="77777777" w:rsidR="00F6650F" w:rsidRPr="00143C93" w:rsidRDefault="00F6650F" w:rsidP="000A3C98">
            <w:pPr>
              <w:rPr>
                <w:rFonts w:asciiTheme="minorHAnsi" w:hAnsiTheme="minorHAnsi" w:cstheme="minorHAnsi"/>
                <w:b/>
                <w:sz w:val="22"/>
                <w:szCs w:val="22"/>
              </w:rPr>
            </w:pPr>
            <w:r w:rsidRPr="00143C93">
              <w:rPr>
                <w:rFonts w:asciiTheme="minorHAnsi" w:hAnsiTheme="minorHAnsi" w:cstheme="minorHAnsi"/>
                <w:b/>
                <w:sz w:val="22"/>
                <w:szCs w:val="22"/>
              </w:rPr>
              <w:t>Mental health issues</w:t>
            </w:r>
          </w:p>
        </w:tc>
        <w:tc>
          <w:tcPr>
            <w:tcW w:w="1843" w:type="dxa"/>
          </w:tcPr>
          <w:p w14:paraId="2CE0B783" w14:textId="77777777" w:rsidR="00F6650F" w:rsidRPr="00143C93" w:rsidRDefault="00F6650F" w:rsidP="007D5052">
            <w:pPr>
              <w:jc w:val="center"/>
              <w:rPr>
                <w:rFonts w:asciiTheme="minorHAnsi" w:hAnsiTheme="minorHAnsi" w:cstheme="minorHAnsi"/>
                <w:b/>
                <w:sz w:val="22"/>
                <w:szCs w:val="22"/>
              </w:rPr>
            </w:pPr>
            <w:r w:rsidRPr="00143C93">
              <w:rPr>
                <w:rFonts w:asciiTheme="minorHAnsi" w:hAnsiTheme="minorHAnsi" w:cstheme="minorHAnsi"/>
                <w:b/>
                <w:sz w:val="22"/>
                <w:szCs w:val="22"/>
              </w:rPr>
              <w:t>National prevalence</w:t>
            </w:r>
          </w:p>
        </w:tc>
        <w:tc>
          <w:tcPr>
            <w:tcW w:w="1750" w:type="dxa"/>
          </w:tcPr>
          <w:p w14:paraId="43ECD948" w14:textId="77777777" w:rsidR="00F6650F" w:rsidRPr="00143C93" w:rsidRDefault="00F6650F" w:rsidP="007D5052">
            <w:pPr>
              <w:jc w:val="center"/>
              <w:rPr>
                <w:rFonts w:asciiTheme="minorHAnsi" w:hAnsiTheme="minorHAnsi" w:cstheme="minorHAnsi"/>
                <w:b/>
                <w:sz w:val="22"/>
                <w:szCs w:val="22"/>
              </w:rPr>
            </w:pPr>
            <w:r w:rsidRPr="00143C93">
              <w:rPr>
                <w:rFonts w:asciiTheme="minorHAnsi" w:hAnsiTheme="minorHAnsi" w:cstheme="minorHAnsi"/>
                <w:b/>
                <w:sz w:val="22"/>
                <w:szCs w:val="22"/>
              </w:rPr>
              <w:t>Estimated number of women</w:t>
            </w:r>
          </w:p>
        </w:tc>
      </w:tr>
      <w:tr w:rsidR="00F6650F" w:rsidRPr="00143C93" w14:paraId="2E15363D" w14:textId="77777777" w:rsidTr="000E5B28">
        <w:trPr>
          <w:trHeight w:val="460"/>
        </w:trPr>
        <w:tc>
          <w:tcPr>
            <w:tcW w:w="4199" w:type="dxa"/>
            <w:vAlign w:val="center"/>
          </w:tcPr>
          <w:p w14:paraId="0DE457C7" w14:textId="77777777" w:rsidR="00F6650F" w:rsidRPr="00143C93" w:rsidRDefault="00F6650F" w:rsidP="000A3C98">
            <w:pPr>
              <w:rPr>
                <w:rFonts w:asciiTheme="minorHAnsi" w:hAnsiTheme="minorHAnsi" w:cstheme="minorHAnsi"/>
                <w:sz w:val="22"/>
                <w:szCs w:val="22"/>
              </w:rPr>
            </w:pPr>
            <w:r w:rsidRPr="00143C93">
              <w:rPr>
                <w:rFonts w:asciiTheme="minorHAnsi" w:hAnsiTheme="minorHAnsi" w:cstheme="minorHAnsi"/>
                <w:sz w:val="22"/>
                <w:szCs w:val="22"/>
              </w:rPr>
              <w:t>Postpartum psychosis</w:t>
            </w:r>
          </w:p>
        </w:tc>
        <w:tc>
          <w:tcPr>
            <w:tcW w:w="1843" w:type="dxa"/>
            <w:vAlign w:val="center"/>
          </w:tcPr>
          <w:p w14:paraId="0C081CE0"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0.2%</w:t>
            </w:r>
          </w:p>
        </w:tc>
        <w:tc>
          <w:tcPr>
            <w:tcW w:w="1750" w:type="dxa"/>
            <w:vAlign w:val="center"/>
          </w:tcPr>
          <w:p w14:paraId="2E487DF7"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10</w:t>
            </w:r>
          </w:p>
        </w:tc>
      </w:tr>
      <w:tr w:rsidR="00F6650F" w:rsidRPr="00143C93" w14:paraId="75632352" w14:textId="77777777" w:rsidTr="000E5B28">
        <w:trPr>
          <w:trHeight w:val="460"/>
        </w:trPr>
        <w:tc>
          <w:tcPr>
            <w:tcW w:w="4199" w:type="dxa"/>
            <w:vAlign w:val="center"/>
          </w:tcPr>
          <w:p w14:paraId="7ECE7CE7" w14:textId="77777777" w:rsidR="00F6650F" w:rsidRPr="00143C93" w:rsidRDefault="00F6650F" w:rsidP="000A3C98">
            <w:pPr>
              <w:rPr>
                <w:rFonts w:asciiTheme="minorHAnsi" w:hAnsiTheme="minorHAnsi" w:cstheme="minorHAnsi"/>
                <w:sz w:val="22"/>
                <w:szCs w:val="22"/>
              </w:rPr>
            </w:pPr>
            <w:r w:rsidRPr="00143C93">
              <w:rPr>
                <w:rFonts w:asciiTheme="minorHAnsi" w:hAnsiTheme="minorHAnsi" w:cstheme="minorHAnsi"/>
                <w:sz w:val="22"/>
                <w:szCs w:val="22"/>
              </w:rPr>
              <w:t>Chronic serious mental illness</w:t>
            </w:r>
          </w:p>
        </w:tc>
        <w:tc>
          <w:tcPr>
            <w:tcW w:w="1843" w:type="dxa"/>
            <w:vAlign w:val="center"/>
          </w:tcPr>
          <w:p w14:paraId="529A9357"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0.2%</w:t>
            </w:r>
          </w:p>
        </w:tc>
        <w:tc>
          <w:tcPr>
            <w:tcW w:w="1750" w:type="dxa"/>
            <w:vAlign w:val="center"/>
          </w:tcPr>
          <w:p w14:paraId="0F136054"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10</w:t>
            </w:r>
          </w:p>
        </w:tc>
      </w:tr>
      <w:tr w:rsidR="00F6650F" w:rsidRPr="00143C93" w14:paraId="0B4D32FD" w14:textId="77777777" w:rsidTr="000E5B28">
        <w:trPr>
          <w:trHeight w:val="460"/>
        </w:trPr>
        <w:tc>
          <w:tcPr>
            <w:tcW w:w="4199" w:type="dxa"/>
            <w:vAlign w:val="center"/>
          </w:tcPr>
          <w:p w14:paraId="774EF274" w14:textId="77777777" w:rsidR="00F6650F" w:rsidRPr="00143C93" w:rsidRDefault="00F6650F" w:rsidP="000A3C98">
            <w:pPr>
              <w:rPr>
                <w:rFonts w:asciiTheme="minorHAnsi" w:hAnsiTheme="minorHAnsi" w:cstheme="minorHAnsi"/>
                <w:sz w:val="22"/>
                <w:szCs w:val="22"/>
              </w:rPr>
            </w:pPr>
            <w:r w:rsidRPr="00143C93">
              <w:rPr>
                <w:rFonts w:asciiTheme="minorHAnsi" w:hAnsiTheme="minorHAnsi" w:cstheme="minorHAnsi"/>
                <w:sz w:val="22"/>
                <w:szCs w:val="22"/>
              </w:rPr>
              <w:t>Severe depressive illness</w:t>
            </w:r>
          </w:p>
        </w:tc>
        <w:tc>
          <w:tcPr>
            <w:tcW w:w="1843" w:type="dxa"/>
            <w:vAlign w:val="center"/>
          </w:tcPr>
          <w:p w14:paraId="2AB83B1C"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3%</w:t>
            </w:r>
          </w:p>
        </w:tc>
        <w:tc>
          <w:tcPr>
            <w:tcW w:w="1750" w:type="dxa"/>
            <w:vAlign w:val="center"/>
          </w:tcPr>
          <w:p w14:paraId="78C07B75"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153</w:t>
            </w:r>
          </w:p>
        </w:tc>
      </w:tr>
      <w:tr w:rsidR="00F6650F" w:rsidRPr="00143C93" w14:paraId="13539C39" w14:textId="77777777" w:rsidTr="000E5B28">
        <w:trPr>
          <w:trHeight w:val="460"/>
        </w:trPr>
        <w:tc>
          <w:tcPr>
            <w:tcW w:w="4199" w:type="dxa"/>
            <w:vAlign w:val="center"/>
          </w:tcPr>
          <w:p w14:paraId="2BA9D493" w14:textId="77777777" w:rsidR="00F6650F" w:rsidRPr="00143C93" w:rsidRDefault="00F6650F" w:rsidP="000A3C98">
            <w:pPr>
              <w:rPr>
                <w:rFonts w:asciiTheme="minorHAnsi" w:hAnsiTheme="minorHAnsi" w:cstheme="minorHAnsi"/>
                <w:sz w:val="22"/>
                <w:szCs w:val="22"/>
              </w:rPr>
            </w:pPr>
            <w:r w:rsidRPr="00143C93">
              <w:rPr>
                <w:rFonts w:asciiTheme="minorHAnsi" w:hAnsiTheme="minorHAnsi" w:cstheme="minorHAnsi"/>
                <w:sz w:val="22"/>
                <w:szCs w:val="22"/>
              </w:rPr>
              <w:t>Mild-moderate depressive illness and anxiety</w:t>
            </w:r>
          </w:p>
        </w:tc>
        <w:tc>
          <w:tcPr>
            <w:tcW w:w="1843" w:type="dxa"/>
            <w:vAlign w:val="center"/>
          </w:tcPr>
          <w:p w14:paraId="2D4CDBE0"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10 - 15%</w:t>
            </w:r>
          </w:p>
        </w:tc>
        <w:tc>
          <w:tcPr>
            <w:tcW w:w="1750" w:type="dxa"/>
            <w:vAlign w:val="center"/>
          </w:tcPr>
          <w:p w14:paraId="789BFD5C"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510 - 765</w:t>
            </w:r>
          </w:p>
        </w:tc>
      </w:tr>
      <w:tr w:rsidR="00F6650F" w:rsidRPr="00143C93" w14:paraId="7AABF7FD" w14:textId="77777777" w:rsidTr="000E5B28">
        <w:trPr>
          <w:trHeight w:val="460"/>
        </w:trPr>
        <w:tc>
          <w:tcPr>
            <w:tcW w:w="4199" w:type="dxa"/>
            <w:vAlign w:val="center"/>
          </w:tcPr>
          <w:p w14:paraId="099CFC78" w14:textId="77777777" w:rsidR="00F6650F" w:rsidRPr="00143C93" w:rsidRDefault="00F6650F" w:rsidP="000A3C98">
            <w:pPr>
              <w:rPr>
                <w:rFonts w:asciiTheme="minorHAnsi" w:hAnsiTheme="minorHAnsi" w:cstheme="minorHAnsi"/>
                <w:sz w:val="22"/>
                <w:szCs w:val="22"/>
              </w:rPr>
            </w:pPr>
            <w:r w:rsidRPr="00143C93">
              <w:rPr>
                <w:rFonts w:asciiTheme="minorHAnsi" w:hAnsiTheme="minorHAnsi" w:cstheme="minorHAnsi"/>
                <w:sz w:val="22"/>
                <w:szCs w:val="22"/>
              </w:rPr>
              <w:t>Post-traumatic stress disorder</w:t>
            </w:r>
          </w:p>
        </w:tc>
        <w:tc>
          <w:tcPr>
            <w:tcW w:w="1843" w:type="dxa"/>
            <w:vAlign w:val="center"/>
          </w:tcPr>
          <w:p w14:paraId="668E3F30"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3%</w:t>
            </w:r>
          </w:p>
        </w:tc>
        <w:tc>
          <w:tcPr>
            <w:tcW w:w="1750" w:type="dxa"/>
            <w:vAlign w:val="center"/>
          </w:tcPr>
          <w:p w14:paraId="7A1B0C18"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153</w:t>
            </w:r>
          </w:p>
        </w:tc>
      </w:tr>
      <w:tr w:rsidR="00F6650F" w:rsidRPr="00143C93" w14:paraId="27CB1F64" w14:textId="77777777" w:rsidTr="000E5B28">
        <w:trPr>
          <w:trHeight w:val="460"/>
        </w:trPr>
        <w:tc>
          <w:tcPr>
            <w:tcW w:w="4199" w:type="dxa"/>
            <w:vAlign w:val="center"/>
          </w:tcPr>
          <w:p w14:paraId="3255AE1B" w14:textId="77777777" w:rsidR="00F6650F" w:rsidRPr="00143C93" w:rsidRDefault="00F6650F" w:rsidP="000A3C98">
            <w:pPr>
              <w:rPr>
                <w:rFonts w:asciiTheme="minorHAnsi" w:hAnsiTheme="minorHAnsi" w:cstheme="minorHAnsi"/>
                <w:sz w:val="22"/>
                <w:szCs w:val="22"/>
              </w:rPr>
            </w:pPr>
            <w:r w:rsidRPr="00143C93">
              <w:rPr>
                <w:rFonts w:asciiTheme="minorHAnsi" w:hAnsiTheme="minorHAnsi" w:cstheme="minorHAnsi"/>
                <w:sz w:val="22"/>
                <w:szCs w:val="22"/>
              </w:rPr>
              <w:t>Adjustment disorders and distress</w:t>
            </w:r>
          </w:p>
        </w:tc>
        <w:tc>
          <w:tcPr>
            <w:tcW w:w="1843" w:type="dxa"/>
            <w:vAlign w:val="center"/>
          </w:tcPr>
          <w:p w14:paraId="1C050BC4"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15 - 30%</w:t>
            </w:r>
          </w:p>
        </w:tc>
        <w:tc>
          <w:tcPr>
            <w:tcW w:w="1750" w:type="dxa"/>
            <w:vAlign w:val="center"/>
          </w:tcPr>
          <w:p w14:paraId="08A11C66" w14:textId="77777777" w:rsidR="00F6650F" w:rsidRPr="00143C93" w:rsidRDefault="00F6650F" w:rsidP="007D5052">
            <w:pPr>
              <w:jc w:val="center"/>
              <w:rPr>
                <w:rFonts w:asciiTheme="minorHAnsi" w:hAnsiTheme="minorHAnsi" w:cstheme="minorHAnsi"/>
                <w:sz w:val="22"/>
                <w:szCs w:val="22"/>
              </w:rPr>
            </w:pPr>
            <w:r w:rsidRPr="00143C93">
              <w:rPr>
                <w:rFonts w:asciiTheme="minorHAnsi" w:hAnsiTheme="minorHAnsi" w:cstheme="minorHAnsi"/>
                <w:sz w:val="22"/>
                <w:szCs w:val="22"/>
              </w:rPr>
              <w:t>765 - 1,530</w:t>
            </w:r>
          </w:p>
        </w:tc>
      </w:tr>
    </w:tbl>
    <w:p w14:paraId="36800ADB" w14:textId="77777777" w:rsidR="00F6650F" w:rsidRPr="00143C93" w:rsidRDefault="00F6650F" w:rsidP="000A3C98">
      <w:pPr>
        <w:ind w:right="8788"/>
        <w:rPr>
          <w:rFonts w:cs="Arial"/>
        </w:rPr>
      </w:pPr>
      <w:r w:rsidRPr="00143C93">
        <w:rPr>
          <w:rFonts w:cs="Arial"/>
        </w:rPr>
        <w:t>Perinatal mental health problems are estimated to affect 10% to 20% of women during pregnancy or within the first year of having a baby (</w:t>
      </w:r>
      <w:hyperlink r:id="rId90" w:history="1">
        <w:r w:rsidRPr="00143C93">
          <w:rPr>
            <w:rStyle w:val="Hyperlink"/>
            <w:rFonts w:cs="Arial"/>
          </w:rPr>
          <w:t>Centre from Mental Health and London School of Economics,</w:t>
        </w:r>
      </w:hyperlink>
      <w:r w:rsidRPr="00143C93">
        <w:rPr>
          <w:rFonts w:cs="Arial"/>
        </w:rPr>
        <w:t xml:space="preserve"> 2014). Modelled estimates for Berkshire East suggest that between 545 and 1,020 mothers experienced perinatal mental health problems in 2020. Many of these women will not have identified, sought or received support for these problems.</w:t>
      </w:r>
    </w:p>
    <w:p w14:paraId="692D50FE" w14:textId="77777777" w:rsidR="00F6650F" w:rsidRPr="00143C93" w:rsidRDefault="00F6650F" w:rsidP="000A3C98">
      <w:pPr>
        <w:ind w:right="8788"/>
        <w:rPr>
          <w:rFonts w:cs="Arial"/>
        </w:rPr>
      </w:pPr>
    </w:p>
    <w:p w14:paraId="0A890D86" w14:textId="6A0103AA" w:rsidR="00F6650F" w:rsidRPr="00143C93" w:rsidRDefault="00F6650F" w:rsidP="000A3C98">
      <w:pPr>
        <w:ind w:right="8788"/>
        <w:rPr>
          <w:rFonts w:cs="Arial"/>
        </w:rPr>
      </w:pPr>
      <w:r w:rsidRPr="00143C93">
        <w:rPr>
          <w:rFonts w:cs="Arial"/>
        </w:rPr>
        <w:t xml:space="preserve">Figure </w:t>
      </w:r>
      <w:r>
        <w:rPr>
          <w:rFonts w:cs="Arial"/>
        </w:rPr>
        <w:t>13</w:t>
      </w:r>
      <w:r w:rsidRPr="00143C93">
        <w:rPr>
          <w:rFonts w:cs="Arial"/>
        </w:rPr>
        <w:t xml:space="preserve"> provides estimated prevalence rates for different perinatal mental health problems and approximates the number of women in Berkshire </w:t>
      </w:r>
      <w:r w:rsidR="00DB08EE">
        <w:rPr>
          <w:rFonts w:cs="Arial"/>
        </w:rPr>
        <w:t xml:space="preserve">East </w:t>
      </w:r>
      <w:r w:rsidRPr="00143C93">
        <w:rPr>
          <w:rFonts w:cs="Arial"/>
        </w:rPr>
        <w:t>who may have been affected by these in 2020. The number of live and still births in 2020 have been used to create an estimate for the total number of maternities (5,101).</w:t>
      </w:r>
    </w:p>
    <w:p w14:paraId="46D87AB6" w14:textId="77777777" w:rsidR="00F6650F" w:rsidRPr="00143C93" w:rsidRDefault="00F6650F" w:rsidP="000A3C98">
      <w:pPr>
        <w:ind w:right="8788"/>
        <w:rPr>
          <w:rFonts w:cs="Arial"/>
        </w:rPr>
      </w:pPr>
    </w:p>
    <w:p w14:paraId="79E87852" w14:textId="77777777" w:rsidR="00F6650F" w:rsidRPr="00143C93" w:rsidRDefault="00F6650F" w:rsidP="000A3C98">
      <w:pPr>
        <w:ind w:right="8788"/>
        <w:rPr>
          <w:rFonts w:cs="Arial"/>
        </w:rPr>
      </w:pPr>
    </w:p>
    <w:p w14:paraId="665CEAAE" w14:textId="77777777" w:rsidR="00F6650F" w:rsidRPr="00143C93" w:rsidRDefault="00F6650F" w:rsidP="000A3C98">
      <w:pPr>
        <w:ind w:right="8788"/>
        <w:rPr>
          <w:rFonts w:cs="Arial"/>
        </w:rPr>
      </w:pPr>
    </w:p>
    <w:p w14:paraId="15A41005" w14:textId="77777777" w:rsidR="00F6650F" w:rsidRPr="00143C93" w:rsidRDefault="00F6650F" w:rsidP="000A3C98">
      <w:pPr>
        <w:ind w:right="8788"/>
        <w:rPr>
          <w:rFonts w:cs="Arial"/>
        </w:rPr>
      </w:pPr>
    </w:p>
    <w:p w14:paraId="52075E7E" w14:textId="77777777" w:rsidR="00F6650F" w:rsidRDefault="00F6650F" w:rsidP="000A3C98">
      <w:pPr>
        <w:rPr>
          <w:rFonts w:cs="Arial"/>
          <w:sz w:val="36"/>
          <w:szCs w:val="36"/>
          <w:highlight w:val="yellow"/>
        </w:rPr>
      </w:pPr>
      <w:r w:rsidRPr="00CC69F6">
        <w:rPr>
          <w:rFonts w:cs="Arial"/>
          <w:b/>
          <w:i/>
          <w:noProof/>
          <w:color w:val="4BACC6" w:themeColor="accent5"/>
          <w:highlight w:val="yellow"/>
        </w:rPr>
        <mc:AlternateContent>
          <mc:Choice Requires="wps">
            <w:drawing>
              <wp:anchor distT="45720" distB="45720" distL="114300" distR="114300" simplePos="0" relativeHeight="251658296" behindDoc="1" locked="0" layoutInCell="1" allowOverlap="1" wp14:anchorId="2A8D9965" wp14:editId="296A1A28">
                <wp:simplePos x="0" y="0"/>
                <wp:positionH relativeFrom="margin">
                  <wp:posOffset>4448175</wp:posOffset>
                </wp:positionH>
                <wp:positionV relativeFrom="paragraph">
                  <wp:posOffset>41910</wp:posOffset>
                </wp:positionV>
                <wp:extent cx="5057140" cy="248920"/>
                <wp:effectExtent l="0" t="0" r="0" b="0"/>
                <wp:wrapTight wrapText="bothSides">
                  <wp:wrapPolygon edited="0">
                    <wp:start x="0" y="0"/>
                    <wp:lineTo x="0" y="19837"/>
                    <wp:lineTo x="21481" y="19837"/>
                    <wp:lineTo x="21481" y="0"/>
                    <wp:lineTo x="0" y="0"/>
                  </wp:wrapPolygon>
                </wp:wrapTight>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140" cy="248920"/>
                        </a:xfrm>
                        <a:prstGeom prst="rect">
                          <a:avLst/>
                        </a:prstGeom>
                        <a:solidFill>
                          <a:srgbClr val="FFFFFF"/>
                        </a:solidFill>
                        <a:ln w="9525">
                          <a:noFill/>
                          <a:miter lim="800000"/>
                          <a:headEnd/>
                          <a:tailEnd/>
                        </a:ln>
                      </wps:spPr>
                      <wps:txbx>
                        <w:txbxContent>
                          <w:p w14:paraId="45BC351B" w14:textId="0031B9CA" w:rsidR="00925365" w:rsidRPr="007B4FE7" w:rsidRDefault="00925365" w:rsidP="00F6650F">
                            <w:pPr>
                              <w:ind w:left="-142"/>
                              <w:rPr>
                                <w:i/>
                                <w:sz w:val="20"/>
                                <w:szCs w:val="20"/>
                              </w:rPr>
                            </w:pPr>
                            <w:r>
                              <w:rPr>
                                <w:rFonts w:cs="Arial"/>
                                <w:i/>
                                <w:sz w:val="20"/>
                                <w:szCs w:val="20"/>
                              </w:rPr>
                              <w:t xml:space="preserve"> </w:t>
                            </w:r>
                            <w:r w:rsidRPr="007B4FE7">
                              <w:rPr>
                                <w:rFonts w:cs="Arial"/>
                                <w:i/>
                                <w:sz w:val="20"/>
                                <w:szCs w:val="20"/>
                              </w:rPr>
                              <w:t>Source:</w:t>
                            </w:r>
                            <w:r w:rsidRPr="007B4FE7">
                              <w:rPr>
                                <w:i/>
                                <w:sz w:val="20"/>
                                <w:szCs w:val="20"/>
                              </w:rPr>
                              <w:t xml:space="preserve"> </w:t>
                            </w:r>
                            <w:r w:rsidR="00436075" w:rsidRPr="00436075">
                              <w:rPr>
                                <w:i/>
                                <w:sz w:val="20"/>
                                <w:szCs w:val="20"/>
                              </w:rPr>
                              <w:t xml:space="preserve">Office for Health Improvement and Disparities </w:t>
                            </w:r>
                            <w:r>
                              <w:rPr>
                                <w:i/>
                                <w:sz w:val="20"/>
                                <w:szCs w:val="20"/>
                              </w:rPr>
                              <w:t xml:space="preserve">(2019); </w:t>
                            </w:r>
                            <w:hyperlink r:id="rId91" w:history="1">
                              <w:r w:rsidRPr="00025839">
                                <w:rPr>
                                  <w:rStyle w:val="Hyperlink"/>
                                  <w:i/>
                                  <w:sz w:val="20"/>
                                  <w:szCs w:val="20"/>
                                </w:rPr>
                                <w:t>Perinatal Mental Health Profiles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D9965" id="_x0000_s1049" type="#_x0000_t202" style="position:absolute;margin-left:350.25pt;margin-top:3.3pt;width:398.2pt;height:19.6pt;z-index:-251658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" stroked="f">
                <v:textbox>
                  <w:txbxContent>
                    <w:p w14:paraId="45BC351B" w14:textId="0031B9CA" w:rsidR="00925365" w:rsidRPr="007B4FE7" w:rsidRDefault="00925365" w:rsidP="00F6650F">
                      <w:pPr>
                        <w:ind w:left="-142"/>
                        <w:rPr>
                          <w:i/>
                          <w:sz w:val="20"/>
                          <w:szCs w:val="20"/>
                        </w:rPr>
                      </w:pPr>
                      <w:r>
                        <w:rPr>
                          <w:rFonts w:cs="Arial"/>
                          <w:i/>
                          <w:sz w:val="20"/>
                          <w:szCs w:val="20"/>
                        </w:rPr>
                        <w:t xml:space="preserve"> </w:t>
                      </w:r>
                      <w:r w:rsidRPr="007B4FE7">
                        <w:rPr>
                          <w:rFonts w:cs="Arial"/>
                          <w:i/>
                          <w:sz w:val="20"/>
                          <w:szCs w:val="20"/>
                        </w:rPr>
                        <w:t>Source:</w:t>
                      </w:r>
                      <w:r w:rsidRPr="007B4FE7">
                        <w:rPr>
                          <w:i/>
                          <w:sz w:val="20"/>
                          <w:szCs w:val="20"/>
                        </w:rPr>
                        <w:t xml:space="preserve"> </w:t>
                      </w:r>
                      <w:r w:rsidR="00436075" w:rsidRPr="00436075">
                        <w:rPr>
                          <w:i/>
                          <w:sz w:val="20"/>
                          <w:szCs w:val="20"/>
                        </w:rPr>
                        <w:t xml:space="preserve">Office for Health Improvement and Disparities </w:t>
                      </w:r>
                      <w:r>
                        <w:rPr>
                          <w:i/>
                          <w:sz w:val="20"/>
                          <w:szCs w:val="20"/>
                        </w:rPr>
                        <w:t xml:space="preserve">(2019); </w:t>
                      </w:r>
                      <w:hyperlink r:id="rId92" w:history="1">
                        <w:r w:rsidRPr="00025839">
                          <w:rPr>
                            <w:rStyle w:val="Hyperlink"/>
                            <w:i/>
                            <w:sz w:val="20"/>
                            <w:szCs w:val="20"/>
                          </w:rPr>
                          <w:t>Perinatal Mental Health Profiles</w:t>
                        </w:r>
                      </w:hyperlink>
                    </w:p>
                  </w:txbxContent>
                </v:textbox>
                <w10:wrap type="tight" anchorx="margin"/>
              </v:shape>
            </w:pict>
          </mc:Fallback>
        </mc:AlternateContent>
      </w:r>
    </w:p>
    <w:p w14:paraId="7FC0D6F8" w14:textId="77777777" w:rsidR="00F6650F" w:rsidRPr="00CC69F6" w:rsidRDefault="00F6650F" w:rsidP="000A3C98">
      <w:pPr>
        <w:rPr>
          <w:rFonts w:cs="Arial"/>
          <w:sz w:val="36"/>
          <w:szCs w:val="36"/>
          <w:highlight w:val="yellow"/>
        </w:rPr>
      </w:pPr>
    </w:p>
    <w:p w14:paraId="2403E813" w14:textId="77777777" w:rsidR="00F6650F" w:rsidRPr="00692BB7" w:rsidRDefault="00F6650F" w:rsidP="00A6701C">
      <w:pPr>
        <w:pStyle w:val="Heading4"/>
      </w:pPr>
      <w:r w:rsidRPr="00692BB7">
        <w:t>Low birth weight</w:t>
      </w:r>
    </w:p>
    <w:p w14:paraId="0146CEE1" w14:textId="1F125E6F" w:rsidR="00F6650F" w:rsidRPr="00692BB7" w:rsidRDefault="00F6650F" w:rsidP="000A3C98">
      <w:pPr>
        <w:tabs>
          <w:tab w:val="left" w:pos="284"/>
        </w:tabs>
        <w:rPr>
          <w:rFonts w:ascii="Helvetica" w:hAnsi="Helvetica" w:cs="Helvetica"/>
        </w:rPr>
      </w:pPr>
      <w:r w:rsidRPr="00692BB7">
        <w:rPr>
          <w:rFonts w:cs="Arial"/>
          <w:noProof/>
        </w:rPr>
        <w:drawing>
          <wp:anchor distT="0" distB="0" distL="114300" distR="114300" simplePos="0" relativeHeight="251658298" behindDoc="1" locked="0" layoutInCell="1" allowOverlap="1" wp14:anchorId="35C1C0FC" wp14:editId="667A2BCC">
            <wp:simplePos x="0" y="0"/>
            <wp:positionH relativeFrom="column">
              <wp:posOffset>0</wp:posOffset>
            </wp:positionH>
            <wp:positionV relativeFrom="paragraph">
              <wp:posOffset>81915</wp:posOffset>
            </wp:positionV>
            <wp:extent cx="467995" cy="467995"/>
            <wp:effectExtent l="0" t="0" r="8255" b="8255"/>
            <wp:wrapTight wrapText="bothSides">
              <wp:wrapPolygon edited="0">
                <wp:start x="0" y="0"/>
                <wp:lineTo x="0" y="21102"/>
                <wp:lineTo x="21102" y="21102"/>
                <wp:lineTo x="21102"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Pr="00692BB7">
        <w:rPr>
          <w:rFonts w:ascii="Helvetica" w:hAnsi="Helvetica" w:cs="Helvetica"/>
        </w:rPr>
        <w:t>A baby is defined as being a low birth weight if they are under 2,500g and a gestational age of at least 37 complete weeks. Low birth weight increases the risk of childhood mortality, developmental problems in childhood and also indicates a risk of poorer health in later life. In 201</w:t>
      </w:r>
      <w:r w:rsidR="00B96AC3">
        <w:rPr>
          <w:rFonts w:ascii="Helvetica" w:hAnsi="Helvetica" w:cs="Helvetica"/>
        </w:rPr>
        <w:t>9</w:t>
      </w:r>
      <w:r w:rsidRPr="00692BB7">
        <w:rPr>
          <w:rFonts w:ascii="Helvetica" w:hAnsi="Helvetica" w:cs="Helvetica"/>
        </w:rPr>
        <w:t xml:space="preserve">, 3.0% of term babies born in Berkshire East had a low birth weight, compared to 2.9% nationally </w:t>
      </w:r>
      <w:r w:rsidRPr="00692BB7">
        <w:rPr>
          <w:rFonts w:cs="Arial"/>
        </w:rPr>
        <w:t>(</w:t>
      </w:r>
      <w:hyperlink r:id="rId93" w:history="1">
        <w:r w:rsidR="00436075">
          <w:rPr>
            <w:rStyle w:val="Hyperlink"/>
            <w:rFonts w:cs="Arial"/>
          </w:rPr>
          <w:t>Office for Health Improvement and Disparities</w:t>
        </w:r>
      </w:hyperlink>
      <w:r w:rsidRPr="00692BB7">
        <w:rPr>
          <w:rFonts w:cs="Arial"/>
        </w:rPr>
        <w:t xml:space="preserve"> 2021). Slough’s figure of 3.9% of babies is the highest in the South East and significantly worse than the national and Berkshire East figures.</w:t>
      </w:r>
    </w:p>
    <w:p w14:paraId="147B347B" w14:textId="77777777" w:rsidR="00F6650F" w:rsidRPr="00CC69F6" w:rsidRDefault="00F6650F" w:rsidP="000A3C98">
      <w:pPr>
        <w:tabs>
          <w:tab w:val="left" w:pos="284"/>
        </w:tabs>
        <w:rPr>
          <w:rFonts w:ascii="Helvetica" w:hAnsi="Helvetica" w:cs="Helvetica"/>
          <w:sz w:val="36"/>
          <w:szCs w:val="36"/>
          <w:highlight w:val="yellow"/>
        </w:rPr>
      </w:pPr>
    </w:p>
    <w:p w14:paraId="559902A3" w14:textId="77777777" w:rsidR="00F6650F" w:rsidRPr="00576407" w:rsidRDefault="00F6650F" w:rsidP="00DD3A73">
      <w:pPr>
        <w:pStyle w:val="Heading4"/>
      </w:pPr>
      <w:r w:rsidRPr="00576407">
        <w:t>Infant mortality</w:t>
      </w:r>
    </w:p>
    <w:p w14:paraId="2CE97364" w14:textId="638686C4" w:rsidR="00F6650F" w:rsidRPr="00576407" w:rsidRDefault="00F6650F" w:rsidP="000A3C98">
      <w:pPr>
        <w:rPr>
          <w:rFonts w:cs="Arial"/>
        </w:rPr>
      </w:pPr>
      <w:r w:rsidRPr="00576407">
        <w:rPr>
          <w:rFonts w:cs="Arial"/>
        </w:rPr>
        <w:t xml:space="preserve">Infant mortality rates reflect the health and care of mothers and </w:t>
      </w:r>
      <w:r w:rsidR="009F5B30" w:rsidRPr="00576407">
        <w:rPr>
          <w:rFonts w:cs="Arial"/>
        </w:rPr>
        <w:t>new-borns</w:t>
      </w:r>
      <w:r w:rsidRPr="00576407">
        <w:rPr>
          <w:rFonts w:cs="Arial"/>
        </w:rPr>
        <w:t xml:space="preserve">, as well as being an indicator of the general health of an entire population. Rates of infant mortality are higher in areas of greater deprivation and the Government’s </w:t>
      </w:r>
      <w:hyperlink r:id="rId94" w:history="1">
        <w:r w:rsidRPr="00576407">
          <w:rPr>
            <w:rStyle w:val="Hyperlink"/>
            <w:rFonts w:cs="Arial"/>
          </w:rPr>
          <w:t>Public Health Strategy</w:t>
        </w:r>
      </w:hyperlink>
      <w:r w:rsidRPr="00576407">
        <w:rPr>
          <w:rFonts w:cs="Arial"/>
          <w:color w:val="0000FF"/>
        </w:rPr>
        <w:t xml:space="preserve"> </w:t>
      </w:r>
      <w:r w:rsidRPr="00576407">
        <w:rPr>
          <w:rFonts w:cs="Arial"/>
        </w:rPr>
        <w:t xml:space="preserve">(2010) aims to reduce this gap. </w:t>
      </w:r>
    </w:p>
    <w:p w14:paraId="12FC9707" w14:textId="77777777" w:rsidR="00F6650F" w:rsidRPr="00576407" w:rsidRDefault="00F6650F" w:rsidP="000A3C98">
      <w:pPr>
        <w:rPr>
          <w:rFonts w:cs="Arial"/>
        </w:rPr>
      </w:pPr>
      <w:r w:rsidRPr="00692BB7">
        <w:rPr>
          <w:rFonts w:cs="Arial"/>
          <w:noProof/>
        </w:rPr>
        <w:drawing>
          <wp:anchor distT="0" distB="0" distL="114300" distR="114300" simplePos="0" relativeHeight="251658299" behindDoc="1" locked="0" layoutInCell="1" allowOverlap="1" wp14:anchorId="7E2E21D5" wp14:editId="77EF24F2">
            <wp:simplePos x="0" y="0"/>
            <wp:positionH relativeFrom="column">
              <wp:posOffset>0</wp:posOffset>
            </wp:positionH>
            <wp:positionV relativeFrom="paragraph">
              <wp:posOffset>135255</wp:posOffset>
            </wp:positionV>
            <wp:extent cx="467995" cy="467995"/>
            <wp:effectExtent l="0" t="0" r="8255" b="8255"/>
            <wp:wrapTight wrapText="bothSides">
              <wp:wrapPolygon edited="0">
                <wp:start x="0" y="0"/>
                <wp:lineTo x="0" y="21102"/>
                <wp:lineTo x="21102" y="21102"/>
                <wp:lineTo x="21102"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7F3A96E5" w14:textId="587D1ECF" w:rsidR="00F6650F" w:rsidRPr="00576407" w:rsidRDefault="00F6650F" w:rsidP="000A3C98">
      <w:pPr>
        <w:rPr>
          <w:rFonts w:cs="Arial"/>
          <w:b/>
          <w:i/>
          <w:color w:val="4F81BD" w:themeColor="accent1"/>
        </w:rPr>
      </w:pPr>
      <w:r w:rsidRPr="00576407">
        <w:rPr>
          <w:rFonts w:cs="Arial"/>
        </w:rPr>
        <w:t>From 201</w:t>
      </w:r>
      <w:r w:rsidR="00693510">
        <w:rPr>
          <w:rFonts w:cs="Arial"/>
        </w:rPr>
        <w:t>8</w:t>
      </w:r>
      <w:r w:rsidRPr="00576407">
        <w:rPr>
          <w:rFonts w:cs="Arial"/>
        </w:rPr>
        <w:t>-</w:t>
      </w:r>
      <w:r w:rsidR="00693510">
        <w:rPr>
          <w:rFonts w:cs="Arial"/>
        </w:rPr>
        <w:t>20</w:t>
      </w:r>
      <w:r w:rsidRPr="00576407">
        <w:rPr>
          <w:rFonts w:cs="Arial"/>
        </w:rPr>
        <w:t xml:space="preserve">, </w:t>
      </w:r>
      <w:r w:rsidR="00883419">
        <w:rPr>
          <w:rFonts w:cs="Arial"/>
        </w:rPr>
        <w:t>45</w:t>
      </w:r>
      <w:r w:rsidRPr="00576407">
        <w:rPr>
          <w:rFonts w:cs="Arial"/>
        </w:rPr>
        <w:t xml:space="preserve"> infants aged under 1 who were resident in Berkshire </w:t>
      </w:r>
      <w:r>
        <w:rPr>
          <w:rFonts w:cs="Arial"/>
        </w:rPr>
        <w:t>East</w:t>
      </w:r>
      <w:r w:rsidRPr="00576407">
        <w:rPr>
          <w:rFonts w:cs="Arial"/>
        </w:rPr>
        <w:t xml:space="preserve"> died. This was </w:t>
      </w:r>
      <w:r w:rsidR="00883419">
        <w:rPr>
          <w:rFonts w:cs="Arial"/>
        </w:rPr>
        <w:t>2.9</w:t>
      </w:r>
      <w:r w:rsidRPr="00576407">
        <w:rPr>
          <w:rFonts w:cs="Arial"/>
        </w:rPr>
        <w:t xml:space="preserve"> per 1,000 live births and</w:t>
      </w:r>
      <w:r w:rsidR="00883419">
        <w:rPr>
          <w:rFonts w:cs="Arial"/>
        </w:rPr>
        <w:t xml:space="preserve"> significantly lower than the </w:t>
      </w:r>
      <w:r w:rsidRPr="00576407">
        <w:rPr>
          <w:rFonts w:cs="Arial"/>
        </w:rPr>
        <w:t xml:space="preserve"> national rate of 3.</w:t>
      </w:r>
      <w:r w:rsidR="00883419">
        <w:rPr>
          <w:rFonts w:cs="Arial"/>
        </w:rPr>
        <w:t>9</w:t>
      </w:r>
      <w:r w:rsidRPr="00576407">
        <w:rPr>
          <w:rFonts w:cs="Arial"/>
        </w:rPr>
        <w:t xml:space="preserve"> per 1,000 live births. Infant mortality rates vary across Berkshire East with </w:t>
      </w:r>
      <w:r w:rsidR="009B62D1">
        <w:rPr>
          <w:rFonts w:cs="Arial"/>
        </w:rPr>
        <w:t>Bracknell Forest ha</w:t>
      </w:r>
      <w:r w:rsidRPr="00576407">
        <w:rPr>
          <w:rFonts w:cs="Arial"/>
        </w:rPr>
        <w:t xml:space="preserve">ving the lowest rates in the South East, while Slough has the </w:t>
      </w:r>
      <w:r w:rsidR="009B62D1">
        <w:rPr>
          <w:rFonts w:cs="Arial"/>
        </w:rPr>
        <w:t>4</w:t>
      </w:r>
      <w:r w:rsidR="009B62D1" w:rsidRPr="009B62D1">
        <w:rPr>
          <w:rFonts w:cs="Arial"/>
          <w:vertAlign w:val="superscript"/>
        </w:rPr>
        <w:t>th</w:t>
      </w:r>
      <w:r w:rsidR="009B62D1">
        <w:rPr>
          <w:rFonts w:cs="Arial"/>
        </w:rPr>
        <w:t xml:space="preserve"> </w:t>
      </w:r>
      <w:r w:rsidRPr="00576407">
        <w:rPr>
          <w:rFonts w:cs="Arial"/>
        </w:rPr>
        <w:t>highest (</w:t>
      </w:r>
      <w:hyperlink r:id="rId95" w:history="1">
        <w:r w:rsidR="00436075">
          <w:rPr>
            <w:rStyle w:val="Hyperlink"/>
            <w:rFonts w:cs="Arial"/>
          </w:rPr>
          <w:t>Office for Health Improvement and Disparities</w:t>
        </w:r>
      </w:hyperlink>
      <w:r w:rsidRPr="00576407">
        <w:rPr>
          <w:rFonts w:cs="Arial"/>
        </w:rPr>
        <w:t xml:space="preserve"> 2021).</w:t>
      </w:r>
    </w:p>
    <w:p w14:paraId="05BBC79B" w14:textId="77777777" w:rsidR="00F6650F" w:rsidRPr="00CC69F6" w:rsidRDefault="00F6650F" w:rsidP="000A3C98">
      <w:pPr>
        <w:tabs>
          <w:tab w:val="left" w:pos="284"/>
          <w:tab w:val="left" w:pos="6521"/>
        </w:tabs>
        <w:ind w:right="2693"/>
        <w:rPr>
          <w:sz w:val="24"/>
          <w:highlight w:val="yellow"/>
        </w:rPr>
      </w:pPr>
    </w:p>
    <w:p w14:paraId="0FE534E4" w14:textId="7E1A9781" w:rsidR="00F6650F" w:rsidRDefault="00F6650F" w:rsidP="000A3C98">
      <w:pPr>
        <w:ind w:right="2693"/>
        <w:rPr>
          <w:rFonts w:ascii="Helvetica" w:hAnsi="Helvetica" w:cs="Helvetica"/>
          <w:sz w:val="24"/>
          <w:highlight w:val="yellow"/>
        </w:rPr>
      </w:pPr>
    </w:p>
    <w:p w14:paraId="5D333948" w14:textId="77777777" w:rsidR="00C22047" w:rsidRPr="00CC69F6" w:rsidRDefault="00C22047" w:rsidP="000A3C98">
      <w:pPr>
        <w:ind w:right="2693"/>
        <w:rPr>
          <w:rFonts w:ascii="Helvetica" w:hAnsi="Helvetica" w:cs="Helvetica"/>
          <w:sz w:val="24"/>
          <w:highlight w:val="yellow"/>
        </w:rPr>
      </w:pPr>
    </w:p>
    <w:p w14:paraId="672ACF6A" w14:textId="77777777" w:rsidR="00F6650F" w:rsidRPr="00CC69F6" w:rsidRDefault="00F6650F" w:rsidP="000A3C98">
      <w:pPr>
        <w:ind w:right="2693"/>
        <w:rPr>
          <w:rFonts w:ascii="Helvetica" w:hAnsi="Helvetica" w:cs="Helvetica"/>
          <w:sz w:val="24"/>
          <w:highlight w:val="yellow"/>
        </w:rPr>
      </w:pPr>
    </w:p>
    <w:p w14:paraId="70640560" w14:textId="77777777" w:rsidR="00F6650F" w:rsidRPr="001960C0" w:rsidRDefault="00F6650F" w:rsidP="00A6701C">
      <w:pPr>
        <w:pStyle w:val="Heading4"/>
      </w:pPr>
      <w:r w:rsidRPr="001960C0">
        <w:t>Breastfeeding</w:t>
      </w:r>
    </w:p>
    <w:p w14:paraId="0AA5E3E4" w14:textId="77777777" w:rsidR="00930BF6" w:rsidRDefault="00F6650F" w:rsidP="000A3C98">
      <w:pPr>
        <w:rPr>
          <w:rFonts w:cs="Arial"/>
        </w:rPr>
      </w:pPr>
      <w:r w:rsidRPr="001960C0">
        <w:rPr>
          <w:rFonts w:cs="Arial"/>
        </w:rPr>
        <w:t>Breastfeeding has health benefits for both mother and baby. Babies who are breast-fed experience lower levels of gastro-intestinal and respiratory infection and evidence also suggests that they will have lower levels of child obesity. Benefits for mothers include reduced risk of breast and ovarian cancer, as well as a faster return to pre-pregnancy weight. Current national and international guidance recommends exclusive breastfeeding for newborns for at least six months.</w:t>
      </w:r>
    </w:p>
    <w:p w14:paraId="1FDE3A8C" w14:textId="77777777" w:rsidR="00930BF6" w:rsidRDefault="00930BF6" w:rsidP="000A3C98">
      <w:pPr>
        <w:rPr>
          <w:rFonts w:cs="Arial"/>
        </w:rPr>
      </w:pPr>
    </w:p>
    <w:p w14:paraId="5144CA9B" w14:textId="106EAB9B" w:rsidR="00F6650F" w:rsidRPr="00505558" w:rsidRDefault="00C24E3E" w:rsidP="000A3C98">
      <w:pPr>
        <w:rPr>
          <w:rFonts w:cs="Arial"/>
        </w:rPr>
      </w:pPr>
      <w:r>
        <w:rPr>
          <w:rFonts w:cs="Arial"/>
        </w:rPr>
        <w:t>76</w:t>
      </w:r>
      <w:r w:rsidR="00155C96">
        <w:rPr>
          <w:rFonts w:cs="Arial"/>
        </w:rPr>
        <w:t>% of babie</w:t>
      </w:r>
      <w:r w:rsidR="009119CC">
        <w:rPr>
          <w:rFonts w:cs="Arial"/>
        </w:rPr>
        <w:t xml:space="preserve">s in Berkshire East were fed </w:t>
      </w:r>
      <w:r w:rsidR="001313F7">
        <w:rPr>
          <w:rFonts w:cs="Arial"/>
        </w:rPr>
        <w:t>breastmil</w:t>
      </w:r>
      <w:r>
        <w:rPr>
          <w:rFonts w:cs="Arial"/>
        </w:rPr>
        <w:t>k</w:t>
      </w:r>
      <w:r w:rsidR="001313F7">
        <w:rPr>
          <w:rFonts w:cs="Arial"/>
        </w:rPr>
        <w:t xml:space="preserve"> </w:t>
      </w:r>
      <w:r w:rsidR="00505558">
        <w:rPr>
          <w:rFonts w:cs="Arial"/>
        </w:rPr>
        <w:t>for</w:t>
      </w:r>
      <w:r w:rsidR="001313F7">
        <w:rPr>
          <w:rFonts w:cs="Arial"/>
        </w:rPr>
        <w:t xml:space="preserve"> their first feed in 2018/19. All Berkshire </w:t>
      </w:r>
      <w:r w:rsidR="00505558">
        <w:rPr>
          <w:rFonts w:cs="Arial"/>
        </w:rPr>
        <w:t>E</w:t>
      </w:r>
      <w:r w:rsidR="001313F7">
        <w:rPr>
          <w:rFonts w:cs="Arial"/>
        </w:rPr>
        <w:t>ast local authorities</w:t>
      </w:r>
      <w:r w:rsidR="00F8279C">
        <w:rPr>
          <w:rFonts w:cs="Arial"/>
        </w:rPr>
        <w:t xml:space="preserve"> had significantly higher </w:t>
      </w:r>
      <w:r w:rsidR="00697E12">
        <w:rPr>
          <w:rFonts w:cs="Arial"/>
        </w:rPr>
        <w:t xml:space="preserve">rates than the national figure of </w:t>
      </w:r>
      <w:r w:rsidR="00EB0705">
        <w:rPr>
          <w:rFonts w:cs="Arial"/>
        </w:rPr>
        <w:t>64%</w:t>
      </w:r>
      <w:r w:rsidR="00465380">
        <w:rPr>
          <w:rFonts w:cs="Arial"/>
        </w:rPr>
        <w:t>.</w:t>
      </w:r>
    </w:p>
    <w:p w14:paraId="571D8BF3" w14:textId="77777777" w:rsidR="00F6650F" w:rsidRPr="001960C0" w:rsidRDefault="00F6650F" w:rsidP="000A3C98">
      <w:pPr>
        <w:spacing w:before="50" w:after="50"/>
        <w:rPr>
          <w:rFonts w:cs="Arial"/>
        </w:rPr>
      </w:pPr>
    </w:p>
    <w:p w14:paraId="238EDBD8" w14:textId="6237B5B8" w:rsidR="00F6650F" w:rsidRPr="006175A8" w:rsidRDefault="00F6650F" w:rsidP="000A3C98">
      <w:pPr>
        <w:rPr>
          <w:rFonts w:cs="Arial"/>
        </w:rPr>
      </w:pPr>
      <w:r w:rsidRPr="001960C0">
        <w:rPr>
          <w:rFonts w:cs="Arial"/>
          <w:noProof/>
        </w:rPr>
        <w:drawing>
          <wp:anchor distT="0" distB="0" distL="114300" distR="114300" simplePos="0" relativeHeight="251658297" behindDoc="1" locked="0" layoutInCell="1" allowOverlap="1" wp14:anchorId="6680BB90" wp14:editId="2C695113">
            <wp:simplePos x="0" y="0"/>
            <wp:positionH relativeFrom="margin">
              <wp:posOffset>5715</wp:posOffset>
            </wp:positionH>
            <wp:positionV relativeFrom="paragraph">
              <wp:posOffset>88900</wp:posOffset>
            </wp:positionV>
            <wp:extent cx="467995" cy="467995"/>
            <wp:effectExtent l="0" t="0" r="8255" b="8255"/>
            <wp:wrapTight wrapText="bothSides">
              <wp:wrapPolygon edited="0">
                <wp:start x="0" y="0"/>
                <wp:lineTo x="0" y="21102"/>
                <wp:lineTo x="21102" y="21102"/>
                <wp:lineTo x="2110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Pr="001960C0">
        <w:rPr>
          <w:rFonts w:cs="Arial"/>
        </w:rPr>
        <w:t xml:space="preserve">In </w:t>
      </w:r>
      <w:r w:rsidR="002052D6">
        <w:rPr>
          <w:rFonts w:cs="Arial"/>
        </w:rPr>
        <w:t>2020/21</w:t>
      </w:r>
      <w:r w:rsidRPr="001960C0">
        <w:rPr>
          <w:rFonts w:cs="Arial"/>
        </w:rPr>
        <w:t>, 6</w:t>
      </w:r>
      <w:r w:rsidR="00B37F95">
        <w:rPr>
          <w:rFonts w:cs="Arial"/>
        </w:rPr>
        <w:t>5</w:t>
      </w:r>
      <w:r w:rsidRPr="001960C0">
        <w:rPr>
          <w:rFonts w:cs="Arial"/>
        </w:rPr>
        <w:t>% of infants were totally or partially breastfed at 6-8 weeks in Slough and 5</w:t>
      </w:r>
      <w:r w:rsidR="00B37F95">
        <w:rPr>
          <w:rFonts w:cs="Arial"/>
        </w:rPr>
        <w:t>9</w:t>
      </w:r>
      <w:r w:rsidRPr="001960C0">
        <w:rPr>
          <w:rFonts w:cs="Arial"/>
        </w:rPr>
        <w:t xml:space="preserve">% in Bracknell Forest. These are both significantly higher than the national prevalence of 48%.  Data for RBWM is not available for the last </w:t>
      </w:r>
      <w:r w:rsidR="00B37F95">
        <w:rPr>
          <w:rFonts w:cs="Arial"/>
        </w:rPr>
        <w:t>6</w:t>
      </w:r>
      <w:r w:rsidRPr="001960C0">
        <w:rPr>
          <w:rFonts w:cs="Arial"/>
        </w:rPr>
        <w:t xml:space="preserve"> years, as the proportion of babies with a breastfeeding status recorded has not reached the data validation threshold of 95% each year</w:t>
      </w:r>
      <w:r w:rsidR="00AF32B2">
        <w:rPr>
          <w:rFonts w:cs="Arial"/>
        </w:rPr>
        <w:t xml:space="preserve"> </w:t>
      </w:r>
      <w:r w:rsidRPr="001960C0">
        <w:rPr>
          <w:rFonts w:cs="Arial"/>
        </w:rPr>
        <w:t>(</w:t>
      </w:r>
      <w:hyperlink r:id="rId96" w:history="1">
        <w:r w:rsidR="00436075">
          <w:rPr>
            <w:rStyle w:val="Hyperlink"/>
            <w:rFonts w:cs="Arial"/>
          </w:rPr>
          <w:t>Office for Health Improvement and Disparities</w:t>
        </w:r>
      </w:hyperlink>
      <w:r w:rsidRPr="001960C0">
        <w:rPr>
          <w:rFonts w:cs="Arial"/>
        </w:rPr>
        <w:t xml:space="preserve"> 2021).</w:t>
      </w:r>
      <w:r>
        <w:rPr>
          <w:rFonts w:cs="Arial"/>
        </w:rPr>
        <w:t xml:space="preserve"> Additional information about local breastfeeding prevalence can be found in Section</w:t>
      </w:r>
      <w:r w:rsidR="00F715DC">
        <w:rPr>
          <w:rFonts w:cs="Arial"/>
        </w:rPr>
        <w:t xml:space="preserve"> 3.1.3.</w:t>
      </w:r>
      <w:r>
        <w:rPr>
          <w:rFonts w:cs="Arial"/>
        </w:rPr>
        <w:t xml:space="preserve"> </w:t>
      </w:r>
    </w:p>
    <w:p w14:paraId="3A94BCE5" w14:textId="77777777" w:rsidR="00F6650F" w:rsidRPr="00CC69F6" w:rsidRDefault="00F6650F" w:rsidP="000A3C98">
      <w:pPr>
        <w:tabs>
          <w:tab w:val="left" w:pos="284"/>
          <w:tab w:val="left" w:pos="6521"/>
        </w:tabs>
        <w:rPr>
          <w:sz w:val="28"/>
          <w:szCs w:val="28"/>
          <w:highlight w:val="yellow"/>
        </w:rPr>
      </w:pPr>
    </w:p>
    <w:tbl>
      <w:tblPr>
        <w:tblStyle w:val="TableGrid"/>
        <w:tblpPr w:leftFromText="180" w:rightFromText="180" w:vertAnchor="text" w:horzAnchor="margin" w:tblpX="-10" w:tblpY="12"/>
        <w:tblW w:w="1488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80"/>
        <w:gridCol w:w="5101"/>
        <w:gridCol w:w="5102"/>
      </w:tblGrid>
      <w:tr w:rsidR="00F6650F" w:rsidRPr="00CC69F6" w14:paraId="300C9EA5" w14:textId="77777777" w:rsidTr="000E5B28">
        <w:trPr>
          <w:trHeight w:val="557"/>
        </w:trPr>
        <w:tc>
          <w:tcPr>
            <w:tcW w:w="4680" w:type="dxa"/>
            <w:shd w:val="clear" w:color="auto" w:fill="548DD4" w:themeFill="text2" w:themeFillTint="99"/>
            <w:vAlign w:val="center"/>
          </w:tcPr>
          <w:p w14:paraId="771F6558" w14:textId="77777777" w:rsidR="00F6650F" w:rsidRPr="00B52EEB" w:rsidRDefault="00F6650F" w:rsidP="00A6701C">
            <w:pPr>
              <w:pStyle w:val="ListParagraph"/>
              <w:ind w:left="0"/>
              <w:jc w:val="center"/>
              <w:rPr>
                <w:rFonts w:asciiTheme="minorHAnsi" w:hAnsiTheme="minorHAnsi" w:cstheme="minorHAnsi"/>
                <w:b/>
                <w:color w:val="FFFFFF" w:themeColor="background1"/>
                <w:sz w:val="24"/>
              </w:rPr>
            </w:pPr>
            <w:r w:rsidRPr="00B52EEB">
              <w:rPr>
                <w:rFonts w:asciiTheme="minorHAnsi" w:hAnsiTheme="minorHAnsi" w:cstheme="minorHAnsi"/>
                <w:b/>
                <w:color w:val="FFFFFF" w:themeColor="background1"/>
                <w:sz w:val="24"/>
              </w:rPr>
              <w:t>Brac</w:t>
            </w:r>
            <w:r>
              <w:rPr>
                <w:rFonts w:asciiTheme="minorHAnsi" w:hAnsiTheme="minorHAnsi" w:cstheme="minorHAnsi"/>
                <w:b/>
                <w:color w:val="FFFFFF" w:themeColor="background1"/>
                <w:sz w:val="24"/>
              </w:rPr>
              <w:t>kn</w:t>
            </w:r>
            <w:r w:rsidRPr="00B52EEB">
              <w:rPr>
                <w:rFonts w:asciiTheme="minorHAnsi" w:hAnsiTheme="minorHAnsi" w:cstheme="minorHAnsi"/>
                <w:b/>
                <w:color w:val="FFFFFF" w:themeColor="background1"/>
                <w:sz w:val="24"/>
              </w:rPr>
              <w:t>ell Forest</w:t>
            </w:r>
          </w:p>
        </w:tc>
        <w:tc>
          <w:tcPr>
            <w:tcW w:w="5101" w:type="dxa"/>
            <w:shd w:val="clear" w:color="auto" w:fill="4BACC6" w:themeFill="accent5"/>
            <w:vAlign w:val="center"/>
          </w:tcPr>
          <w:p w14:paraId="0A7FDE1A" w14:textId="77777777" w:rsidR="00F6650F" w:rsidRPr="00B52EEB" w:rsidRDefault="00F6650F" w:rsidP="00A6701C">
            <w:pPr>
              <w:pStyle w:val="ListParagraph"/>
              <w:ind w:left="0"/>
              <w:jc w:val="center"/>
              <w:rPr>
                <w:rFonts w:asciiTheme="minorHAnsi" w:hAnsiTheme="minorHAnsi" w:cstheme="minorHAnsi"/>
                <w:b/>
                <w:color w:val="FFFFFF" w:themeColor="background1"/>
                <w:sz w:val="24"/>
              </w:rPr>
            </w:pPr>
            <w:r w:rsidRPr="00B52EEB">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66784C1B" w14:textId="77777777" w:rsidR="00F6650F" w:rsidRPr="00B52EEB" w:rsidRDefault="00F6650F" w:rsidP="00A6701C">
            <w:pPr>
              <w:pStyle w:val="ListParagraph"/>
              <w:tabs>
                <w:tab w:val="left" w:pos="187"/>
                <w:tab w:val="center" w:pos="2348"/>
              </w:tabs>
              <w:ind w:left="0"/>
              <w:jc w:val="center"/>
              <w:rPr>
                <w:rFonts w:asciiTheme="minorHAnsi" w:hAnsiTheme="minorHAnsi" w:cstheme="minorHAnsi"/>
                <w:b/>
                <w:color w:val="FFFFFF" w:themeColor="background1"/>
                <w:sz w:val="24"/>
              </w:rPr>
            </w:pPr>
            <w:r w:rsidRPr="00B52EEB">
              <w:rPr>
                <w:rFonts w:asciiTheme="minorHAnsi" w:hAnsiTheme="minorHAnsi" w:cstheme="minorHAnsi"/>
                <w:b/>
                <w:color w:val="FFFFFF" w:themeColor="background1"/>
                <w:sz w:val="24"/>
              </w:rPr>
              <w:t>Windsor and Maidenhead</w:t>
            </w:r>
          </w:p>
        </w:tc>
      </w:tr>
      <w:tr w:rsidR="00F6650F" w:rsidRPr="00CC69F6" w14:paraId="3F93E859" w14:textId="77777777" w:rsidTr="000E5B28">
        <w:trPr>
          <w:trHeight w:val="983"/>
        </w:trPr>
        <w:tc>
          <w:tcPr>
            <w:tcW w:w="4680" w:type="dxa"/>
            <w:shd w:val="clear" w:color="auto" w:fill="C6D9F1" w:themeFill="text2" w:themeFillTint="33"/>
          </w:tcPr>
          <w:p w14:paraId="6F2EFCED" w14:textId="77777777" w:rsidR="00F6650F" w:rsidRPr="00C95C33" w:rsidRDefault="00F6650F" w:rsidP="000A3C98">
            <w:pPr>
              <w:pStyle w:val="ListParagraph"/>
              <w:ind w:left="0"/>
              <w:rPr>
                <w:rFonts w:asciiTheme="minorHAnsi" w:hAnsiTheme="minorHAnsi" w:cstheme="minorHAnsi"/>
                <w:color w:val="000000" w:themeColor="text1"/>
                <w:sz w:val="22"/>
                <w:szCs w:val="22"/>
              </w:rPr>
            </w:pPr>
            <w:r w:rsidRPr="00C95C33">
              <w:rPr>
                <w:rFonts w:asciiTheme="minorHAnsi" w:hAnsiTheme="minorHAnsi" w:cstheme="minorHAnsi"/>
                <w:b/>
                <w:color w:val="000000" w:themeColor="text1"/>
                <w:sz w:val="22"/>
                <w:szCs w:val="22"/>
              </w:rPr>
              <w:t>2.2%</w:t>
            </w:r>
            <w:r w:rsidRPr="00C95C33">
              <w:rPr>
                <w:rFonts w:asciiTheme="minorHAnsi" w:hAnsiTheme="minorHAnsi" w:cstheme="minorHAnsi"/>
                <w:color w:val="000000" w:themeColor="text1"/>
                <w:sz w:val="22"/>
                <w:szCs w:val="22"/>
              </w:rPr>
              <w:t xml:space="preserve"> of term babies were a low birth weight in 2019. This was similar to the national rate.</w:t>
            </w:r>
          </w:p>
          <w:p w14:paraId="78A9F9E5" w14:textId="77777777" w:rsidR="00F6650F" w:rsidRPr="00C95C33"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2BE4B251" w14:textId="77777777" w:rsidR="00F6650F" w:rsidRPr="00C95C33" w:rsidRDefault="00F6650F" w:rsidP="000A3C98">
            <w:pPr>
              <w:pStyle w:val="ListParagraph"/>
              <w:ind w:left="0"/>
              <w:rPr>
                <w:rFonts w:asciiTheme="minorHAnsi" w:hAnsiTheme="minorHAnsi" w:cstheme="minorHAnsi"/>
                <w:color w:val="000000" w:themeColor="text1"/>
                <w:sz w:val="22"/>
                <w:szCs w:val="22"/>
              </w:rPr>
            </w:pPr>
            <w:r w:rsidRPr="00C95C33">
              <w:rPr>
                <w:rFonts w:asciiTheme="minorHAnsi" w:hAnsiTheme="minorHAnsi" w:cstheme="minorHAnsi"/>
                <w:b/>
                <w:color w:val="000000" w:themeColor="text1"/>
                <w:sz w:val="22"/>
                <w:szCs w:val="22"/>
              </w:rPr>
              <w:t>3.9%</w:t>
            </w:r>
            <w:r w:rsidRPr="00C95C33">
              <w:rPr>
                <w:rFonts w:asciiTheme="minorHAnsi" w:hAnsiTheme="minorHAnsi" w:cstheme="minorHAnsi"/>
                <w:color w:val="000000" w:themeColor="text1"/>
                <w:sz w:val="22"/>
                <w:szCs w:val="22"/>
              </w:rPr>
              <w:t xml:space="preserve"> of term babies were a low birth weight in 2019. This was significantly worse than the national rate.</w:t>
            </w:r>
          </w:p>
        </w:tc>
        <w:tc>
          <w:tcPr>
            <w:tcW w:w="5102" w:type="dxa"/>
            <w:shd w:val="clear" w:color="auto" w:fill="E5DFEC" w:themeFill="accent4" w:themeFillTint="33"/>
          </w:tcPr>
          <w:p w14:paraId="7F998518" w14:textId="77777777" w:rsidR="00F6650F" w:rsidRPr="00C95C33" w:rsidRDefault="00F6650F" w:rsidP="000A3C98">
            <w:pPr>
              <w:rPr>
                <w:rFonts w:asciiTheme="minorHAnsi" w:hAnsiTheme="minorHAnsi" w:cstheme="minorHAnsi"/>
                <w:color w:val="000000" w:themeColor="text1"/>
                <w:sz w:val="22"/>
                <w:szCs w:val="22"/>
              </w:rPr>
            </w:pPr>
            <w:r w:rsidRPr="00C95C33">
              <w:rPr>
                <w:rFonts w:asciiTheme="minorHAnsi" w:hAnsiTheme="minorHAnsi" w:cstheme="minorHAnsi"/>
                <w:b/>
                <w:color w:val="000000" w:themeColor="text1"/>
                <w:sz w:val="22"/>
                <w:szCs w:val="22"/>
              </w:rPr>
              <w:t>2.4%</w:t>
            </w:r>
            <w:r w:rsidRPr="00C95C33">
              <w:rPr>
                <w:rFonts w:asciiTheme="minorHAnsi" w:hAnsiTheme="minorHAnsi" w:cstheme="minorHAnsi"/>
                <w:color w:val="000000" w:themeColor="text1"/>
                <w:sz w:val="22"/>
                <w:szCs w:val="22"/>
              </w:rPr>
              <w:t xml:space="preserve"> of term babies were a low birth weight in 2019. This was similar to the national rate.</w:t>
            </w:r>
          </w:p>
        </w:tc>
      </w:tr>
      <w:tr w:rsidR="00F6650F" w:rsidRPr="00CC69F6" w14:paraId="605B0631" w14:textId="77777777" w:rsidTr="000E5B28">
        <w:trPr>
          <w:trHeight w:val="983"/>
        </w:trPr>
        <w:tc>
          <w:tcPr>
            <w:tcW w:w="4680" w:type="dxa"/>
            <w:shd w:val="clear" w:color="auto" w:fill="C6D9F1" w:themeFill="text2" w:themeFillTint="33"/>
          </w:tcPr>
          <w:p w14:paraId="28457746" w14:textId="2E018E55" w:rsidR="00F6650F" w:rsidRPr="00A44F7F" w:rsidRDefault="0004666C"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7</w:t>
            </w:r>
            <w:r w:rsidR="00F6650F" w:rsidRPr="00A44F7F">
              <w:rPr>
                <w:rFonts w:asciiTheme="minorHAnsi" w:hAnsiTheme="minorHAnsi" w:cstheme="minorHAnsi"/>
                <w:b/>
                <w:color w:val="000000" w:themeColor="text1"/>
                <w:sz w:val="22"/>
                <w:szCs w:val="22"/>
              </w:rPr>
              <w:t xml:space="preserve"> </w:t>
            </w:r>
            <w:r w:rsidR="00F6650F" w:rsidRPr="00A44F7F">
              <w:rPr>
                <w:rFonts w:asciiTheme="minorHAnsi" w:hAnsiTheme="minorHAnsi" w:cstheme="minorHAnsi"/>
                <w:color w:val="000000" w:themeColor="text1"/>
                <w:sz w:val="22"/>
                <w:szCs w:val="22"/>
              </w:rPr>
              <w:t>infants died in 201</w:t>
            </w:r>
            <w:r>
              <w:rPr>
                <w:rFonts w:asciiTheme="minorHAnsi" w:hAnsiTheme="minorHAnsi" w:cstheme="minorHAnsi"/>
                <w:color w:val="000000" w:themeColor="text1"/>
                <w:sz w:val="22"/>
                <w:szCs w:val="22"/>
              </w:rPr>
              <w:t>8</w:t>
            </w:r>
            <w:r w:rsidR="00F6650F" w:rsidRPr="00A44F7F">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20</w:t>
            </w:r>
            <w:r w:rsidR="00F6650F" w:rsidRPr="00A44F7F">
              <w:rPr>
                <w:rFonts w:asciiTheme="minorHAnsi" w:hAnsiTheme="minorHAnsi" w:cstheme="minorHAnsi"/>
                <w:color w:val="000000" w:themeColor="text1"/>
                <w:sz w:val="22"/>
                <w:szCs w:val="22"/>
              </w:rPr>
              <w:t xml:space="preserve">, which was </w:t>
            </w:r>
            <w:r>
              <w:rPr>
                <w:rFonts w:asciiTheme="minorHAnsi" w:hAnsiTheme="minorHAnsi" w:cstheme="minorHAnsi"/>
                <w:b/>
                <w:bCs/>
                <w:color w:val="000000" w:themeColor="text1"/>
                <w:sz w:val="22"/>
                <w:szCs w:val="22"/>
              </w:rPr>
              <w:t>1.7</w:t>
            </w:r>
            <w:r w:rsidR="00F6650F" w:rsidRPr="00A44F7F">
              <w:rPr>
                <w:rFonts w:asciiTheme="minorHAnsi" w:hAnsiTheme="minorHAnsi" w:cstheme="minorHAnsi"/>
                <w:color w:val="000000" w:themeColor="text1"/>
                <w:sz w:val="22"/>
                <w:szCs w:val="22"/>
              </w:rPr>
              <w:t xml:space="preserve"> per 1,000 live births. This rate </w:t>
            </w:r>
            <w:r w:rsidR="006E7286">
              <w:rPr>
                <w:rFonts w:asciiTheme="minorHAnsi" w:hAnsiTheme="minorHAnsi" w:cstheme="minorHAnsi"/>
                <w:color w:val="000000" w:themeColor="text1"/>
                <w:sz w:val="22"/>
                <w:szCs w:val="22"/>
              </w:rPr>
              <w:t xml:space="preserve">is a reduction on </w:t>
            </w:r>
            <w:r w:rsidR="00395FA8">
              <w:rPr>
                <w:rFonts w:asciiTheme="minorHAnsi" w:hAnsiTheme="minorHAnsi" w:cstheme="minorHAnsi"/>
                <w:color w:val="000000" w:themeColor="text1"/>
                <w:sz w:val="22"/>
                <w:szCs w:val="22"/>
              </w:rPr>
              <w:t xml:space="preserve">the previous 4 years and is significantly lower than the </w:t>
            </w:r>
            <w:r w:rsidR="00F6650F" w:rsidRPr="00A44F7F">
              <w:rPr>
                <w:rFonts w:asciiTheme="minorHAnsi" w:hAnsiTheme="minorHAnsi" w:cstheme="minorHAnsi"/>
                <w:color w:val="000000" w:themeColor="text1"/>
                <w:sz w:val="22"/>
                <w:szCs w:val="22"/>
              </w:rPr>
              <w:t>national rate.</w:t>
            </w:r>
          </w:p>
          <w:p w14:paraId="0BFD8336" w14:textId="77777777" w:rsidR="00F6650F" w:rsidRPr="00A44F7F"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179F6CBC" w14:textId="0ECCB1F7" w:rsidR="00F6650F" w:rsidRPr="00A44F7F" w:rsidRDefault="00CC7380"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29</w:t>
            </w:r>
            <w:r w:rsidR="00F6650F" w:rsidRPr="00A44F7F">
              <w:rPr>
                <w:rFonts w:asciiTheme="minorHAnsi" w:hAnsiTheme="minorHAnsi" w:cstheme="minorHAnsi"/>
                <w:b/>
                <w:color w:val="000000" w:themeColor="text1"/>
                <w:sz w:val="22"/>
                <w:szCs w:val="22"/>
              </w:rPr>
              <w:t xml:space="preserve"> </w:t>
            </w:r>
            <w:r w:rsidR="00F6650F" w:rsidRPr="00A44F7F">
              <w:rPr>
                <w:rFonts w:asciiTheme="minorHAnsi" w:hAnsiTheme="minorHAnsi" w:cstheme="minorHAnsi"/>
                <w:color w:val="000000" w:themeColor="text1"/>
                <w:sz w:val="22"/>
                <w:szCs w:val="22"/>
              </w:rPr>
              <w:t>infants died in 201</w:t>
            </w:r>
            <w:r>
              <w:rPr>
                <w:rFonts w:asciiTheme="minorHAnsi" w:hAnsiTheme="minorHAnsi" w:cstheme="minorHAnsi"/>
                <w:color w:val="000000" w:themeColor="text1"/>
                <w:sz w:val="22"/>
                <w:szCs w:val="22"/>
              </w:rPr>
              <w:t>8</w:t>
            </w:r>
            <w:r w:rsidR="00F6650F" w:rsidRPr="00A44F7F">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20</w:t>
            </w:r>
            <w:r w:rsidR="00F6650F" w:rsidRPr="00A44F7F">
              <w:rPr>
                <w:rFonts w:asciiTheme="minorHAnsi" w:hAnsiTheme="minorHAnsi" w:cstheme="minorHAnsi"/>
                <w:color w:val="000000" w:themeColor="text1"/>
                <w:sz w:val="22"/>
                <w:szCs w:val="22"/>
              </w:rPr>
              <w:t xml:space="preserve">, which was </w:t>
            </w:r>
            <w:r w:rsidR="00F6650F" w:rsidRPr="005734A1">
              <w:rPr>
                <w:rFonts w:asciiTheme="minorHAnsi" w:hAnsiTheme="minorHAnsi" w:cstheme="minorHAnsi"/>
                <w:b/>
                <w:bCs/>
                <w:color w:val="000000" w:themeColor="text1"/>
                <w:sz w:val="22"/>
                <w:szCs w:val="22"/>
              </w:rPr>
              <w:t>4.</w:t>
            </w:r>
            <w:r w:rsidR="00BD05B1">
              <w:rPr>
                <w:rFonts w:asciiTheme="minorHAnsi" w:hAnsiTheme="minorHAnsi" w:cstheme="minorHAnsi"/>
                <w:b/>
                <w:bCs/>
                <w:color w:val="000000" w:themeColor="text1"/>
                <w:sz w:val="22"/>
                <w:szCs w:val="22"/>
              </w:rPr>
              <w:t>1</w:t>
            </w:r>
            <w:r w:rsidR="00F6650F" w:rsidRPr="00A44F7F">
              <w:rPr>
                <w:rFonts w:asciiTheme="minorHAnsi" w:hAnsiTheme="minorHAnsi" w:cstheme="minorHAnsi"/>
                <w:color w:val="000000" w:themeColor="text1"/>
                <w:sz w:val="22"/>
                <w:szCs w:val="22"/>
              </w:rPr>
              <w:t xml:space="preserve"> per 1,000 live births. This rate is the </w:t>
            </w:r>
            <w:r w:rsidR="00BD05B1">
              <w:rPr>
                <w:rFonts w:asciiTheme="minorHAnsi" w:hAnsiTheme="minorHAnsi" w:cstheme="minorHAnsi"/>
                <w:color w:val="000000" w:themeColor="text1"/>
                <w:sz w:val="22"/>
                <w:szCs w:val="22"/>
              </w:rPr>
              <w:t>4</w:t>
            </w:r>
            <w:r w:rsidR="00BD05B1" w:rsidRPr="00BD05B1">
              <w:rPr>
                <w:rFonts w:asciiTheme="minorHAnsi" w:hAnsiTheme="minorHAnsi" w:cstheme="minorHAnsi"/>
                <w:color w:val="000000" w:themeColor="text1"/>
                <w:sz w:val="22"/>
                <w:szCs w:val="22"/>
                <w:vertAlign w:val="superscript"/>
              </w:rPr>
              <w:t>th</w:t>
            </w:r>
            <w:r w:rsidR="00BD05B1">
              <w:rPr>
                <w:rFonts w:asciiTheme="minorHAnsi" w:hAnsiTheme="minorHAnsi" w:cstheme="minorHAnsi"/>
                <w:color w:val="000000" w:themeColor="text1"/>
                <w:sz w:val="22"/>
                <w:szCs w:val="22"/>
              </w:rPr>
              <w:t xml:space="preserve"> </w:t>
            </w:r>
            <w:r w:rsidR="00F6650F" w:rsidRPr="00A44F7F">
              <w:rPr>
                <w:rFonts w:asciiTheme="minorHAnsi" w:hAnsiTheme="minorHAnsi" w:cstheme="minorHAnsi"/>
                <w:color w:val="000000" w:themeColor="text1"/>
                <w:sz w:val="22"/>
                <w:szCs w:val="22"/>
              </w:rPr>
              <w:t>highest in the South East and similar to the national rate.</w:t>
            </w:r>
          </w:p>
        </w:tc>
        <w:tc>
          <w:tcPr>
            <w:tcW w:w="5102" w:type="dxa"/>
            <w:shd w:val="clear" w:color="auto" w:fill="E5DFEC" w:themeFill="accent4" w:themeFillTint="33"/>
          </w:tcPr>
          <w:p w14:paraId="5A1B3206" w14:textId="79A39395" w:rsidR="00F6650F" w:rsidRPr="00A44F7F" w:rsidRDefault="00EE401F"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9</w:t>
            </w:r>
            <w:r w:rsidR="00F6650F" w:rsidRPr="00A44F7F">
              <w:rPr>
                <w:rFonts w:asciiTheme="minorHAnsi" w:hAnsiTheme="minorHAnsi" w:cstheme="minorHAnsi"/>
                <w:b/>
                <w:color w:val="000000" w:themeColor="text1"/>
                <w:sz w:val="22"/>
                <w:szCs w:val="22"/>
              </w:rPr>
              <w:t xml:space="preserve"> </w:t>
            </w:r>
            <w:r w:rsidR="00F6650F" w:rsidRPr="00A44F7F">
              <w:rPr>
                <w:rFonts w:asciiTheme="minorHAnsi" w:hAnsiTheme="minorHAnsi" w:cstheme="minorHAnsi"/>
                <w:color w:val="000000" w:themeColor="text1"/>
                <w:sz w:val="22"/>
                <w:szCs w:val="22"/>
              </w:rPr>
              <w:t>infants died in 201</w:t>
            </w:r>
            <w:r>
              <w:rPr>
                <w:rFonts w:asciiTheme="minorHAnsi" w:hAnsiTheme="minorHAnsi" w:cstheme="minorHAnsi"/>
                <w:color w:val="000000" w:themeColor="text1"/>
                <w:sz w:val="22"/>
                <w:szCs w:val="22"/>
              </w:rPr>
              <w:t>8</w:t>
            </w:r>
            <w:r w:rsidR="00F6650F" w:rsidRPr="00A44F7F">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20</w:t>
            </w:r>
            <w:r w:rsidR="00F6650F" w:rsidRPr="00A44F7F">
              <w:rPr>
                <w:rFonts w:asciiTheme="minorHAnsi" w:hAnsiTheme="minorHAnsi" w:cstheme="minorHAnsi"/>
                <w:color w:val="000000" w:themeColor="text1"/>
                <w:sz w:val="22"/>
                <w:szCs w:val="22"/>
              </w:rPr>
              <w:t xml:space="preserve">, which was </w:t>
            </w:r>
            <w:r w:rsidR="00F6650F" w:rsidRPr="00A44F7F">
              <w:rPr>
                <w:rFonts w:asciiTheme="minorHAnsi" w:hAnsiTheme="minorHAnsi" w:cstheme="minorHAnsi"/>
                <w:b/>
                <w:color w:val="000000" w:themeColor="text1"/>
                <w:sz w:val="22"/>
                <w:szCs w:val="22"/>
              </w:rPr>
              <w:t>2.</w:t>
            </w:r>
            <w:r>
              <w:rPr>
                <w:rFonts w:asciiTheme="minorHAnsi" w:hAnsiTheme="minorHAnsi" w:cstheme="minorHAnsi"/>
                <w:b/>
                <w:color w:val="000000" w:themeColor="text1"/>
                <w:sz w:val="22"/>
                <w:szCs w:val="22"/>
              </w:rPr>
              <w:t>0</w:t>
            </w:r>
            <w:r w:rsidR="00F6650F" w:rsidRPr="00A44F7F">
              <w:rPr>
                <w:rFonts w:asciiTheme="minorHAnsi" w:hAnsiTheme="minorHAnsi" w:cstheme="minorHAnsi"/>
                <w:color w:val="000000" w:themeColor="text1"/>
                <w:sz w:val="22"/>
                <w:szCs w:val="22"/>
              </w:rPr>
              <w:t xml:space="preserve"> per 1,000 live births. This rate is significantly lower than the national rate.</w:t>
            </w:r>
          </w:p>
        </w:tc>
      </w:tr>
      <w:tr w:rsidR="00F6650F" w:rsidRPr="00CC69F6" w14:paraId="49EB2CCF" w14:textId="77777777" w:rsidTr="000E5B28">
        <w:trPr>
          <w:trHeight w:val="983"/>
        </w:trPr>
        <w:tc>
          <w:tcPr>
            <w:tcW w:w="4680" w:type="dxa"/>
            <w:shd w:val="clear" w:color="auto" w:fill="C6D9F1" w:themeFill="text2" w:themeFillTint="33"/>
          </w:tcPr>
          <w:p w14:paraId="1F0962DD" w14:textId="77777777" w:rsidR="00F6650F" w:rsidRPr="00B52EEB" w:rsidRDefault="00F6650F" w:rsidP="000A3C98">
            <w:pPr>
              <w:pStyle w:val="ListParagraph"/>
              <w:ind w:left="0"/>
              <w:rPr>
                <w:rFonts w:asciiTheme="minorHAnsi" w:hAnsiTheme="minorHAnsi" w:cstheme="minorHAnsi"/>
                <w:color w:val="000000" w:themeColor="text1"/>
                <w:sz w:val="22"/>
                <w:szCs w:val="22"/>
              </w:rPr>
            </w:pPr>
            <w:r w:rsidRPr="00B52EEB">
              <w:rPr>
                <w:rFonts w:asciiTheme="minorHAnsi" w:hAnsiTheme="minorHAnsi" w:cstheme="minorHAnsi"/>
                <w:b/>
                <w:color w:val="000000" w:themeColor="text1"/>
                <w:sz w:val="22"/>
                <w:szCs w:val="22"/>
              </w:rPr>
              <w:t xml:space="preserve">15 </w:t>
            </w:r>
            <w:r w:rsidRPr="00B52EEB">
              <w:rPr>
                <w:rFonts w:asciiTheme="minorHAnsi" w:hAnsiTheme="minorHAnsi" w:cstheme="minorHAnsi"/>
                <w:color w:val="000000" w:themeColor="text1"/>
                <w:sz w:val="22"/>
                <w:szCs w:val="22"/>
              </w:rPr>
              <w:t>stillbirths in 2017-19 at a rate of 3.6 per 1,000 live births.  This is similar to the national rate.</w:t>
            </w:r>
          </w:p>
          <w:p w14:paraId="462282B0" w14:textId="77777777" w:rsidR="00F6650F" w:rsidRPr="00B52EEB"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34FC81F0" w14:textId="77777777" w:rsidR="00F6650F" w:rsidRDefault="00F6650F" w:rsidP="000A3C98">
            <w:pPr>
              <w:pStyle w:val="ListParagraph"/>
              <w:ind w:left="0"/>
              <w:rPr>
                <w:rFonts w:asciiTheme="minorHAnsi" w:hAnsiTheme="minorHAnsi" w:cstheme="minorHAnsi"/>
                <w:color w:val="000000" w:themeColor="text1"/>
                <w:sz w:val="22"/>
                <w:szCs w:val="22"/>
              </w:rPr>
            </w:pPr>
            <w:r w:rsidRPr="00B52EEB">
              <w:rPr>
                <w:rFonts w:asciiTheme="minorHAnsi" w:hAnsiTheme="minorHAnsi" w:cstheme="minorHAnsi"/>
                <w:b/>
                <w:color w:val="000000" w:themeColor="text1"/>
                <w:sz w:val="22"/>
                <w:szCs w:val="22"/>
              </w:rPr>
              <w:t xml:space="preserve">38 </w:t>
            </w:r>
            <w:r w:rsidRPr="00B52EEB">
              <w:rPr>
                <w:rFonts w:asciiTheme="minorHAnsi" w:hAnsiTheme="minorHAnsi" w:cstheme="minorHAnsi"/>
                <w:color w:val="000000" w:themeColor="text1"/>
                <w:sz w:val="22"/>
                <w:szCs w:val="22"/>
              </w:rPr>
              <w:t>stillbirths in 2017-19 at a rate of 5.2 per 1,000 live births. This rate has decreased and is now line with the national figure. It remains the 2</w:t>
            </w:r>
            <w:r w:rsidRPr="00B52EEB">
              <w:rPr>
                <w:rFonts w:asciiTheme="minorHAnsi" w:hAnsiTheme="minorHAnsi" w:cstheme="minorHAnsi"/>
                <w:color w:val="000000" w:themeColor="text1"/>
                <w:sz w:val="22"/>
                <w:szCs w:val="22"/>
                <w:vertAlign w:val="superscript"/>
              </w:rPr>
              <w:t>nd</w:t>
            </w:r>
            <w:r w:rsidRPr="00B52EEB">
              <w:rPr>
                <w:rFonts w:asciiTheme="minorHAnsi" w:hAnsiTheme="minorHAnsi" w:cstheme="minorHAnsi"/>
                <w:color w:val="000000" w:themeColor="text1"/>
                <w:sz w:val="22"/>
                <w:szCs w:val="22"/>
              </w:rPr>
              <w:t xml:space="preserve"> highest rate in the South East. </w:t>
            </w:r>
          </w:p>
          <w:p w14:paraId="5611B285" w14:textId="77777777" w:rsidR="00F6650F" w:rsidRPr="00B52EEB"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7FFA8C74" w14:textId="77777777" w:rsidR="00F6650F" w:rsidRPr="00B52EEB" w:rsidRDefault="00F6650F" w:rsidP="000A3C98">
            <w:pPr>
              <w:rPr>
                <w:rFonts w:asciiTheme="minorHAnsi" w:hAnsiTheme="minorHAnsi" w:cstheme="minorHAnsi"/>
                <w:color w:val="000000" w:themeColor="text1"/>
                <w:sz w:val="22"/>
                <w:szCs w:val="22"/>
              </w:rPr>
            </w:pPr>
            <w:r w:rsidRPr="00B52EEB">
              <w:rPr>
                <w:rFonts w:asciiTheme="minorHAnsi" w:hAnsiTheme="minorHAnsi" w:cstheme="minorHAnsi"/>
                <w:b/>
                <w:color w:val="000000" w:themeColor="text1"/>
                <w:sz w:val="22"/>
                <w:szCs w:val="22"/>
              </w:rPr>
              <w:t xml:space="preserve">19 </w:t>
            </w:r>
            <w:r w:rsidRPr="00B52EEB">
              <w:rPr>
                <w:rFonts w:asciiTheme="minorHAnsi" w:hAnsiTheme="minorHAnsi" w:cstheme="minorHAnsi"/>
                <w:color w:val="000000" w:themeColor="text1"/>
                <w:sz w:val="22"/>
                <w:szCs w:val="22"/>
              </w:rPr>
              <w:t>stillbirths in 2017-19 at a rate of 4.0 per 1,000 live births. This is similar to the national rate.</w:t>
            </w:r>
          </w:p>
        </w:tc>
      </w:tr>
      <w:tr w:rsidR="00F6650F" w14:paraId="1EE7DBAF" w14:textId="77777777" w:rsidTr="000E5B28">
        <w:trPr>
          <w:trHeight w:val="983"/>
        </w:trPr>
        <w:tc>
          <w:tcPr>
            <w:tcW w:w="4680" w:type="dxa"/>
            <w:shd w:val="clear" w:color="auto" w:fill="C6D9F1" w:themeFill="text2" w:themeFillTint="33"/>
          </w:tcPr>
          <w:p w14:paraId="5E22E5FA" w14:textId="0E60E6A5" w:rsidR="00F6650F" w:rsidRPr="0017588A" w:rsidRDefault="00BD3CAF"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72%</w:t>
            </w:r>
            <w:r w:rsidRPr="002E3DC2">
              <w:rPr>
                <w:rFonts w:asciiTheme="minorHAnsi" w:hAnsiTheme="minorHAnsi" w:cstheme="minorHAnsi"/>
                <w:bCs/>
                <w:color w:val="000000" w:themeColor="text1"/>
                <w:sz w:val="22"/>
                <w:szCs w:val="22"/>
              </w:rPr>
              <w:t xml:space="preserve"> of babies were fed breastmilk for their first feed.</w:t>
            </w:r>
            <w:r w:rsidR="002E3DC2" w:rsidRPr="002E3DC2">
              <w:rPr>
                <w:rFonts w:asciiTheme="minorHAnsi" w:hAnsiTheme="minorHAnsi" w:cstheme="minorHAnsi"/>
                <w:bCs/>
                <w:color w:val="000000" w:themeColor="text1"/>
                <w:sz w:val="22"/>
                <w:szCs w:val="22"/>
              </w:rPr>
              <w:t xml:space="preserve"> </w:t>
            </w:r>
            <w:r w:rsidR="002E3DC2">
              <w:rPr>
                <w:rFonts w:asciiTheme="minorHAnsi" w:hAnsiTheme="minorHAnsi" w:cstheme="minorHAnsi"/>
                <w:b/>
                <w:color w:val="000000" w:themeColor="text1"/>
                <w:sz w:val="22"/>
                <w:szCs w:val="22"/>
              </w:rPr>
              <w:t>5</w:t>
            </w:r>
            <w:r w:rsidR="007F7582">
              <w:rPr>
                <w:rFonts w:asciiTheme="minorHAnsi" w:hAnsiTheme="minorHAnsi" w:cstheme="minorHAnsi"/>
                <w:b/>
                <w:color w:val="000000" w:themeColor="text1"/>
                <w:sz w:val="22"/>
                <w:szCs w:val="22"/>
              </w:rPr>
              <w:t>9</w:t>
            </w:r>
            <w:r w:rsidR="00F6650F" w:rsidRPr="0017588A">
              <w:rPr>
                <w:rFonts w:asciiTheme="minorHAnsi" w:hAnsiTheme="minorHAnsi" w:cstheme="minorHAnsi"/>
                <w:b/>
                <w:color w:val="000000" w:themeColor="text1"/>
                <w:sz w:val="22"/>
                <w:szCs w:val="22"/>
              </w:rPr>
              <w:t>%</w:t>
            </w:r>
            <w:r w:rsidR="00F6650F" w:rsidRPr="0017588A">
              <w:rPr>
                <w:rFonts w:asciiTheme="minorHAnsi" w:hAnsiTheme="minorHAnsi" w:cstheme="minorHAnsi"/>
                <w:color w:val="000000" w:themeColor="text1"/>
                <w:sz w:val="22"/>
                <w:szCs w:val="22"/>
              </w:rPr>
              <w:t xml:space="preserve"> of infants were breastfed at 6-8 weeks</w:t>
            </w:r>
          </w:p>
        </w:tc>
        <w:tc>
          <w:tcPr>
            <w:tcW w:w="5101" w:type="dxa"/>
            <w:shd w:val="clear" w:color="auto" w:fill="DAEEF3" w:themeFill="accent5" w:themeFillTint="33"/>
          </w:tcPr>
          <w:p w14:paraId="7BDD8D6B" w14:textId="568DFD34" w:rsidR="00F6650F" w:rsidRPr="0017588A" w:rsidRDefault="00A36133"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76%</w:t>
            </w:r>
            <w:r w:rsidRPr="002E3DC2">
              <w:rPr>
                <w:rFonts w:asciiTheme="minorHAnsi" w:hAnsiTheme="minorHAnsi" w:cstheme="minorHAnsi"/>
                <w:bCs/>
                <w:color w:val="000000" w:themeColor="text1"/>
                <w:sz w:val="22"/>
                <w:szCs w:val="22"/>
              </w:rPr>
              <w:t xml:space="preserve"> of babies were fed breastmilk for their first feed. </w:t>
            </w:r>
            <w:r w:rsidR="00F6650F" w:rsidRPr="0017588A">
              <w:rPr>
                <w:rFonts w:asciiTheme="minorHAnsi" w:hAnsiTheme="minorHAnsi" w:cstheme="minorHAnsi"/>
                <w:b/>
                <w:color w:val="000000" w:themeColor="text1"/>
                <w:sz w:val="22"/>
                <w:szCs w:val="22"/>
              </w:rPr>
              <w:t>6</w:t>
            </w:r>
            <w:r w:rsidR="007F7582">
              <w:rPr>
                <w:rFonts w:asciiTheme="minorHAnsi" w:hAnsiTheme="minorHAnsi" w:cstheme="minorHAnsi"/>
                <w:b/>
                <w:color w:val="000000" w:themeColor="text1"/>
                <w:sz w:val="22"/>
                <w:szCs w:val="22"/>
              </w:rPr>
              <w:t>5</w:t>
            </w:r>
            <w:r w:rsidR="00F6650F" w:rsidRPr="0017588A">
              <w:rPr>
                <w:rFonts w:asciiTheme="minorHAnsi" w:hAnsiTheme="minorHAnsi" w:cstheme="minorHAnsi"/>
                <w:b/>
                <w:color w:val="000000" w:themeColor="text1"/>
                <w:sz w:val="22"/>
                <w:szCs w:val="22"/>
              </w:rPr>
              <w:t>%</w:t>
            </w:r>
            <w:r w:rsidR="00F6650F" w:rsidRPr="0017588A">
              <w:rPr>
                <w:rFonts w:asciiTheme="minorHAnsi" w:hAnsiTheme="minorHAnsi" w:cstheme="minorHAnsi"/>
                <w:color w:val="000000" w:themeColor="text1"/>
                <w:sz w:val="22"/>
                <w:szCs w:val="22"/>
              </w:rPr>
              <w:t xml:space="preserve"> of infants were breastfed at 6-8 weeks. </w:t>
            </w:r>
          </w:p>
          <w:p w14:paraId="7D874DC2" w14:textId="77777777" w:rsidR="00F6650F" w:rsidRPr="0017588A"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4ABF1079" w14:textId="4D9A0452" w:rsidR="00F6650F" w:rsidRPr="0017588A" w:rsidRDefault="00A36133" w:rsidP="000A3C98">
            <w:pPr>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79%</w:t>
            </w:r>
            <w:r w:rsidRPr="002E3DC2">
              <w:rPr>
                <w:rFonts w:asciiTheme="minorHAnsi" w:hAnsiTheme="minorHAnsi" w:cstheme="minorHAnsi"/>
                <w:bCs/>
                <w:color w:val="000000" w:themeColor="text1"/>
                <w:sz w:val="22"/>
                <w:szCs w:val="22"/>
              </w:rPr>
              <w:t xml:space="preserve"> of babies were fed breastmilk for their first feed. </w:t>
            </w:r>
            <w:r w:rsidR="00F6650F" w:rsidRPr="0017588A">
              <w:rPr>
                <w:rFonts w:asciiTheme="minorHAnsi" w:hAnsiTheme="minorHAnsi" w:cstheme="minorHAnsi"/>
                <w:sz w:val="22"/>
                <w:szCs w:val="22"/>
              </w:rPr>
              <w:t xml:space="preserve">Data was not published for </w:t>
            </w:r>
            <w:r w:rsidR="00DF7A72">
              <w:rPr>
                <w:rFonts w:asciiTheme="minorHAnsi" w:hAnsiTheme="minorHAnsi" w:cstheme="minorHAnsi"/>
                <w:sz w:val="22"/>
                <w:szCs w:val="22"/>
              </w:rPr>
              <w:t xml:space="preserve">breastfeeding prevalence in </w:t>
            </w:r>
            <w:r w:rsidR="00F6650F" w:rsidRPr="0017588A">
              <w:rPr>
                <w:rFonts w:asciiTheme="minorHAnsi" w:hAnsiTheme="minorHAnsi" w:cstheme="minorHAnsi"/>
                <w:sz w:val="22"/>
                <w:szCs w:val="22"/>
              </w:rPr>
              <w:t>20</w:t>
            </w:r>
            <w:r w:rsidR="007F7582">
              <w:rPr>
                <w:rFonts w:asciiTheme="minorHAnsi" w:hAnsiTheme="minorHAnsi" w:cstheme="minorHAnsi"/>
                <w:sz w:val="22"/>
                <w:szCs w:val="22"/>
              </w:rPr>
              <w:t>20</w:t>
            </w:r>
            <w:r w:rsidR="00F6650F" w:rsidRPr="0017588A">
              <w:rPr>
                <w:rFonts w:asciiTheme="minorHAnsi" w:hAnsiTheme="minorHAnsi" w:cstheme="minorHAnsi"/>
                <w:sz w:val="22"/>
                <w:szCs w:val="22"/>
              </w:rPr>
              <w:t>/2</w:t>
            </w:r>
            <w:r w:rsidR="007F7582">
              <w:rPr>
                <w:rFonts w:asciiTheme="minorHAnsi" w:hAnsiTheme="minorHAnsi" w:cstheme="minorHAnsi"/>
                <w:sz w:val="22"/>
                <w:szCs w:val="22"/>
              </w:rPr>
              <w:t>1</w:t>
            </w:r>
            <w:r w:rsidR="00F6650F" w:rsidRPr="0017588A">
              <w:rPr>
                <w:rFonts w:asciiTheme="minorHAnsi" w:hAnsiTheme="minorHAnsi" w:cstheme="minorHAnsi"/>
                <w:sz w:val="22"/>
                <w:szCs w:val="22"/>
              </w:rPr>
              <w:t xml:space="preserve"> as the proportion of babies with a breastfeeding status recorded did not meet the minimum data quality standard of 95%.</w:t>
            </w:r>
          </w:p>
        </w:tc>
      </w:tr>
    </w:tbl>
    <w:p w14:paraId="3FE3875D" w14:textId="77777777" w:rsidR="00F6650F" w:rsidRDefault="00F6650F" w:rsidP="000A3C98">
      <w:pPr>
        <w:tabs>
          <w:tab w:val="left" w:pos="284"/>
          <w:tab w:val="left" w:pos="6521"/>
        </w:tabs>
        <w:rPr>
          <w:sz w:val="24"/>
        </w:rPr>
      </w:pPr>
    </w:p>
    <w:p w14:paraId="25D30CEA" w14:textId="77777777" w:rsidR="00F6650F" w:rsidRPr="0017588A" w:rsidRDefault="00F6650F" w:rsidP="000A3C98">
      <w:pPr>
        <w:tabs>
          <w:tab w:val="left" w:pos="709"/>
          <w:tab w:val="left" w:pos="6521"/>
        </w:tabs>
        <w:ind w:left="709" w:hanging="709"/>
        <w:rPr>
          <w:rFonts w:cs="Arial"/>
          <w:b/>
          <w:color w:val="4F81BD" w:themeColor="accent1"/>
          <w:sz w:val="28"/>
          <w:szCs w:val="28"/>
        </w:rPr>
      </w:pPr>
    </w:p>
    <w:p w14:paraId="2CA33CBC" w14:textId="1C8A6A67" w:rsidR="00F6650F" w:rsidRPr="0017588A" w:rsidRDefault="00F6650F" w:rsidP="00A6701C">
      <w:pPr>
        <w:pStyle w:val="Heading3"/>
      </w:pPr>
      <w:r w:rsidRPr="0017588A">
        <w:t>Early years and primary school children</w:t>
      </w:r>
    </w:p>
    <w:p w14:paraId="5F1A8B03" w14:textId="77777777" w:rsidR="00F6650F" w:rsidRPr="0017588A" w:rsidRDefault="00F6650F" w:rsidP="00A6701C">
      <w:pPr>
        <w:pStyle w:val="Heading4"/>
      </w:pPr>
      <w:r w:rsidRPr="0017588A">
        <w:t>Child development at 2 to 2 ½ years</w:t>
      </w:r>
    </w:p>
    <w:p w14:paraId="63F0E20B" w14:textId="77777777" w:rsidR="00F6650F" w:rsidRPr="0017588A" w:rsidRDefault="00F6650F" w:rsidP="000A3C98">
      <w:pPr>
        <w:spacing w:before="45" w:after="45"/>
        <w:rPr>
          <w:rFonts w:cs="Arial"/>
        </w:rPr>
      </w:pPr>
      <w:r w:rsidRPr="0017588A">
        <w:rPr>
          <w:rFonts w:cs="Arial"/>
        </w:rPr>
        <w:t>Since 2015, all children in England became eligible for a Healthy Child Programme development review around the time of their 2</w:t>
      </w:r>
      <w:r w:rsidRPr="0017588A">
        <w:rPr>
          <w:rFonts w:cs="Arial"/>
          <w:vertAlign w:val="superscript"/>
        </w:rPr>
        <w:t>nd</w:t>
      </w:r>
      <w:r w:rsidRPr="0017588A">
        <w:rPr>
          <w:rFonts w:cs="Arial"/>
        </w:rPr>
        <w:t xml:space="preserve"> birthday, which is delivered as part of the universal health visitor service. Health visiting teams should be using the Ages and Stages Questionnaire (ASQ-3) as part of the 2 to 2 ½ year review. This questionnaire provides an objective measure of development and helps to identify children who may not be developing as expected, supporting decisions for continued monitoring or referral onto early intervention services where required. The ASQ-3 includes several domains to monitor the development of a range of skills, including communication, gross motor, fine motor, problem solving and personal-social skills. </w:t>
      </w:r>
    </w:p>
    <w:p w14:paraId="2B1C9F88" w14:textId="10480425" w:rsidR="00F6650F" w:rsidRPr="0017588A" w:rsidRDefault="00374DC5" w:rsidP="000A3C98">
      <w:pPr>
        <w:rPr>
          <w:rFonts w:cs="Arial"/>
        </w:rPr>
      </w:pPr>
      <w:r w:rsidRPr="0017588A">
        <w:rPr>
          <w:rFonts w:cs="Arial"/>
          <w:noProof/>
        </w:rPr>
        <w:drawing>
          <wp:anchor distT="0" distB="0" distL="114300" distR="114300" simplePos="0" relativeHeight="251658315" behindDoc="1" locked="0" layoutInCell="1" allowOverlap="1" wp14:anchorId="08A4F1B8" wp14:editId="5F5814CD">
            <wp:simplePos x="0" y="0"/>
            <wp:positionH relativeFrom="column">
              <wp:posOffset>9286875</wp:posOffset>
            </wp:positionH>
            <wp:positionV relativeFrom="paragraph">
              <wp:posOffset>111125</wp:posOffset>
            </wp:positionV>
            <wp:extent cx="467995" cy="467995"/>
            <wp:effectExtent l="0" t="0" r="8255" b="8255"/>
            <wp:wrapTight wrapText="bothSides">
              <wp:wrapPolygon edited="0">
                <wp:start x="0" y="0"/>
                <wp:lineTo x="0" y="21102"/>
                <wp:lineTo x="21102" y="21102"/>
                <wp:lineTo x="2110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p>
    <w:p w14:paraId="7E6DC396" w14:textId="184CB252" w:rsidR="00F6650F" w:rsidRDefault="00F6650F" w:rsidP="000A3C98">
      <w:pPr>
        <w:rPr>
          <w:rFonts w:cs="Arial"/>
        </w:rPr>
      </w:pPr>
      <w:r w:rsidRPr="00065E53">
        <w:rPr>
          <w:rFonts w:cs="Arial"/>
        </w:rPr>
        <w:t>In 20</w:t>
      </w:r>
      <w:r w:rsidR="00DC3E6B" w:rsidRPr="00065E53">
        <w:rPr>
          <w:rFonts w:cs="Arial"/>
        </w:rPr>
        <w:t>20</w:t>
      </w:r>
      <w:r w:rsidRPr="00065E53">
        <w:rPr>
          <w:rFonts w:cs="Arial"/>
        </w:rPr>
        <w:t>/2</w:t>
      </w:r>
      <w:r w:rsidR="00DC3E6B" w:rsidRPr="00065E53">
        <w:rPr>
          <w:rFonts w:cs="Arial"/>
        </w:rPr>
        <w:t>1</w:t>
      </w:r>
      <w:r w:rsidRPr="00065E53">
        <w:rPr>
          <w:rFonts w:cs="Arial"/>
        </w:rPr>
        <w:t xml:space="preserve">, </w:t>
      </w:r>
      <w:r w:rsidR="00DC3E6B" w:rsidRPr="00065E53">
        <w:rPr>
          <w:rFonts w:cs="Arial"/>
        </w:rPr>
        <w:t>69</w:t>
      </w:r>
      <w:r w:rsidRPr="00065E53">
        <w:rPr>
          <w:rFonts w:cs="Arial"/>
        </w:rPr>
        <w:t>% of eligible 2 to 2 ½ year olds received a development review in Berkshire East</w:t>
      </w:r>
      <w:r w:rsidR="00986A89" w:rsidRPr="00065E53">
        <w:rPr>
          <w:rFonts w:cs="Arial"/>
        </w:rPr>
        <w:t xml:space="preserve"> and 93% of these were completed using the Ages and Stages Questionnaire (ASQ-3). The</w:t>
      </w:r>
      <w:r w:rsidR="001E5B64" w:rsidRPr="00065E53">
        <w:rPr>
          <w:rFonts w:cs="Arial"/>
        </w:rPr>
        <w:t xml:space="preserve"> completion of these reviews</w:t>
      </w:r>
      <w:r w:rsidR="00CE09C0" w:rsidRPr="00065E53">
        <w:rPr>
          <w:rFonts w:cs="Arial"/>
        </w:rPr>
        <w:t xml:space="preserve"> varied </w:t>
      </w:r>
      <w:r w:rsidR="002356D4" w:rsidRPr="00065E53">
        <w:rPr>
          <w:rFonts w:cs="Arial"/>
        </w:rPr>
        <w:t xml:space="preserve">considerably </w:t>
      </w:r>
      <w:r w:rsidR="00CE09C0" w:rsidRPr="00065E53">
        <w:rPr>
          <w:rFonts w:cs="Arial"/>
        </w:rPr>
        <w:t xml:space="preserve">across Berkshire East and were </w:t>
      </w:r>
      <w:r w:rsidR="00CB708A" w:rsidRPr="00065E53">
        <w:rPr>
          <w:rFonts w:cs="Arial"/>
        </w:rPr>
        <w:t xml:space="preserve">impacted on by the </w:t>
      </w:r>
      <w:r w:rsidR="0052394F" w:rsidRPr="00065E53">
        <w:rPr>
          <w:rFonts w:cs="Arial"/>
        </w:rPr>
        <w:t>Covid-19 restrictions.</w:t>
      </w:r>
      <w:r w:rsidR="00544143" w:rsidRPr="00065E53">
        <w:rPr>
          <w:rFonts w:cs="Arial"/>
        </w:rPr>
        <w:t xml:space="preserve"> </w:t>
      </w:r>
      <w:r w:rsidR="004A0712" w:rsidRPr="00065E53">
        <w:rPr>
          <w:rFonts w:cs="Arial"/>
        </w:rPr>
        <w:t>Bracknell Forest</w:t>
      </w:r>
      <w:r w:rsidR="00702381" w:rsidRPr="00065E53">
        <w:rPr>
          <w:rFonts w:cs="Arial"/>
        </w:rPr>
        <w:t xml:space="preserve">’s </w:t>
      </w:r>
      <w:r w:rsidR="001E713A" w:rsidRPr="00065E53">
        <w:rPr>
          <w:rFonts w:cs="Arial"/>
        </w:rPr>
        <w:t>completion</w:t>
      </w:r>
      <w:r w:rsidR="00702381" w:rsidRPr="00065E53">
        <w:rPr>
          <w:rFonts w:cs="Arial"/>
        </w:rPr>
        <w:t xml:space="preserve"> of reviews </w:t>
      </w:r>
      <w:r w:rsidR="00CA32B4" w:rsidRPr="00065E53">
        <w:rPr>
          <w:rFonts w:cs="Arial"/>
        </w:rPr>
        <w:t>appears p</w:t>
      </w:r>
      <w:r w:rsidR="00702381" w:rsidRPr="00065E53">
        <w:rPr>
          <w:rFonts w:cs="Arial"/>
        </w:rPr>
        <w:t>articular</w:t>
      </w:r>
      <w:r w:rsidR="00371CBE" w:rsidRPr="00065E53">
        <w:rPr>
          <w:rFonts w:cs="Arial"/>
        </w:rPr>
        <w:t>ly</w:t>
      </w:r>
      <w:r w:rsidR="00702381" w:rsidRPr="00065E53">
        <w:rPr>
          <w:rFonts w:cs="Arial"/>
        </w:rPr>
        <w:t xml:space="preserve"> low at 57%</w:t>
      </w:r>
      <w:r w:rsidR="006C4614" w:rsidRPr="00065E53">
        <w:rPr>
          <w:rFonts w:cs="Arial"/>
        </w:rPr>
        <w:t xml:space="preserve"> of all 2 to 2 ½ year olds</w:t>
      </w:r>
      <w:r w:rsidR="00371CBE" w:rsidRPr="00065E53">
        <w:rPr>
          <w:rFonts w:cs="Arial"/>
        </w:rPr>
        <w:t>, howe</w:t>
      </w:r>
      <w:r w:rsidR="006C4694" w:rsidRPr="00065E53">
        <w:rPr>
          <w:rFonts w:cs="Arial"/>
        </w:rPr>
        <w:t xml:space="preserve">ver </w:t>
      </w:r>
      <w:r w:rsidR="00147753" w:rsidRPr="00065E53">
        <w:rPr>
          <w:rFonts w:cs="Arial"/>
        </w:rPr>
        <w:t xml:space="preserve">this has a data caveat </w:t>
      </w:r>
      <w:r w:rsidR="00773657" w:rsidRPr="00065E53">
        <w:rPr>
          <w:rFonts w:cs="Arial"/>
        </w:rPr>
        <w:t xml:space="preserve">that this </w:t>
      </w:r>
      <w:r w:rsidR="0069229B" w:rsidRPr="00065E53">
        <w:rPr>
          <w:rFonts w:cs="Arial"/>
        </w:rPr>
        <w:t xml:space="preserve">does not include activity for the full-year. In previous years Bracknell Forest’s level of reviews has been </w:t>
      </w:r>
      <w:r w:rsidR="00F45687" w:rsidRPr="00065E53">
        <w:rPr>
          <w:rFonts w:cs="Arial"/>
        </w:rPr>
        <w:t xml:space="preserve">significantly higher than </w:t>
      </w:r>
      <w:r w:rsidR="00065E53" w:rsidRPr="00065E53">
        <w:rPr>
          <w:rFonts w:cs="Arial"/>
        </w:rPr>
        <w:t>the rest of Berkshire East and the national figure at 90%.</w:t>
      </w:r>
      <w:r w:rsidR="00065E53">
        <w:rPr>
          <w:rFonts w:cs="Arial"/>
        </w:rPr>
        <w:t xml:space="preserve"> </w:t>
      </w:r>
    </w:p>
    <w:p w14:paraId="2E909CE1" w14:textId="77777777" w:rsidR="00065E53" w:rsidRPr="0017588A" w:rsidRDefault="00065E53" w:rsidP="000A3C98">
      <w:pPr>
        <w:rPr>
          <w:rFonts w:cs="Arial"/>
        </w:rPr>
      </w:pPr>
    </w:p>
    <w:p w14:paraId="53F53C30" w14:textId="6C5A73F4" w:rsidR="00F6650F" w:rsidRPr="0017588A" w:rsidRDefault="00F6650F" w:rsidP="000A3C98">
      <w:pPr>
        <w:rPr>
          <w:rFonts w:cs="Arial"/>
        </w:rPr>
      </w:pPr>
      <w:r w:rsidRPr="0017588A">
        <w:rPr>
          <w:rFonts w:cs="Arial"/>
          <w:noProof/>
        </w:rPr>
        <w:drawing>
          <wp:anchor distT="0" distB="0" distL="114300" distR="114300" simplePos="0" relativeHeight="251658270" behindDoc="1" locked="0" layoutInCell="1" allowOverlap="1" wp14:anchorId="21E15B1A" wp14:editId="5122E093">
            <wp:simplePos x="0" y="0"/>
            <wp:positionH relativeFrom="column">
              <wp:posOffset>9289415</wp:posOffset>
            </wp:positionH>
            <wp:positionV relativeFrom="paragraph">
              <wp:posOffset>38735</wp:posOffset>
            </wp:positionV>
            <wp:extent cx="467995" cy="467995"/>
            <wp:effectExtent l="0" t="0" r="8255" b="8255"/>
            <wp:wrapTight wrapText="bothSides">
              <wp:wrapPolygon edited="0">
                <wp:start x="0" y="0"/>
                <wp:lineTo x="0" y="21102"/>
                <wp:lineTo x="21102" y="21102"/>
                <wp:lineTo x="21102"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001E4CAC">
        <w:rPr>
          <w:rFonts w:cs="Arial"/>
        </w:rPr>
        <w:t>83</w:t>
      </w:r>
      <w:r w:rsidRPr="0017588A">
        <w:rPr>
          <w:rFonts w:cs="Arial"/>
        </w:rPr>
        <w:t xml:space="preserve">% of children in Berkshire East who received the 2 to 2 ½ year ASQ-3 development review were meeting the expected levels in all 5 skill areas. Berkshire East’s overall figure was similar to the national level of 83%, however this varied significantly across the local area from </w:t>
      </w:r>
      <w:r w:rsidR="00E26117">
        <w:rPr>
          <w:rFonts w:cs="Arial"/>
        </w:rPr>
        <w:t>80</w:t>
      </w:r>
      <w:r w:rsidRPr="0017588A">
        <w:rPr>
          <w:rFonts w:cs="Arial"/>
        </w:rPr>
        <w:t xml:space="preserve">% in </w:t>
      </w:r>
      <w:r w:rsidR="00E26117">
        <w:rPr>
          <w:rFonts w:cs="Arial"/>
        </w:rPr>
        <w:t xml:space="preserve">Slough </w:t>
      </w:r>
      <w:r w:rsidRPr="0017588A">
        <w:rPr>
          <w:rFonts w:cs="Arial"/>
        </w:rPr>
        <w:t>to 9</w:t>
      </w:r>
      <w:r w:rsidR="0040398C">
        <w:rPr>
          <w:rFonts w:cs="Arial"/>
        </w:rPr>
        <w:t>3</w:t>
      </w:r>
      <w:r w:rsidRPr="0017588A">
        <w:rPr>
          <w:rFonts w:cs="Arial"/>
        </w:rPr>
        <w:t xml:space="preserve">% in Bracknell Forest. In total, </w:t>
      </w:r>
      <w:r w:rsidR="008E6525">
        <w:rPr>
          <w:rFonts w:cs="Arial"/>
        </w:rPr>
        <w:t>590</w:t>
      </w:r>
      <w:r w:rsidRPr="0017588A">
        <w:rPr>
          <w:rFonts w:cs="Arial"/>
        </w:rPr>
        <w:t xml:space="preserve"> children in Berkshire East did not meet the expected level for at least one of the 5 skill areas, with the most support needs identified for communication skills. </w:t>
      </w:r>
    </w:p>
    <w:p w14:paraId="0212F075" w14:textId="77777777" w:rsidR="00F6650F" w:rsidRPr="00DE1BA2" w:rsidRDefault="00F6650F" w:rsidP="000A3C98">
      <w:pPr>
        <w:rPr>
          <w:rFonts w:cs="Arial"/>
        </w:rPr>
      </w:pPr>
    </w:p>
    <w:p w14:paraId="2B9F6503" w14:textId="70693CA2" w:rsidR="00F6650F" w:rsidRPr="00DE1BA2" w:rsidRDefault="00F6650F" w:rsidP="000A3C98">
      <w:pPr>
        <w:rPr>
          <w:rFonts w:cs="Arial"/>
        </w:rPr>
      </w:pPr>
    </w:p>
    <w:p w14:paraId="1CF2F9E3" w14:textId="77777777" w:rsidR="00F6650F" w:rsidRPr="0017588A" w:rsidRDefault="00F6650F" w:rsidP="00A6701C">
      <w:pPr>
        <w:pStyle w:val="Heading4"/>
      </w:pPr>
      <w:r w:rsidRPr="0017588A">
        <w:t>Dental health</w:t>
      </w:r>
    </w:p>
    <w:p w14:paraId="5140C4F1" w14:textId="1D19C909" w:rsidR="00F6650F" w:rsidRPr="0017588A" w:rsidRDefault="00F6650F" w:rsidP="000A3C98">
      <w:pPr>
        <w:rPr>
          <w:rFonts w:cs="Arial"/>
        </w:rPr>
      </w:pPr>
      <w:r w:rsidRPr="0017588A">
        <w:rPr>
          <w:rFonts w:cs="Arial"/>
          <w:noProof/>
        </w:rPr>
        <w:drawing>
          <wp:anchor distT="0" distB="0" distL="114300" distR="114300" simplePos="0" relativeHeight="251658271" behindDoc="1" locked="0" layoutInCell="1" allowOverlap="1" wp14:anchorId="49E06CA0" wp14:editId="420E5B04">
            <wp:simplePos x="0" y="0"/>
            <wp:positionH relativeFrom="column">
              <wp:posOffset>9283065</wp:posOffset>
            </wp:positionH>
            <wp:positionV relativeFrom="paragraph">
              <wp:posOffset>43180</wp:posOffset>
            </wp:positionV>
            <wp:extent cx="467995" cy="467995"/>
            <wp:effectExtent l="0" t="0" r="8255" b="8255"/>
            <wp:wrapTight wrapText="bothSides">
              <wp:wrapPolygon edited="0">
                <wp:start x="0" y="0"/>
                <wp:lineTo x="0" y="21102"/>
                <wp:lineTo x="21102" y="21102"/>
                <wp:lineTo x="2110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Pr="0017588A">
        <w:rPr>
          <w:rFonts w:cs="Arial"/>
        </w:rPr>
        <w:t>Information about dental health and tooth decay in children is collected through the Dental Public Health Epidemiology Programme for England. In 2018/19, 38% of 5 year olds in Slough had visually obvious dental decay, which was the highest level in the South East. RBWM and Bracknell Forest had lower levels of visible decay at 20% and 12% respectively. This compared to 23% nationally. (</w:t>
      </w:r>
      <w:hyperlink r:id="rId97">
        <w:r w:rsidR="00436075">
          <w:rPr>
            <w:rStyle w:val="Hyperlink"/>
            <w:rFonts w:cs="Arial"/>
          </w:rPr>
          <w:t>Office for Health Improvement and Disparities</w:t>
        </w:r>
      </w:hyperlink>
      <w:r w:rsidRPr="0017588A">
        <w:rPr>
          <w:rFonts w:cs="Arial"/>
        </w:rPr>
        <w:t xml:space="preserve"> 2021). </w:t>
      </w:r>
    </w:p>
    <w:p w14:paraId="3CD032BC" w14:textId="77777777" w:rsidR="00F6650F" w:rsidRPr="00DE1BA2" w:rsidRDefault="00F6650F" w:rsidP="000A3C98">
      <w:pPr>
        <w:pStyle w:val="NoSpacing"/>
        <w:rPr>
          <w:rFonts w:cs="Arial"/>
        </w:rPr>
      </w:pPr>
    </w:p>
    <w:p w14:paraId="1A372054" w14:textId="77777777" w:rsidR="00F6650F" w:rsidRPr="00DE1BA2" w:rsidRDefault="00F6650F" w:rsidP="000A3C98">
      <w:pPr>
        <w:pStyle w:val="NoSpacing"/>
        <w:rPr>
          <w:rFonts w:cs="Arial"/>
        </w:rPr>
      </w:pPr>
    </w:p>
    <w:p w14:paraId="5EC6E86C" w14:textId="3A5427F2" w:rsidR="00F6650F" w:rsidRPr="0017588A" w:rsidRDefault="00F6650F" w:rsidP="00A6701C">
      <w:pPr>
        <w:pStyle w:val="Heading4"/>
      </w:pPr>
      <w:r w:rsidRPr="0017588A">
        <w:t>He</w:t>
      </w:r>
      <w:r w:rsidR="00DD3A73">
        <w:t>a</w:t>
      </w:r>
      <w:r w:rsidRPr="0017588A">
        <w:t>lthy weight</w:t>
      </w:r>
    </w:p>
    <w:p w14:paraId="230F2D6B" w14:textId="77777777" w:rsidR="00F6650F" w:rsidRPr="0017588A" w:rsidRDefault="00F6650F" w:rsidP="000A3C98">
      <w:pPr>
        <w:rPr>
          <w:rFonts w:cs="Arial"/>
        </w:rPr>
      </w:pPr>
      <w:r w:rsidRPr="0017588A">
        <w:rPr>
          <w:rFonts w:cs="Arial"/>
        </w:rPr>
        <w:t xml:space="preserve">The National Child Measurement Programme (NCMP) measures the height and weight of 4-5 year olds (Reception) and 10-11 year olds (Year 6) in primary schools. This surveillance data helps to identify patterns in obesity and excess weight in the child population, as well as those that are underweight. Figure </w:t>
      </w:r>
      <w:r>
        <w:rPr>
          <w:rFonts w:cs="Arial"/>
        </w:rPr>
        <w:t>14</w:t>
      </w:r>
      <w:r w:rsidRPr="0017588A">
        <w:rPr>
          <w:rFonts w:cs="Arial"/>
        </w:rPr>
        <w:t xml:space="preserve"> provides a summary of 2019/20 NCMP results for Berkshire East, compared to England.</w:t>
      </w:r>
    </w:p>
    <w:p w14:paraId="184E1427" w14:textId="77777777" w:rsidR="00F6650F" w:rsidRDefault="00F6650F" w:rsidP="000A3C98">
      <w:pPr>
        <w:rPr>
          <w:rFonts w:cs="Arial"/>
          <w:b/>
          <w:i/>
          <w:color w:val="4F81BD" w:themeColor="accent1"/>
          <w:sz w:val="23"/>
          <w:szCs w:val="23"/>
        </w:rPr>
      </w:pPr>
    </w:p>
    <w:p w14:paraId="0667CB14" w14:textId="4DF3BC80" w:rsidR="00F6650F" w:rsidRDefault="00F6650F" w:rsidP="000A3C98">
      <w:pPr>
        <w:tabs>
          <w:tab w:val="left" w:pos="14175"/>
        </w:tabs>
        <w:rPr>
          <w:rFonts w:cs="Arial"/>
        </w:rPr>
      </w:pPr>
      <w:r w:rsidRPr="001960C0">
        <w:rPr>
          <w:rFonts w:cs="Arial"/>
          <w:noProof/>
        </w:rPr>
        <w:drawing>
          <wp:anchor distT="0" distB="0" distL="114300" distR="114300" simplePos="0" relativeHeight="251658304" behindDoc="1" locked="0" layoutInCell="1" allowOverlap="1" wp14:anchorId="339BCAFD" wp14:editId="3BC68CB5">
            <wp:simplePos x="0" y="0"/>
            <wp:positionH relativeFrom="margin">
              <wp:posOffset>0</wp:posOffset>
            </wp:positionH>
            <wp:positionV relativeFrom="paragraph">
              <wp:posOffset>18415</wp:posOffset>
            </wp:positionV>
            <wp:extent cx="467995" cy="467995"/>
            <wp:effectExtent l="0" t="0" r="8255" b="8255"/>
            <wp:wrapTight wrapText="bothSides">
              <wp:wrapPolygon edited="0">
                <wp:start x="0" y="0"/>
                <wp:lineTo x="0" y="21102"/>
                <wp:lineTo x="21102" y="21102"/>
                <wp:lineTo x="2110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Pr="0017588A">
        <w:rPr>
          <w:rFonts w:cs="Arial"/>
        </w:rPr>
        <w:t xml:space="preserve">Although Berkshire </w:t>
      </w:r>
      <w:r w:rsidRPr="00E52F64">
        <w:rPr>
          <w:rFonts w:cs="Arial"/>
        </w:rPr>
        <w:t>East’s levels of excess weight (being overweight or obese) are similar to the national average for both age groups, there is variation across and within the three local authorities. Figur</w:t>
      </w:r>
      <w:r w:rsidR="00572D5D">
        <w:rPr>
          <w:rFonts w:cs="Arial"/>
        </w:rPr>
        <w:t>es</w:t>
      </w:r>
      <w:r w:rsidRPr="00E52F64">
        <w:rPr>
          <w:rFonts w:cs="Arial"/>
        </w:rPr>
        <w:t xml:space="preserve"> </w:t>
      </w:r>
      <w:r>
        <w:rPr>
          <w:rFonts w:cs="Arial"/>
        </w:rPr>
        <w:t>15</w:t>
      </w:r>
      <w:r w:rsidR="00572D5D">
        <w:rPr>
          <w:rFonts w:cs="Arial"/>
        </w:rPr>
        <w:t xml:space="preserve"> and</w:t>
      </w:r>
      <w:r w:rsidR="00DE657B">
        <w:rPr>
          <w:rFonts w:cs="Arial"/>
        </w:rPr>
        <w:t xml:space="preserve"> 16 show information at a ward level</w:t>
      </w:r>
      <w:r w:rsidR="00572D5D">
        <w:rPr>
          <w:rFonts w:cs="Arial"/>
        </w:rPr>
        <w:t xml:space="preserve">. Figure 17 </w:t>
      </w:r>
      <w:r w:rsidRPr="00E52F64">
        <w:rPr>
          <w:rFonts w:cs="Arial"/>
        </w:rPr>
        <w:t xml:space="preserve">highlights the association between excess weight and deprivation, which is more evident for the older age group. </w:t>
      </w:r>
    </w:p>
    <w:p w14:paraId="56E66680" w14:textId="77777777" w:rsidR="00F6650F" w:rsidRDefault="00F6650F" w:rsidP="000A3C98">
      <w:pPr>
        <w:rPr>
          <w:rFonts w:cs="Arial"/>
          <w:b/>
          <w:i/>
          <w:color w:val="4F81BD" w:themeColor="accent1"/>
          <w:sz w:val="23"/>
          <w:szCs w:val="23"/>
        </w:rPr>
      </w:pPr>
    </w:p>
    <w:p w14:paraId="5FF72B18" w14:textId="11295E18" w:rsidR="00F6650F" w:rsidRDefault="00F6650F" w:rsidP="000A3C98">
      <w:pPr>
        <w:rPr>
          <w:rFonts w:cs="Arial"/>
          <w:b/>
          <w:i/>
          <w:color w:val="4F81BD" w:themeColor="accent1"/>
          <w:sz w:val="23"/>
          <w:szCs w:val="23"/>
        </w:rPr>
      </w:pPr>
    </w:p>
    <w:p w14:paraId="27F57E72" w14:textId="77777777" w:rsidR="00C22047" w:rsidRPr="005C53F8" w:rsidRDefault="00C22047" w:rsidP="000A3C98">
      <w:pPr>
        <w:rPr>
          <w:rFonts w:cs="Arial"/>
          <w:b/>
          <w:i/>
          <w:color w:val="4F81BD" w:themeColor="accent1"/>
          <w:sz w:val="28"/>
          <w:szCs w:val="28"/>
        </w:rPr>
      </w:pPr>
    </w:p>
    <w:p w14:paraId="2D7395F0" w14:textId="77777777" w:rsidR="00F6650F" w:rsidRPr="0017588A" w:rsidRDefault="00F6650F" w:rsidP="000A3C98">
      <w:pPr>
        <w:rPr>
          <w:rFonts w:cs="Arial"/>
          <w:b/>
          <w:i/>
          <w:sz w:val="20"/>
          <w:szCs w:val="20"/>
        </w:rPr>
      </w:pPr>
      <w:r w:rsidRPr="0017588A">
        <w:rPr>
          <w:rFonts w:cs="Arial"/>
          <w:b/>
          <w:i/>
          <w:sz w:val="20"/>
          <w:szCs w:val="20"/>
        </w:rPr>
        <w:t xml:space="preserve">Figure </w:t>
      </w:r>
      <w:r>
        <w:rPr>
          <w:rFonts w:cs="Arial"/>
          <w:b/>
          <w:i/>
          <w:sz w:val="20"/>
          <w:szCs w:val="20"/>
        </w:rPr>
        <w:t>14</w:t>
      </w:r>
      <w:r w:rsidRPr="0017588A">
        <w:rPr>
          <w:rFonts w:cs="Arial"/>
          <w:b/>
          <w:i/>
          <w:sz w:val="20"/>
          <w:szCs w:val="20"/>
        </w:rPr>
        <w:t>: Number and proportions of children in each weight group for Berkshire East and England (2019/20)</w:t>
      </w:r>
    </w:p>
    <w:p w14:paraId="464BECA2" w14:textId="77777777" w:rsidR="00F6650F" w:rsidRPr="0017588A" w:rsidRDefault="00F6650F" w:rsidP="000A3C98">
      <w:pPr>
        <w:rPr>
          <w:rFonts w:cs="Arial"/>
          <w:b/>
          <w:i/>
          <w:color w:val="4F81BD" w:themeColor="accent1"/>
          <w:sz w:val="8"/>
          <w:szCs w:val="8"/>
        </w:rPr>
      </w:pPr>
    </w:p>
    <w:tbl>
      <w:tblPr>
        <w:tblStyle w:val="TableGrid"/>
        <w:tblW w:w="0" w:type="auto"/>
        <w:tblLayout w:type="fixed"/>
        <w:tblLook w:val="04A0" w:firstRow="1" w:lastRow="0" w:firstColumn="1" w:lastColumn="0" w:noHBand="0" w:noVBand="1"/>
      </w:tblPr>
      <w:tblGrid>
        <w:gridCol w:w="3823"/>
        <w:gridCol w:w="1370"/>
        <w:gridCol w:w="1465"/>
        <w:gridCol w:w="1418"/>
        <w:gridCol w:w="710"/>
        <w:gridCol w:w="1416"/>
        <w:gridCol w:w="1418"/>
        <w:gridCol w:w="1417"/>
      </w:tblGrid>
      <w:tr w:rsidR="00F6650F" w:rsidRPr="0017588A" w14:paraId="0238F869" w14:textId="77777777" w:rsidTr="000E5B28">
        <w:trPr>
          <w:trHeight w:val="317"/>
        </w:trPr>
        <w:tc>
          <w:tcPr>
            <w:tcW w:w="3823" w:type="dxa"/>
            <w:tcBorders>
              <w:top w:val="nil"/>
              <w:left w:val="nil"/>
              <w:bottom w:val="single" w:sz="4" w:space="0" w:color="auto"/>
              <w:right w:val="nil"/>
            </w:tcBorders>
          </w:tcPr>
          <w:p w14:paraId="69C1D186" w14:textId="77777777" w:rsidR="00F6650F" w:rsidRPr="0017588A" w:rsidRDefault="00F6650F" w:rsidP="000A3C98">
            <w:pPr>
              <w:rPr>
                <w:rFonts w:asciiTheme="minorHAnsi" w:hAnsiTheme="minorHAnsi" w:cstheme="minorHAnsi"/>
                <w:b/>
                <w:sz w:val="22"/>
                <w:szCs w:val="22"/>
              </w:rPr>
            </w:pPr>
          </w:p>
        </w:tc>
        <w:tc>
          <w:tcPr>
            <w:tcW w:w="4253" w:type="dxa"/>
            <w:gridSpan w:val="3"/>
            <w:tcBorders>
              <w:top w:val="nil"/>
              <w:left w:val="nil"/>
              <w:bottom w:val="single" w:sz="4" w:space="0" w:color="auto"/>
              <w:right w:val="nil"/>
            </w:tcBorders>
            <w:vAlign w:val="center"/>
          </w:tcPr>
          <w:p w14:paraId="4B8FF73E" w14:textId="77777777" w:rsidR="00F6650F" w:rsidRPr="0017588A" w:rsidRDefault="00F6650F" w:rsidP="00A6701C">
            <w:pPr>
              <w:jc w:val="center"/>
              <w:rPr>
                <w:rFonts w:asciiTheme="minorHAnsi" w:hAnsiTheme="minorHAnsi" w:cstheme="minorHAnsi"/>
                <w:b/>
                <w:sz w:val="22"/>
                <w:szCs w:val="22"/>
                <w:u w:val="single"/>
              </w:rPr>
            </w:pPr>
            <w:r w:rsidRPr="0017588A">
              <w:rPr>
                <w:rFonts w:asciiTheme="minorHAnsi" w:hAnsiTheme="minorHAnsi" w:cstheme="minorHAnsi"/>
                <w:b/>
                <w:sz w:val="22"/>
                <w:szCs w:val="22"/>
                <w:u w:val="single"/>
              </w:rPr>
              <w:t>Reception (aged 4-5)</w:t>
            </w:r>
          </w:p>
          <w:p w14:paraId="6D0CDF23" w14:textId="77777777" w:rsidR="00F6650F" w:rsidRPr="0017588A" w:rsidRDefault="00F6650F" w:rsidP="00A6701C">
            <w:pPr>
              <w:jc w:val="center"/>
              <w:rPr>
                <w:rFonts w:asciiTheme="minorHAnsi" w:hAnsiTheme="minorHAnsi" w:cstheme="minorHAnsi"/>
                <w:b/>
                <w:sz w:val="22"/>
                <w:szCs w:val="22"/>
              </w:rPr>
            </w:pPr>
          </w:p>
        </w:tc>
        <w:tc>
          <w:tcPr>
            <w:tcW w:w="710" w:type="dxa"/>
            <w:tcBorders>
              <w:top w:val="nil"/>
              <w:left w:val="nil"/>
              <w:bottom w:val="nil"/>
              <w:right w:val="nil"/>
            </w:tcBorders>
          </w:tcPr>
          <w:p w14:paraId="21D924D9" w14:textId="77777777" w:rsidR="00F6650F" w:rsidRPr="0017588A" w:rsidRDefault="00F6650F" w:rsidP="00A6701C">
            <w:pPr>
              <w:jc w:val="center"/>
              <w:rPr>
                <w:rFonts w:asciiTheme="minorHAnsi" w:hAnsiTheme="minorHAnsi" w:cstheme="minorHAnsi"/>
                <w:b/>
                <w:sz w:val="22"/>
                <w:szCs w:val="22"/>
              </w:rPr>
            </w:pPr>
          </w:p>
        </w:tc>
        <w:tc>
          <w:tcPr>
            <w:tcW w:w="4251" w:type="dxa"/>
            <w:gridSpan w:val="3"/>
            <w:tcBorders>
              <w:top w:val="nil"/>
              <w:left w:val="nil"/>
              <w:bottom w:val="single" w:sz="4" w:space="0" w:color="auto"/>
              <w:right w:val="nil"/>
            </w:tcBorders>
            <w:vAlign w:val="center"/>
          </w:tcPr>
          <w:p w14:paraId="2267584C" w14:textId="77777777" w:rsidR="00F6650F" w:rsidRPr="0017588A" w:rsidRDefault="00F6650F" w:rsidP="00A6701C">
            <w:pPr>
              <w:jc w:val="center"/>
              <w:rPr>
                <w:rFonts w:asciiTheme="minorHAnsi" w:hAnsiTheme="minorHAnsi" w:cstheme="minorHAnsi"/>
                <w:b/>
                <w:sz w:val="22"/>
                <w:szCs w:val="22"/>
                <w:u w:val="single"/>
              </w:rPr>
            </w:pPr>
            <w:r w:rsidRPr="0017588A">
              <w:rPr>
                <w:rFonts w:asciiTheme="minorHAnsi" w:hAnsiTheme="minorHAnsi" w:cstheme="minorHAnsi"/>
                <w:b/>
                <w:sz w:val="22"/>
                <w:szCs w:val="22"/>
                <w:u w:val="single"/>
              </w:rPr>
              <w:t>Year 6 (aged 10-11)</w:t>
            </w:r>
          </w:p>
          <w:p w14:paraId="71B32FAD" w14:textId="77777777" w:rsidR="00F6650F" w:rsidRPr="0017588A" w:rsidRDefault="00F6650F" w:rsidP="00A6701C">
            <w:pPr>
              <w:jc w:val="center"/>
              <w:rPr>
                <w:rFonts w:asciiTheme="minorHAnsi" w:hAnsiTheme="minorHAnsi" w:cstheme="minorHAnsi"/>
                <w:b/>
                <w:sz w:val="22"/>
                <w:szCs w:val="22"/>
              </w:rPr>
            </w:pPr>
          </w:p>
        </w:tc>
      </w:tr>
      <w:tr w:rsidR="00F6650F" w:rsidRPr="0017588A" w14:paraId="40D968BF" w14:textId="77777777" w:rsidTr="000E5B28">
        <w:trPr>
          <w:trHeight w:val="317"/>
        </w:trPr>
        <w:tc>
          <w:tcPr>
            <w:tcW w:w="3823" w:type="dxa"/>
            <w:vMerge w:val="restart"/>
            <w:tcBorders>
              <w:top w:val="single" w:sz="4" w:space="0" w:color="auto"/>
            </w:tcBorders>
          </w:tcPr>
          <w:p w14:paraId="5E9E91A9" w14:textId="77777777" w:rsidR="00F6650F" w:rsidRPr="0017588A" w:rsidRDefault="00F6650F" w:rsidP="000A3C98">
            <w:pPr>
              <w:rPr>
                <w:rFonts w:asciiTheme="minorHAnsi" w:hAnsiTheme="minorHAnsi" w:cstheme="minorHAnsi"/>
                <w:b/>
                <w:sz w:val="22"/>
                <w:szCs w:val="22"/>
              </w:rPr>
            </w:pPr>
            <w:r w:rsidRPr="0017588A">
              <w:rPr>
                <w:rFonts w:asciiTheme="minorHAnsi" w:hAnsiTheme="minorHAnsi" w:cstheme="minorHAnsi"/>
                <w:b/>
                <w:sz w:val="22"/>
                <w:szCs w:val="22"/>
              </w:rPr>
              <w:t>Weight group</w:t>
            </w:r>
          </w:p>
        </w:tc>
        <w:tc>
          <w:tcPr>
            <w:tcW w:w="2835" w:type="dxa"/>
            <w:gridSpan w:val="2"/>
            <w:tcBorders>
              <w:top w:val="single" w:sz="4" w:space="0" w:color="auto"/>
            </w:tcBorders>
            <w:vAlign w:val="center"/>
          </w:tcPr>
          <w:p w14:paraId="0446DF1C" w14:textId="77777777" w:rsidR="00F6650F" w:rsidRPr="0017588A" w:rsidRDefault="00F6650F" w:rsidP="007A5DA4">
            <w:pPr>
              <w:jc w:val="center"/>
              <w:rPr>
                <w:rFonts w:asciiTheme="minorHAnsi" w:hAnsiTheme="minorHAnsi" w:cstheme="minorHAnsi"/>
                <w:b/>
                <w:sz w:val="22"/>
                <w:szCs w:val="22"/>
              </w:rPr>
            </w:pPr>
            <w:r w:rsidRPr="0017588A">
              <w:rPr>
                <w:rFonts w:asciiTheme="minorHAnsi" w:hAnsiTheme="minorHAnsi" w:cstheme="minorHAnsi"/>
                <w:b/>
                <w:sz w:val="22"/>
                <w:szCs w:val="22"/>
              </w:rPr>
              <w:t>Berkshire East</w:t>
            </w:r>
          </w:p>
        </w:tc>
        <w:tc>
          <w:tcPr>
            <w:tcW w:w="1418" w:type="dxa"/>
            <w:tcBorders>
              <w:top w:val="single" w:sz="4" w:space="0" w:color="auto"/>
              <w:right w:val="single" w:sz="4" w:space="0" w:color="auto"/>
            </w:tcBorders>
            <w:vAlign w:val="center"/>
          </w:tcPr>
          <w:p w14:paraId="2DE9F011" w14:textId="77777777" w:rsidR="00F6650F" w:rsidRPr="0017588A" w:rsidRDefault="00F6650F" w:rsidP="007A5DA4">
            <w:pPr>
              <w:jc w:val="center"/>
              <w:rPr>
                <w:rFonts w:asciiTheme="minorHAnsi" w:hAnsiTheme="minorHAnsi" w:cstheme="minorHAnsi"/>
                <w:b/>
                <w:sz w:val="22"/>
                <w:szCs w:val="22"/>
              </w:rPr>
            </w:pPr>
            <w:r w:rsidRPr="0017588A">
              <w:rPr>
                <w:rFonts w:asciiTheme="minorHAnsi" w:hAnsiTheme="minorHAnsi" w:cstheme="minorHAnsi"/>
                <w:b/>
                <w:sz w:val="22"/>
                <w:szCs w:val="22"/>
              </w:rPr>
              <w:t>England</w:t>
            </w:r>
          </w:p>
        </w:tc>
        <w:tc>
          <w:tcPr>
            <w:tcW w:w="710" w:type="dxa"/>
            <w:tcBorders>
              <w:top w:val="nil"/>
              <w:left w:val="single" w:sz="4" w:space="0" w:color="auto"/>
              <w:bottom w:val="nil"/>
              <w:right w:val="single" w:sz="4" w:space="0" w:color="auto"/>
            </w:tcBorders>
          </w:tcPr>
          <w:p w14:paraId="02AB8D2D" w14:textId="77777777" w:rsidR="00F6650F" w:rsidRPr="0017588A" w:rsidRDefault="00F6650F" w:rsidP="000A3C98">
            <w:pPr>
              <w:rPr>
                <w:rFonts w:asciiTheme="minorHAnsi" w:hAnsiTheme="minorHAnsi" w:cstheme="minorHAnsi"/>
                <w:b/>
                <w:sz w:val="22"/>
                <w:szCs w:val="22"/>
              </w:rPr>
            </w:pPr>
          </w:p>
        </w:tc>
        <w:tc>
          <w:tcPr>
            <w:tcW w:w="2834" w:type="dxa"/>
            <w:gridSpan w:val="2"/>
            <w:tcBorders>
              <w:top w:val="single" w:sz="4" w:space="0" w:color="auto"/>
              <w:left w:val="single" w:sz="4" w:space="0" w:color="auto"/>
            </w:tcBorders>
            <w:vAlign w:val="center"/>
          </w:tcPr>
          <w:p w14:paraId="0A53B864" w14:textId="77777777" w:rsidR="00F6650F" w:rsidRPr="0017588A" w:rsidRDefault="00F6650F" w:rsidP="00A6701C">
            <w:pPr>
              <w:jc w:val="center"/>
              <w:rPr>
                <w:rFonts w:asciiTheme="minorHAnsi" w:hAnsiTheme="minorHAnsi" w:cstheme="minorHAnsi"/>
                <w:b/>
                <w:sz w:val="22"/>
                <w:szCs w:val="22"/>
              </w:rPr>
            </w:pPr>
            <w:r w:rsidRPr="0017588A">
              <w:rPr>
                <w:rFonts w:asciiTheme="minorHAnsi" w:hAnsiTheme="minorHAnsi" w:cstheme="minorHAnsi"/>
                <w:b/>
                <w:sz w:val="22"/>
                <w:szCs w:val="22"/>
              </w:rPr>
              <w:t>Berkshire East</w:t>
            </w:r>
          </w:p>
        </w:tc>
        <w:tc>
          <w:tcPr>
            <w:tcW w:w="1417" w:type="dxa"/>
            <w:tcBorders>
              <w:top w:val="single" w:sz="4" w:space="0" w:color="auto"/>
            </w:tcBorders>
            <w:vAlign w:val="center"/>
          </w:tcPr>
          <w:p w14:paraId="48D57AEB" w14:textId="77777777" w:rsidR="00F6650F" w:rsidRPr="0017588A" w:rsidRDefault="00F6650F" w:rsidP="00A6701C">
            <w:pPr>
              <w:jc w:val="center"/>
              <w:rPr>
                <w:rFonts w:asciiTheme="minorHAnsi" w:hAnsiTheme="minorHAnsi" w:cstheme="minorHAnsi"/>
                <w:b/>
                <w:sz w:val="22"/>
                <w:szCs w:val="22"/>
              </w:rPr>
            </w:pPr>
            <w:r w:rsidRPr="0017588A">
              <w:rPr>
                <w:rFonts w:asciiTheme="minorHAnsi" w:hAnsiTheme="minorHAnsi" w:cstheme="minorHAnsi"/>
                <w:b/>
                <w:sz w:val="22"/>
                <w:szCs w:val="22"/>
              </w:rPr>
              <w:t>England</w:t>
            </w:r>
          </w:p>
        </w:tc>
      </w:tr>
      <w:tr w:rsidR="00F6650F" w:rsidRPr="0017588A" w14:paraId="17FD6D1C" w14:textId="77777777" w:rsidTr="000E5B28">
        <w:trPr>
          <w:trHeight w:val="640"/>
        </w:trPr>
        <w:tc>
          <w:tcPr>
            <w:tcW w:w="3823" w:type="dxa"/>
            <w:vMerge/>
          </w:tcPr>
          <w:p w14:paraId="6F943AB4" w14:textId="77777777" w:rsidR="00F6650F" w:rsidRPr="0017588A" w:rsidRDefault="00F6650F" w:rsidP="000A3C98">
            <w:pPr>
              <w:rPr>
                <w:rFonts w:asciiTheme="minorHAnsi" w:hAnsiTheme="minorHAnsi" w:cstheme="minorHAnsi"/>
                <w:b/>
                <w:sz w:val="22"/>
                <w:szCs w:val="22"/>
              </w:rPr>
            </w:pPr>
          </w:p>
        </w:tc>
        <w:tc>
          <w:tcPr>
            <w:tcW w:w="1370" w:type="dxa"/>
            <w:vAlign w:val="center"/>
          </w:tcPr>
          <w:p w14:paraId="249D0AFF" w14:textId="77777777" w:rsidR="00F6650F" w:rsidRPr="0017588A" w:rsidRDefault="00F6650F" w:rsidP="007A5DA4">
            <w:pPr>
              <w:jc w:val="center"/>
              <w:rPr>
                <w:rFonts w:asciiTheme="minorHAnsi" w:hAnsiTheme="minorHAnsi" w:cstheme="minorHAnsi"/>
                <w:b/>
                <w:sz w:val="22"/>
                <w:szCs w:val="22"/>
              </w:rPr>
            </w:pPr>
            <w:r w:rsidRPr="0017588A">
              <w:rPr>
                <w:rFonts w:asciiTheme="minorHAnsi" w:hAnsiTheme="minorHAnsi" w:cstheme="minorHAnsi"/>
                <w:b/>
                <w:sz w:val="22"/>
                <w:szCs w:val="22"/>
              </w:rPr>
              <w:t>Number of children</w:t>
            </w:r>
          </w:p>
        </w:tc>
        <w:tc>
          <w:tcPr>
            <w:tcW w:w="1465" w:type="dxa"/>
            <w:vAlign w:val="center"/>
          </w:tcPr>
          <w:p w14:paraId="37BB9900" w14:textId="77777777" w:rsidR="00F6650F" w:rsidRPr="0017588A" w:rsidRDefault="00F6650F" w:rsidP="007A5DA4">
            <w:pPr>
              <w:jc w:val="center"/>
              <w:rPr>
                <w:rFonts w:asciiTheme="minorHAnsi" w:hAnsiTheme="minorHAnsi" w:cstheme="minorHAnsi"/>
                <w:b/>
                <w:sz w:val="22"/>
                <w:szCs w:val="22"/>
              </w:rPr>
            </w:pPr>
            <w:r w:rsidRPr="0017588A">
              <w:rPr>
                <w:rFonts w:asciiTheme="minorHAnsi" w:hAnsiTheme="minorHAnsi" w:cstheme="minorHAnsi"/>
                <w:b/>
                <w:sz w:val="22"/>
                <w:szCs w:val="22"/>
              </w:rPr>
              <w:t>Percentage of children</w:t>
            </w:r>
          </w:p>
        </w:tc>
        <w:tc>
          <w:tcPr>
            <w:tcW w:w="1418" w:type="dxa"/>
            <w:tcBorders>
              <w:right w:val="single" w:sz="4" w:space="0" w:color="auto"/>
            </w:tcBorders>
            <w:vAlign w:val="center"/>
          </w:tcPr>
          <w:p w14:paraId="32E96FF7" w14:textId="77777777" w:rsidR="00F6650F" w:rsidRPr="0017588A" w:rsidRDefault="00F6650F" w:rsidP="007A5DA4">
            <w:pPr>
              <w:jc w:val="center"/>
              <w:rPr>
                <w:rFonts w:asciiTheme="minorHAnsi" w:hAnsiTheme="minorHAnsi" w:cstheme="minorHAnsi"/>
                <w:b/>
                <w:sz w:val="22"/>
                <w:szCs w:val="22"/>
              </w:rPr>
            </w:pPr>
            <w:r w:rsidRPr="0017588A">
              <w:rPr>
                <w:rFonts w:asciiTheme="minorHAnsi" w:hAnsiTheme="minorHAnsi" w:cstheme="minorHAnsi"/>
                <w:b/>
                <w:sz w:val="22"/>
                <w:szCs w:val="22"/>
              </w:rPr>
              <w:t>Percentage of children</w:t>
            </w:r>
          </w:p>
        </w:tc>
        <w:tc>
          <w:tcPr>
            <w:tcW w:w="710" w:type="dxa"/>
            <w:tcBorders>
              <w:top w:val="nil"/>
              <w:left w:val="single" w:sz="4" w:space="0" w:color="auto"/>
              <w:bottom w:val="nil"/>
              <w:right w:val="single" w:sz="4" w:space="0" w:color="auto"/>
            </w:tcBorders>
          </w:tcPr>
          <w:p w14:paraId="40791DD6" w14:textId="77777777" w:rsidR="00F6650F" w:rsidRPr="0017588A" w:rsidRDefault="00F6650F" w:rsidP="000A3C98">
            <w:pPr>
              <w:rPr>
                <w:rFonts w:asciiTheme="minorHAnsi" w:hAnsiTheme="minorHAnsi" w:cstheme="minorHAnsi"/>
                <w:b/>
                <w:sz w:val="22"/>
                <w:szCs w:val="22"/>
              </w:rPr>
            </w:pPr>
          </w:p>
        </w:tc>
        <w:tc>
          <w:tcPr>
            <w:tcW w:w="1416" w:type="dxa"/>
            <w:tcBorders>
              <w:left w:val="single" w:sz="4" w:space="0" w:color="auto"/>
            </w:tcBorders>
            <w:vAlign w:val="center"/>
          </w:tcPr>
          <w:p w14:paraId="017A830C" w14:textId="77777777" w:rsidR="00F6650F" w:rsidRPr="0017588A" w:rsidRDefault="00F6650F" w:rsidP="00A6701C">
            <w:pPr>
              <w:jc w:val="center"/>
              <w:rPr>
                <w:rFonts w:asciiTheme="minorHAnsi" w:hAnsiTheme="minorHAnsi" w:cstheme="minorHAnsi"/>
                <w:b/>
                <w:sz w:val="22"/>
                <w:szCs w:val="22"/>
              </w:rPr>
            </w:pPr>
            <w:r w:rsidRPr="0017588A">
              <w:rPr>
                <w:rFonts w:asciiTheme="minorHAnsi" w:hAnsiTheme="minorHAnsi" w:cstheme="minorHAnsi"/>
                <w:b/>
                <w:sz w:val="22"/>
                <w:szCs w:val="22"/>
              </w:rPr>
              <w:t>Number of children</w:t>
            </w:r>
          </w:p>
        </w:tc>
        <w:tc>
          <w:tcPr>
            <w:tcW w:w="1418" w:type="dxa"/>
            <w:vAlign w:val="center"/>
          </w:tcPr>
          <w:p w14:paraId="540210D7" w14:textId="77777777" w:rsidR="00F6650F" w:rsidRPr="0017588A" w:rsidRDefault="00F6650F" w:rsidP="00A6701C">
            <w:pPr>
              <w:jc w:val="center"/>
              <w:rPr>
                <w:rFonts w:asciiTheme="minorHAnsi" w:hAnsiTheme="minorHAnsi" w:cstheme="minorHAnsi"/>
                <w:b/>
                <w:sz w:val="22"/>
                <w:szCs w:val="22"/>
              </w:rPr>
            </w:pPr>
            <w:r w:rsidRPr="0017588A">
              <w:rPr>
                <w:rFonts w:asciiTheme="minorHAnsi" w:hAnsiTheme="minorHAnsi" w:cstheme="minorHAnsi"/>
                <w:b/>
                <w:sz w:val="22"/>
                <w:szCs w:val="22"/>
              </w:rPr>
              <w:t>Percentage of children</w:t>
            </w:r>
          </w:p>
        </w:tc>
        <w:tc>
          <w:tcPr>
            <w:tcW w:w="1417" w:type="dxa"/>
            <w:vAlign w:val="center"/>
          </w:tcPr>
          <w:p w14:paraId="6E4CEBC2" w14:textId="77777777" w:rsidR="00F6650F" w:rsidRPr="0017588A" w:rsidRDefault="00F6650F" w:rsidP="00A6701C">
            <w:pPr>
              <w:jc w:val="center"/>
              <w:rPr>
                <w:rFonts w:asciiTheme="minorHAnsi" w:hAnsiTheme="minorHAnsi" w:cstheme="minorHAnsi"/>
                <w:b/>
                <w:sz w:val="22"/>
                <w:szCs w:val="22"/>
              </w:rPr>
            </w:pPr>
            <w:r w:rsidRPr="0017588A">
              <w:rPr>
                <w:rFonts w:asciiTheme="minorHAnsi" w:hAnsiTheme="minorHAnsi" w:cstheme="minorHAnsi"/>
                <w:b/>
                <w:sz w:val="22"/>
                <w:szCs w:val="22"/>
              </w:rPr>
              <w:t>Percentage of children</w:t>
            </w:r>
          </w:p>
        </w:tc>
      </w:tr>
      <w:tr w:rsidR="00F6650F" w:rsidRPr="0017588A" w14:paraId="622809BE" w14:textId="77777777" w:rsidTr="000E5B28">
        <w:trPr>
          <w:trHeight w:val="263"/>
        </w:trPr>
        <w:tc>
          <w:tcPr>
            <w:tcW w:w="3823" w:type="dxa"/>
          </w:tcPr>
          <w:p w14:paraId="704F99EB" w14:textId="77777777" w:rsidR="00F6650F" w:rsidRPr="0017588A" w:rsidRDefault="00F6650F" w:rsidP="000A3C98">
            <w:pPr>
              <w:rPr>
                <w:rFonts w:asciiTheme="minorHAnsi" w:hAnsiTheme="minorHAnsi" w:cstheme="minorHAnsi"/>
                <w:sz w:val="22"/>
                <w:szCs w:val="22"/>
              </w:rPr>
            </w:pPr>
            <w:r w:rsidRPr="0017588A">
              <w:rPr>
                <w:rFonts w:asciiTheme="minorHAnsi" w:hAnsiTheme="minorHAnsi" w:cstheme="minorHAnsi"/>
                <w:sz w:val="22"/>
                <w:szCs w:val="22"/>
              </w:rPr>
              <w:t>Healthy weight</w:t>
            </w:r>
          </w:p>
        </w:tc>
        <w:tc>
          <w:tcPr>
            <w:tcW w:w="1370" w:type="dxa"/>
            <w:vAlign w:val="center"/>
          </w:tcPr>
          <w:p w14:paraId="38D0C8E7"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2,500</w:t>
            </w:r>
          </w:p>
        </w:tc>
        <w:tc>
          <w:tcPr>
            <w:tcW w:w="1465" w:type="dxa"/>
            <w:vAlign w:val="center"/>
          </w:tcPr>
          <w:p w14:paraId="3CB81B90"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76%</w:t>
            </w:r>
          </w:p>
        </w:tc>
        <w:tc>
          <w:tcPr>
            <w:tcW w:w="1418" w:type="dxa"/>
            <w:tcBorders>
              <w:right w:val="single" w:sz="4" w:space="0" w:color="auto"/>
            </w:tcBorders>
            <w:vAlign w:val="center"/>
          </w:tcPr>
          <w:p w14:paraId="7E062E63"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76%</w:t>
            </w:r>
          </w:p>
        </w:tc>
        <w:tc>
          <w:tcPr>
            <w:tcW w:w="710" w:type="dxa"/>
            <w:tcBorders>
              <w:top w:val="nil"/>
              <w:left w:val="single" w:sz="4" w:space="0" w:color="auto"/>
              <w:bottom w:val="nil"/>
              <w:right w:val="single" w:sz="4" w:space="0" w:color="auto"/>
            </w:tcBorders>
          </w:tcPr>
          <w:p w14:paraId="4E2E8C51" w14:textId="77777777" w:rsidR="00F6650F" w:rsidRPr="0017588A" w:rsidRDefault="00F6650F" w:rsidP="000A3C98">
            <w:pPr>
              <w:rPr>
                <w:rFonts w:asciiTheme="minorHAnsi" w:hAnsiTheme="minorHAnsi" w:cstheme="minorHAnsi"/>
                <w:sz w:val="22"/>
                <w:szCs w:val="22"/>
              </w:rPr>
            </w:pPr>
          </w:p>
        </w:tc>
        <w:tc>
          <w:tcPr>
            <w:tcW w:w="1416" w:type="dxa"/>
            <w:tcBorders>
              <w:left w:val="single" w:sz="4" w:space="0" w:color="auto"/>
            </w:tcBorders>
            <w:vAlign w:val="center"/>
          </w:tcPr>
          <w:p w14:paraId="6AC9DF1B"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3,275</w:t>
            </w:r>
          </w:p>
        </w:tc>
        <w:tc>
          <w:tcPr>
            <w:tcW w:w="1418" w:type="dxa"/>
            <w:vAlign w:val="center"/>
          </w:tcPr>
          <w:p w14:paraId="5D810D49"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63%</w:t>
            </w:r>
          </w:p>
        </w:tc>
        <w:tc>
          <w:tcPr>
            <w:tcW w:w="1417" w:type="dxa"/>
            <w:vAlign w:val="center"/>
          </w:tcPr>
          <w:p w14:paraId="3AE79ABD"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63%</w:t>
            </w:r>
          </w:p>
        </w:tc>
      </w:tr>
      <w:tr w:rsidR="00F6650F" w:rsidRPr="0017588A" w14:paraId="18E33C65" w14:textId="77777777" w:rsidTr="000E5B28">
        <w:trPr>
          <w:trHeight w:val="263"/>
        </w:trPr>
        <w:tc>
          <w:tcPr>
            <w:tcW w:w="3823" w:type="dxa"/>
          </w:tcPr>
          <w:p w14:paraId="350AA9FF" w14:textId="77777777" w:rsidR="00F6650F" w:rsidRPr="0017588A" w:rsidRDefault="00F6650F" w:rsidP="000A3C98">
            <w:pPr>
              <w:rPr>
                <w:rFonts w:asciiTheme="minorHAnsi" w:hAnsiTheme="minorHAnsi" w:cstheme="minorHAnsi"/>
                <w:sz w:val="22"/>
                <w:szCs w:val="22"/>
              </w:rPr>
            </w:pPr>
            <w:r w:rsidRPr="0017588A">
              <w:rPr>
                <w:rFonts w:asciiTheme="minorHAnsi" w:hAnsiTheme="minorHAnsi" w:cstheme="minorHAnsi"/>
                <w:sz w:val="22"/>
                <w:szCs w:val="22"/>
              </w:rPr>
              <w:t>Under weight</w:t>
            </w:r>
          </w:p>
        </w:tc>
        <w:tc>
          <w:tcPr>
            <w:tcW w:w="1370" w:type="dxa"/>
            <w:vAlign w:val="center"/>
          </w:tcPr>
          <w:p w14:paraId="75286BA8"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70</w:t>
            </w:r>
          </w:p>
        </w:tc>
        <w:tc>
          <w:tcPr>
            <w:tcW w:w="1465" w:type="dxa"/>
            <w:vAlign w:val="center"/>
          </w:tcPr>
          <w:p w14:paraId="2AB70BEF"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2%</w:t>
            </w:r>
          </w:p>
        </w:tc>
        <w:tc>
          <w:tcPr>
            <w:tcW w:w="1418" w:type="dxa"/>
            <w:tcBorders>
              <w:right w:val="single" w:sz="4" w:space="0" w:color="auto"/>
            </w:tcBorders>
            <w:vAlign w:val="center"/>
          </w:tcPr>
          <w:p w14:paraId="4B51AC10"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1%</w:t>
            </w:r>
          </w:p>
        </w:tc>
        <w:tc>
          <w:tcPr>
            <w:tcW w:w="710" w:type="dxa"/>
            <w:tcBorders>
              <w:top w:val="nil"/>
              <w:left w:val="single" w:sz="4" w:space="0" w:color="auto"/>
              <w:bottom w:val="nil"/>
              <w:right w:val="single" w:sz="4" w:space="0" w:color="auto"/>
            </w:tcBorders>
          </w:tcPr>
          <w:p w14:paraId="1742AC4B" w14:textId="77777777" w:rsidR="00F6650F" w:rsidRPr="0017588A" w:rsidRDefault="00F6650F" w:rsidP="000A3C98">
            <w:pPr>
              <w:rPr>
                <w:rFonts w:asciiTheme="minorHAnsi" w:hAnsiTheme="minorHAnsi" w:cstheme="minorHAnsi"/>
                <w:b/>
                <w:color w:val="4BACC6" w:themeColor="accent5"/>
                <w:sz w:val="22"/>
                <w:szCs w:val="22"/>
                <w:u w:val="single"/>
              </w:rPr>
            </w:pPr>
          </w:p>
        </w:tc>
        <w:tc>
          <w:tcPr>
            <w:tcW w:w="1416" w:type="dxa"/>
            <w:tcBorders>
              <w:left w:val="single" w:sz="4" w:space="0" w:color="auto"/>
            </w:tcBorders>
            <w:vAlign w:val="center"/>
          </w:tcPr>
          <w:p w14:paraId="73D881D9"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85</w:t>
            </w:r>
          </w:p>
        </w:tc>
        <w:tc>
          <w:tcPr>
            <w:tcW w:w="1418" w:type="dxa"/>
            <w:vAlign w:val="center"/>
          </w:tcPr>
          <w:p w14:paraId="53FA6268"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3%</w:t>
            </w:r>
          </w:p>
        </w:tc>
        <w:tc>
          <w:tcPr>
            <w:tcW w:w="1417" w:type="dxa"/>
            <w:vAlign w:val="center"/>
          </w:tcPr>
          <w:p w14:paraId="479E244B"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1%</w:t>
            </w:r>
          </w:p>
        </w:tc>
      </w:tr>
      <w:tr w:rsidR="00F6650F" w:rsidRPr="0017588A" w14:paraId="2266F03D" w14:textId="77777777" w:rsidTr="000E5B28">
        <w:trPr>
          <w:trHeight w:val="263"/>
        </w:trPr>
        <w:tc>
          <w:tcPr>
            <w:tcW w:w="3823" w:type="dxa"/>
          </w:tcPr>
          <w:p w14:paraId="6090BECA" w14:textId="77777777" w:rsidR="00F6650F" w:rsidRPr="0017588A" w:rsidRDefault="00F6650F" w:rsidP="000A3C98">
            <w:pPr>
              <w:rPr>
                <w:rFonts w:asciiTheme="minorHAnsi" w:hAnsiTheme="minorHAnsi" w:cstheme="minorHAnsi"/>
                <w:sz w:val="22"/>
                <w:szCs w:val="22"/>
              </w:rPr>
            </w:pPr>
            <w:r w:rsidRPr="0017588A">
              <w:rPr>
                <w:rFonts w:asciiTheme="minorHAnsi" w:hAnsiTheme="minorHAnsi" w:cstheme="minorHAnsi"/>
                <w:sz w:val="22"/>
                <w:szCs w:val="22"/>
              </w:rPr>
              <w:t>Overweight</w:t>
            </w:r>
          </w:p>
        </w:tc>
        <w:tc>
          <w:tcPr>
            <w:tcW w:w="1370" w:type="dxa"/>
            <w:vAlign w:val="center"/>
          </w:tcPr>
          <w:p w14:paraId="2BF42BE4"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355</w:t>
            </w:r>
          </w:p>
        </w:tc>
        <w:tc>
          <w:tcPr>
            <w:tcW w:w="1465" w:type="dxa"/>
            <w:vAlign w:val="center"/>
          </w:tcPr>
          <w:p w14:paraId="5144A1DE"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11%</w:t>
            </w:r>
          </w:p>
        </w:tc>
        <w:tc>
          <w:tcPr>
            <w:tcW w:w="1418" w:type="dxa"/>
            <w:tcBorders>
              <w:right w:val="single" w:sz="4" w:space="0" w:color="auto"/>
            </w:tcBorders>
            <w:vAlign w:val="center"/>
          </w:tcPr>
          <w:p w14:paraId="5102ABE5"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13%</w:t>
            </w:r>
          </w:p>
        </w:tc>
        <w:tc>
          <w:tcPr>
            <w:tcW w:w="710" w:type="dxa"/>
            <w:tcBorders>
              <w:top w:val="nil"/>
              <w:left w:val="single" w:sz="4" w:space="0" w:color="auto"/>
              <w:bottom w:val="nil"/>
              <w:right w:val="single" w:sz="4" w:space="0" w:color="auto"/>
            </w:tcBorders>
          </w:tcPr>
          <w:p w14:paraId="6E895FC2" w14:textId="77777777" w:rsidR="00F6650F" w:rsidRPr="0017588A" w:rsidRDefault="00F6650F" w:rsidP="000A3C98">
            <w:pPr>
              <w:rPr>
                <w:rFonts w:asciiTheme="minorHAnsi" w:hAnsiTheme="minorHAnsi" w:cstheme="minorHAnsi"/>
                <w:b/>
                <w:color w:val="4BACC6" w:themeColor="accent5"/>
                <w:sz w:val="22"/>
                <w:szCs w:val="22"/>
                <w:u w:val="single"/>
              </w:rPr>
            </w:pPr>
          </w:p>
        </w:tc>
        <w:tc>
          <w:tcPr>
            <w:tcW w:w="1416" w:type="dxa"/>
            <w:tcBorders>
              <w:left w:val="single" w:sz="4" w:space="0" w:color="auto"/>
            </w:tcBorders>
            <w:vAlign w:val="center"/>
          </w:tcPr>
          <w:p w14:paraId="272B8113"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790</w:t>
            </w:r>
          </w:p>
        </w:tc>
        <w:tc>
          <w:tcPr>
            <w:tcW w:w="1418" w:type="dxa"/>
            <w:vAlign w:val="center"/>
          </w:tcPr>
          <w:p w14:paraId="4B038972"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15%</w:t>
            </w:r>
          </w:p>
        </w:tc>
        <w:tc>
          <w:tcPr>
            <w:tcW w:w="1417" w:type="dxa"/>
            <w:vAlign w:val="center"/>
          </w:tcPr>
          <w:p w14:paraId="61BCC88F"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14%</w:t>
            </w:r>
          </w:p>
        </w:tc>
      </w:tr>
      <w:tr w:rsidR="00F6650F" w:rsidRPr="0017588A" w14:paraId="0F16253D" w14:textId="77777777" w:rsidTr="000E5B28">
        <w:trPr>
          <w:trHeight w:val="263"/>
        </w:trPr>
        <w:tc>
          <w:tcPr>
            <w:tcW w:w="3823" w:type="dxa"/>
          </w:tcPr>
          <w:p w14:paraId="621B2947" w14:textId="77777777" w:rsidR="00F6650F" w:rsidRPr="0017588A" w:rsidRDefault="00F6650F" w:rsidP="000A3C98">
            <w:pPr>
              <w:rPr>
                <w:rFonts w:asciiTheme="minorHAnsi" w:hAnsiTheme="minorHAnsi" w:cstheme="minorHAnsi"/>
                <w:sz w:val="22"/>
                <w:szCs w:val="22"/>
              </w:rPr>
            </w:pPr>
            <w:r w:rsidRPr="0017588A">
              <w:rPr>
                <w:rFonts w:asciiTheme="minorHAnsi" w:hAnsiTheme="minorHAnsi" w:cstheme="minorHAnsi"/>
                <w:sz w:val="22"/>
                <w:szCs w:val="22"/>
              </w:rPr>
              <w:t>Obese</w:t>
            </w:r>
          </w:p>
        </w:tc>
        <w:tc>
          <w:tcPr>
            <w:tcW w:w="1370" w:type="dxa"/>
            <w:vAlign w:val="center"/>
          </w:tcPr>
          <w:p w14:paraId="470B6FD2"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355</w:t>
            </w:r>
          </w:p>
        </w:tc>
        <w:tc>
          <w:tcPr>
            <w:tcW w:w="1465" w:type="dxa"/>
            <w:vAlign w:val="center"/>
          </w:tcPr>
          <w:p w14:paraId="1CCD9BC4"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11%</w:t>
            </w:r>
          </w:p>
        </w:tc>
        <w:tc>
          <w:tcPr>
            <w:tcW w:w="1418" w:type="dxa"/>
            <w:tcBorders>
              <w:right w:val="single" w:sz="4" w:space="0" w:color="auto"/>
            </w:tcBorders>
            <w:vAlign w:val="center"/>
          </w:tcPr>
          <w:p w14:paraId="16DD64D4"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10%</w:t>
            </w:r>
          </w:p>
        </w:tc>
        <w:tc>
          <w:tcPr>
            <w:tcW w:w="710" w:type="dxa"/>
            <w:tcBorders>
              <w:top w:val="nil"/>
              <w:left w:val="single" w:sz="4" w:space="0" w:color="auto"/>
              <w:bottom w:val="nil"/>
              <w:right w:val="single" w:sz="4" w:space="0" w:color="auto"/>
            </w:tcBorders>
          </w:tcPr>
          <w:p w14:paraId="4671DC73" w14:textId="77777777" w:rsidR="00F6650F" w:rsidRPr="0017588A" w:rsidRDefault="00F6650F" w:rsidP="000A3C98">
            <w:pPr>
              <w:rPr>
                <w:rFonts w:asciiTheme="minorHAnsi" w:hAnsiTheme="minorHAnsi" w:cstheme="minorHAnsi"/>
                <w:b/>
                <w:color w:val="4BACC6" w:themeColor="accent5"/>
                <w:sz w:val="22"/>
                <w:szCs w:val="22"/>
                <w:u w:val="single"/>
              </w:rPr>
            </w:pPr>
          </w:p>
        </w:tc>
        <w:tc>
          <w:tcPr>
            <w:tcW w:w="1416" w:type="dxa"/>
            <w:tcBorders>
              <w:left w:val="single" w:sz="4" w:space="0" w:color="auto"/>
            </w:tcBorders>
            <w:vAlign w:val="center"/>
          </w:tcPr>
          <w:p w14:paraId="192313E7"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1,060</w:t>
            </w:r>
          </w:p>
        </w:tc>
        <w:tc>
          <w:tcPr>
            <w:tcW w:w="1418" w:type="dxa"/>
            <w:vAlign w:val="center"/>
          </w:tcPr>
          <w:p w14:paraId="71BF3C83"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20%</w:t>
            </w:r>
          </w:p>
        </w:tc>
        <w:tc>
          <w:tcPr>
            <w:tcW w:w="1417" w:type="dxa"/>
            <w:vAlign w:val="center"/>
          </w:tcPr>
          <w:p w14:paraId="50816540"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21%</w:t>
            </w:r>
          </w:p>
        </w:tc>
      </w:tr>
      <w:tr w:rsidR="00F6650F" w:rsidRPr="0017588A" w14:paraId="388A1D94" w14:textId="77777777" w:rsidTr="000E5B28">
        <w:trPr>
          <w:trHeight w:val="263"/>
        </w:trPr>
        <w:tc>
          <w:tcPr>
            <w:tcW w:w="3823" w:type="dxa"/>
          </w:tcPr>
          <w:p w14:paraId="5F9F5898" w14:textId="77777777" w:rsidR="00F6650F" w:rsidRPr="0017588A" w:rsidRDefault="00F6650F" w:rsidP="000A3C98">
            <w:pPr>
              <w:rPr>
                <w:rFonts w:asciiTheme="minorHAnsi" w:hAnsiTheme="minorHAnsi" w:cstheme="minorHAnsi"/>
                <w:sz w:val="22"/>
                <w:szCs w:val="22"/>
              </w:rPr>
            </w:pPr>
            <w:r w:rsidRPr="0017588A">
              <w:rPr>
                <w:rFonts w:asciiTheme="minorHAnsi" w:hAnsiTheme="minorHAnsi" w:cstheme="minorHAnsi"/>
                <w:sz w:val="22"/>
                <w:szCs w:val="22"/>
              </w:rPr>
              <w:t>Excess weight (obese and overweight)</w:t>
            </w:r>
          </w:p>
        </w:tc>
        <w:tc>
          <w:tcPr>
            <w:tcW w:w="1370" w:type="dxa"/>
            <w:vAlign w:val="center"/>
          </w:tcPr>
          <w:p w14:paraId="7F16AB56"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700</w:t>
            </w:r>
          </w:p>
        </w:tc>
        <w:tc>
          <w:tcPr>
            <w:tcW w:w="1465" w:type="dxa"/>
            <w:vAlign w:val="center"/>
          </w:tcPr>
          <w:p w14:paraId="23B80691"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21%</w:t>
            </w:r>
          </w:p>
        </w:tc>
        <w:tc>
          <w:tcPr>
            <w:tcW w:w="1418" w:type="dxa"/>
            <w:tcBorders>
              <w:right w:val="single" w:sz="4" w:space="0" w:color="auto"/>
            </w:tcBorders>
            <w:vAlign w:val="center"/>
          </w:tcPr>
          <w:p w14:paraId="65E0BA1F" w14:textId="77777777" w:rsidR="00F6650F" w:rsidRPr="0017588A" w:rsidRDefault="00F6650F" w:rsidP="007A5DA4">
            <w:pPr>
              <w:jc w:val="center"/>
              <w:rPr>
                <w:rFonts w:asciiTheme="minorHAnsi" w:hAnsiTheme="minorHAnsi" w:cstheme="minorHAnsi"/>
                <w:sz w:val="22"/>
                <w:szCs w:val="22"/>
              </w:rPr>
            </w:pPr>
            <w:r w:rsidRPr="0017588A">
              <w:rPr>
                <w:rFonts w:asciiTheme="minorHAnsi" w:hAnsiTheme="minorHAnsi" w:cstheme="minorHAnsi"/>
                <w:sz w:val="22"/>
                <w:szCs w:val="22"/>
              </w:rPr>
              <w:t>23%</w:t>
            </w:r>
          </w:p>
        </w:tc>
        <w:tc>
          <w:tcPr>
            <w:tcW w:w="710" w:type="dxa"/>
            <w:tcBorders>
              <w:top w:val="nil"/>
              <w:left w:val="single" w:sz="4" w:space="0" w:color="auto"/>
              <w:bottom w:val="nil"/>
              <w:right w:val="single" w:sz="4" w:space="0" w:color="auto"/>
            </w:tcBorders>
          </w:tcPr>
          <w:p w14:paraId="7951221B" w14:textId="77777777" w:rsidR="00F6650F" w:rsidRPr="0017588A" w:rsidRDefault="00F6650F" w:rsidP="000A3C98">
            <w:pPr>
              <w:rPr>
                <w:rFonts w:asciiTheme="minorHAnsi" w:hAnsiTheme="minorHAnsi" w:cstheme="minorHAnsi"/>
                <w:b/>
                <w:color w:val="4BACC6" w:themeColor="accent5"/>
                <w:sz w:val="22"/>
                <w:szCs w:val="22"/>
                <w:u w:val="single"/>
              </w:rPr>
            </w:pPr>
          </w:p>
        </w:tc>
        <w:tc>
          <w:tcPr>
            <w:tcW w:w="1416" w:type="dxa"/>
            <w:tcBorders>
              <w:left w:val="single" w:sz="4" w:space="0" w:color="auto"/>
            </w:tcBorders>
            <w:vAlign w:val="center"/>
          </w:tcPr>
          <w:p w14:paraId="389666C3"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1,845</w:t>
            </w:r>
          </w:p>
        </w:tc>
        <w:tc>
          <w:tcPr>
            <w:tcW w:w="1418" w:type="dxa"/>
            <w:vAlign w:val="center"/>
          </w:tcPr>
          <w:p w14:paraId="7CF1118A"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35%</w:t>
            </w:r>
          </w:p>
        </w:tc>
        <w:tc>
          <w:tcPr>
            <w:tcW w:w="1417" w:type="dxa"/>
            <w:vAlign w:val="center"/>
          </w:tcPr>
          <w:p w14:paraId="473ADF02" w14:textId="77777777" w:rsidR="00F6650F" w:rsidRPr="0017588A" w:rsidRDefault="00F6650F" w:rsidP="00A6701C">
            <w:pPr>
              <w:jc w:val="center"/>
              <w:rPr>
                <w:rFonts w:asciiTheme="minorHAnsi" w:hAnsiTheme="minorHAnsi" w:cstheme="minorHAnsi"/>
                <w:sz w:val="22"/>
                <w:szCs w:val="22"/>
              </w:rPr>
            </w:pPr>
            <w:r w:rsidRPr="0017588A">
              <w:rPr>
                <w:rFonts w:asciiTheme="minorHAnsi" w:hAnsiTheme="minorHAnsi" w:cstheme="minorHAnsi"/>
                <w:sz w:val="22"/>
                <w:szCs w:val="22"/>
              </w:rPr>
              <w:t>35%</w:t>
            </w:r>
          </w:p>
        </w:tc>
      </w:tr>
    </w:tbl>
    <w:p w14:paraId="259D860B" w14:textId="0BFC2621" w:rsidR="00F6650F" w:rsidRPr="0017588A" w:rsidRDefault="00AF5DCD" w:rsidP="000A3C98">
      <w:pPr>
        <w:tabs>
          <w:tab w:val="left" w:pos="284"/>
        </w:tabs>
        <w:rPr>
          <w:rFonts w:asciiTheme="minorHAnsi" w:hAnsiTheme="minorHAnsi" w:cstheme="minorHAnsi"/>
          <w:b/>
          <w:i/>
          <w:color w:val="4BACC6" w:themeColor="accent5"/>
        </w:rPr>
      </w:pPr>
      <w:r w:rsidRPr="00350C38">
        <w:rPr>
          <w:noProof/>
          <w:sz w:val="16"/>
          <w:szCs w:val="16"/>
        </w:rPr>
        <w:drawing>
          <wp:anchor distT="0" distB="0" distL="114300" distR="114300" simplePos="0" relativeHeight="251658366" behindDoc="1" locked="0" layoutInCell="1" allowOverlap="1" wp14:anchorId="12A88669" wp14:editId="28F4416D">
            <wp:simplePos x="0" y="0"/>
            <wp:positionH relativeFrom="column">
              <wp:posOffset>2807335</wp:posOffset>
            </wp:positionH>
            <wp:positionV relativeFrom="paragraph">
              <wp:posOffset>118745</wp:posOffset>
            </wp:positionV>
            <wp:extent cx="3381375" cy="3499485"/>
            <wp:effectExtent l="0" t="0" r="0" b="0"/>
            <wp:wrapTight wrapText="bothSides">
              <wp:wrapPolygon edited="0">
                <wp:start x="3894" y="6937"/>
                <wp:lineTo x="2799" y="7408"/>
                <wp:lineTo x="730" y="8701"/>
                <wp:lineTo x="608" y="10112"/>
                <wp:lineTo x="1217" y="12817"/>
                <wp:lineTo x="852" y="12934"/>
                <wp:lineTo x="1339" y="14228"/>
                <wp:lineTo x="6815" y="14698"/>
                <wp:lineTo x="6815" y="14815"/>
                <wp:lineTo x="15455" y="16697"/>
                <wp:lineTo x="16428" y="18461"/>
                <wp:lineTo x="16550" y="18931"/>
                <wp:lineTo x="17280" y="19754"/>
                <wp:lineTo x="17767" y="19989"/>
                <wp:lineTo x="18497" y="19989"/>
                <wp:lineTo x="18740" y="19754"/>
                <wp:lineTo x="19470" y="18696"/>
                <wp:lineTo x="19470" y="18461"/>
                <wp:lineTo x="20079" y="16579"/>
                <wp:lineTo x="20809" y="15639"/>
                <wp:lineTo x="21052" y="14815"/>
                <wp:lineTo x="20687" y="14698"/>
                <wp:lineTo x="16793" y="12817"/>
                <wp:lineTo x="17158" y="12346"/>
                <wp:lineTo x="16306" y="11993"/>
                <wp:lineTo x="12291" y="10935"/>
                <wp:lineTo x="12169" y="10230"/>
                <wp:lineTo x="11439" y="9054"/>
                <wp:lineTo x="12169" y="8113"/>
                <wp:lineTo x="10952" y="7760"/>
                <wp:lineTo x="4989" y="6937"/>
                <wp:lineTo x="3894" y="6937"/>
              </wp:wrapPolygon>
            </wp:wrapTight>
            <wp:docPr id="76" name="Picture 8">
              <a:extLst xmlns:a="http://schemas.openxmlformats.org/drawingml/2006/main">
                <a:ext uri="{FF2B5EF4-FFF2-40B4-BE49-F238E27FC236}">
                  <a16:creationId xmlns:a16="http://schemas.microsoft.com/office/drawing/2014/main" id="{F4185806-53FB-43C0-85B2-635DC7020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4185806-53FB-43C0-85B2-635DC7020595}"/>
                        </a:ext>
                      </a:extLst>
                    </pic:cNvPr>
                    <pic:cNvPicPr>
                      <a:picLocks/>
                    </pic:cNvPicPr>
                  </pic:nvPicPr>
                  <pic:blipFill rotWithShape="1">
                    <a:blip r:embed="rId98" cstate="print">
                      <a:extLst>
                        <a:ext uri="{28A0092B-C50C-407E-A947-70E740481C1C}">
                          <a14:useLocalDpi xmlns:a14="http://schemas.microsoft.com/office/drawing/2010/main" val="0"/>
                        </a:ext>
                      </a:extLst>
                    </a:blip>
                    <a:srcRect r="22619" b="19891"/>
                    <a:stretch/>
                  </pic:blipFill>
                  <pic:spPr bwMode="auto">
                    <a:xfrm>
                      <a:off x="0" y="0"/>
                      <a:ext cx="3381375" cy="349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50F" w:rsidRPr="0017588A">
        <w:rPr>
          <w:rFonts w:asciiTheme="minorHAnsi" w:hAnsiTheme="minorHAnsi" w:cstheme="minorHAnsi"/>
          <w:i/>
        </w:rPr>
        <w:t xml:space="preserve">Source: </w:t>
      </w:r>
      <w:r w:rsidR="00C3647E">
        <w:rPr>
          <w:rFonts w:asciiTheme="minorHAnsi" w:hAnsiTheme="minorHAnsi" w:cstheme="minorHAnsi"/>
          <w:i/>
        </w:rPr>
        <w:t xml:space="preserve">Office for Health Improvement and Disparities </w:t>
      </w:r>
      <w:r w:rsidR="00F6650F" w:rsidRPr="0017588A">
        <w:rPr>
          <w:rFonts w:asciiTheme="minorHAnsi" w:hAnsiTheme="minorHAnsi" w:cstheme="minorHAnsi"/>
          <w:i/>
        </w:rPr>
        <w:t>(2021);</w:t>
      </w:r>
      <w:r w:rsidR="00F6650F" w:rsidRPr="0017588A">
        <w:rPr>
          <w:rFonts w:asciiTheme="minorHAnsi" w:hAnsiTheme="minorHAnsi" w:cstheme="minorHAnsi"/>
          <w:b/>
          <w:i/>
          <w:color w:val="4BACC6" w:themeColor="accent5"/>
        </w:rPr>
        <w:t xml:space="preserve"> </w:t>
      </w:r>
      <w:hyperlink r:id="rId99" w:history="1">
        <w:r w:rsidR="00F6650F" w:rsidRPr="0017588A">
          <w:rPr>
            <w:rStyle w:val="Hyperlink"/>
            <w:rFonts w:asciiTheme="minorHAnsi" w:hAnsiTheme="minorHAnsi" w:cstheme="minorHAnsi"/>
            <w:i/>
          </w:rPr>
          <w:t>Obesity Profile</w:t>
        </w:r>
      </w:hyperlink>
    </w:p>
    <w:p w14:paraId="272C0E38" w14:textId="5F95AC34" w:rsidR="00F6650F" w:rsidRDefault="00F6650F" w:rsidP="000A3C98">
      <w:pPr>
        <w:tabs>
          <w:tab w:val="left" w:pos="14742"/>
        </w:tabs>
        <w:rPr>
          <w:rFonts w:cs="Arial"/>
          <w:sz w:val="32"/>
          <w:szCs w:val="32"/>
        </w:rPr>
      </w:pPr>
    </w:p>
    <w:p w14:paraId="061FBE31" w14:textId="34D141CD" w:rsidR="0013382E" w:rsidRDefault="00AF5DCD" w:rsidP="00D17D93">
      <w:pPr>
        <w:tabs>
          <w:tab w:val="left" w:pos="14742"/>
        </w:tabs>
        <w:rPr>
          <w:rFonts w:cs="Arial"/>
          <w:b/>
          <w:i/>
          <w:sz w:val="20"/>
          <w:szCs w:val="20"/>
        </w:rPr>
      </w:pPr>
      <w:r w:rsidRPr="00D16EEC">
        <w:rPr>
          <w:noProof/>
          <w:sz w:val="16"/>
          <w:szCs w:val="16"/>
        </w:rPr>
        <w:drawing>
          <wp:anchor distT="0" distB="0" distL="114300" distR="114300" simplePos="0" relativeHeight="251658368" behindDoc="0" locked="0" layoutInCell="1" allowOverlap="1" wp14:anchorId="53913EDB" wp14:editId="4339EF94">
            <wp:simplePos x="0" y="0"/>
            <wp:positionH relativeFrom="column">
              <wp:posOffset>6122670</wp:posOffset>
            </wp:positionH>
            <wp:positionV relativeFrom="paragraph">
              <wp:posOffset>64770</wp:posOffset>
            </wp:positionV>
            <wp:extent cx="3142615" cy="3371215"/>
            <wp:effectExtent l="0" t="0" r="0" b="0"/>
            <wp:wrapNone/>
            <wp:docPr id="89" name="Picture 8">
              <a:extLst xmlns:a="http://schemas.openxmlformats.org/drawingml/2006/main">
                <a:ext uri="{FF2B5EF4-FFF2-40B4-BE49-F238E27FC236}">
                  <a16:creationId xmlns:a16="http://schemas.microsoft.com/office/drawing/2014/main" id="{481AF860-4CC2-449E-81B2-13CB7BD80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81AF860-4CC2-449E-81B2-13CB7BD8086C}"/>
                        </a:ext>
                      </a:extLst>
                    </pic:cNvPr>
                    <pic:cNvPicPr>
                      <a:picLocks/>
                    </pic:cNvPicPr>
                  </pic:nvPicPr>
                  <pic:blipFill rotWithShape="1">
                    <a:blip r:embed="rId100" cstate="print">
                      <a:extLst>
                        <a:ext uri="{28A0092B-C50C-407E-A947-70E740481C1C}">
                          <a14:useLocalDpi xmlns:a14="http://schemas.microsoft.com/office/drawing/2010/main" val="0"/>
                        </a:ext>
                      </a:extLst>
                    </a:blip>
                    <a:srcRect r="20689" b="13450"/>
                    <a:stretch/>
                  </pic:blipFill>
                  <pic:spPr bwMode="auto">
                    <a:xfrm>
                      <a:off x="0" y="0"/>
                      <a:ext cx="3142615" cy="3371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3F5A" w:rsidRPr="00C263FB">
        <w:rPr>
          <w:rFonts w:cs="Arial"/>
          <w:b/>
          <w:i/>
          <w:sz w:val="20"/>
          <w:szCs w:val="20"/>
        </w:rPr>
        <w:t xml:space="preserve">Figure </w:t>
      </w:r>
      <w:r w:rsidR="00DE3F5A">
        <w:rPr>
          <w:rFonts w:cs="Arial"/>
          <w:b/>
          <w:i/>
          <w:sz w:val="20"/>
          <w:szCs w:val="20"/>
        </w:rPr>
        <w:t>15</w:t>
      </w:r>
      <w:r w:rsidR="00DE3F5A" w:rsidRPr="00C263FB">
        <w:rPr>
          <w:rFonts w:cs="Arial"/>
          <w:b/>
          <w:i/>
          <w:sz w:val="20"/>
          <w:szCs w:val="20"/>
        </w:rPr>
        <w:t xml:space="preserve">: </w:t>
      </w:r>
      <w:r w:rsidR="00550382">
        <w:rPr>
          <w:rFonts w:cs="Arial"/>
          <w:b/>
          <w:i/>
          <w:sz w:val="20"/>
          <w:szCs w:val="20"/>
        </w:rPr>
        <w:t>C</w:t>
      </w:r>
      <w:r w:rsidR="00DE3F5A" w:rsidRPr="00C263FB">
        <w:rPr>
          <w:rFonts w:cs="Arial"/>
          <w:b/>
          <w:i/>
          <w:sz w:val="20"/>
          <w:szCs w:val="20"/>
        </w:rPr>
        <w:t>hildren</w:t>
      </w:r>
      <w:r w:rsidR="00E8532D">
        <w:rPr>
          <w:rFonts w:cs="Arial"/>
          <w:b/>
          <w:i/>
          <w:sz w:val="20"/>
          <w:szCs w:val="20"/>
        </w:rPr>
        <w:t xml:space="preserve"> in Reception Year</w:t>
      </w:r>
      <w:r w:rsidR="00550382">
        <w:rPr>
          <w:rFonts w:cs="Arial"/>
          <w:b/>
          <w:i/>
          <w:sz w:val="20"/>
          <w:szCs w:val="20"/>
        </w:rPr>
        <w:t xml:space="preserve"> </w:t>
      </w:r>
      <w:r w:rsidR="00DE3F5A" w:rsidRPr="00C263FB">
        <w:rPr>
          <w:rFonts w:cs="Arial"/>
          <w:b/>
          <w:i/>
          <w:sz w:val="20"/>
          <w:szCs w:val="20"/>
        </w:rPr>
        <w:t>with excess weight (overweight or obese) by ward (2017/18 to 2019/20)</w:t>
      </w:r>
    </w:p>
    <w:p w14:paraId="52AFC2BE" w14:textId="3A09B95A" w:rsidR="00DE3F5A" w:rsidRPr="005B6BDA" w:rsidRDefault="0013382E" w:rsidP="00D17D93">
      <w:pPr>
        <w:tabs>
          <w:tab w:val="left" w:pos="14742"/>
        </w:tabs>
        <w:rPr>
          <w:rFonts w:cs="Arial"/>
          <w:bCs/>
          <w:i/>
          <w:sz w:val="20"/>
          <w:szCs w:val="20"/>
        </w:rPr>
      </w:pPr>
      <w:r w:rsidRPr="005B6BDA">
        <w:rPr>
          <w:rFonts w:cs="Arial"/>
          <w:bCs/>
          <w:i/>
          <w:sz w:val="20"/>
          <w:szCs w:val="20"/>
        </w:rPr>
        <w:t xml:space="preserve">The data below is shown against national quintiles with the darker </w:t>
      </w:r>
      <w:r w:rsidR="005B6BDA" w:rsidRPr="005B6BDA">
        <w:rPr>
          <w:rFonts w:cs="Arial"/>
          <w:bCs/>
          <w:i/>
          <w:sz w:val="20"/>
          <w:szCs w:val="20"/>
        </w:rPr>
        <w:t>colours indicating higher prevalence of excess weight</w:t>
      </w:r>
    </w:p>
    <w:p w14:paraId="31E48605" w14:textId="03903004" w:rsidR="00711C36" w:rsidRDefault="00C3647E" w:rsidP="00DE3F5A">
      <w:pPr>
        <w:rPr>
          <w:rFonts w:cs="Arial"/>
          <w:b/>
          <w:i/>
          <w:sz w:val="20"/>
          <w:szCs w:val="20"/>
        </w:rPr>
      </w:pPr>
      <w:r w:rsidRPr="00834854">
        <w:rPr>
          <w:noProof/>
          <w:sz w:val="16"/>
          <w:szCs w:val="16"/>
        </w:rPr>
        <w:drawing>
          <wp:anchor distT="0" distB="0" distL="114300" distR="114300" simplePos="0" relativeHeight="251658369" behindDoc="1" locked="0" layoutInCell="1" allowOverlap="1" wp14:anchorId="554C17E8" wp14:editId="50912FB3">
            <wp:simplePos x="0" y="0"/>
            <wp:positionH relativeFrom="column">
              <wp:posOffset>8932545</wp:posOffset>
            </wp:positionH>
            <wp:positionV relativeFrom="paragraph">
              <wp:posOffset>57785</wp:posOffset>
            </wp:positionV>
            <wp:extent cx="1033780" cy="1524000"/>
            <wp:effectExtent l="0" t="0" r="0" b="0"/>
            <wp:wrapTight wrapText="bothSides">
              <wp:wrapPolygon edited="0">
                <wp:start x="0" y="0"/>
                <wp:lineTo x="0" y="21330"/>
                <wp:lineTo x="21096" y="21330"/>
                <wp:lineTo x="21096"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033780" cy="1524000"/>
                    </a:xfrm>
                    <a:prstGeom prst="rect">
                      <a:avLst/>
                    </a:prstGeom>
                  </pic:spPr>
                </pic:pic>
              </a:graphicData>
            </a:graphic>
            <wp14:sizeRelH relativeFrom="margin">
              <wp14:pctWidth>0</wp14:pctWidth>
            </wp14:sizeRelH>
            <wp14:sizeRelV relativeFrom="margin">
              <wp14:pctHeight>0</wp14:pctHeight>
            </wp14:sizeRelV>
          </wp:anchor>
        </w:drawing>
      </w:r>
      <w:r w:rsidR="00E8532D">
        <w:rPr>
          <w:noProof/>
          <w:sz w:val="16"/>
          <w:szCs w:val="16"/>
        </w:rPr>
        <w:drawing>
          <wp:anchor distT="0" distB="0" distL="114300" distR="114300" simplePos="0" relativeHeight="251658364" behindDoc="1" locked="0" layoutInCell="1" allowOverlap="1" wp14:anchorId="1CB25C5E" wp14:editId="4DBAF65F">
            <wp:simplePos x="0" y="0"/>
            <wp:positionH relativeFrom="column">
              <wp:posOffset>-68580</wp:posOffset>
            </wp:positionH>
            <wp:positionV relativeFrom="paragraph">
              <wp:posOffset>111125</wp:posOffset>
            </wp:positionV>
            <wp:extent cx="2590800" cy="2962910"/>
            <wp:effectExtent l="0" t="0" r="0" b="8890"/>
            <wp:wrapTight wrapText="bothSides">
              <wp:wrapPolygon edited="0">
                <wp:start x="5559" y="2500"/>
                <wp:lineTo x="4765" y="5000"/>
                <wp:lineTo x="3971" y="5972"/>
                <wp:lineTo x="3971" y="11666"/>
                <wp:lineTo x="2700" y="16110"/>
                <wp:lineTo x="1906" y="16665"/>
                <wp:lineTo x="635" y="18054"/>
                <wp:lineTo x="635" y="19026"/>
                <wp:lineTo x="4129" y="20554"/>
                <wp:lineTo x="5718" y="20554"/>
                <wp:lineTo x="6353" y="21248"/>
                <wp:lineTo x="6512" y="21526"/>
                <wp:lineTo x="7306" y="21526"/>
                <wp:lineTo x="7465" y="21248"/>
                <wp:lineTo x="8418" y="20554"/>
                <wp:lineTo x="10165" y="18332"/>
                <wp:lineTo x="13182" y="16110"/>
                <wp:lineTo x="17471" y="14027"/>
                <wp:lineTo x="17471" y="13888"/>
                <wp:lineTo x="15724" y="11666"/>
                <wp:lineTo x="16994" y="11666"/>
                <wp:lineTo x="20806" y="9999"/>
                <wp:lineTo x="20965" y="6388"/>
                <wp:lineTo x="20488" y="5972"/>
                <wp:lineTo x="18106" y="5000"/>
                <wp:lineTo x="18424" y="3750"/>
                <wp:lineTo x="17471" y="3194"/>
                <wp:lineTo x="14453" y="2500"/>
                <wp:lineTo x="5559" y="250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r="63536" b="10233"/>
                    <a:stretch/>
                  </pic:blipFill>
                  <pic:spPr bwMode="auto">
                    <a:xfrm>
                      <a:off x="0" y="0"/>
                      <a:ext cx="2590800" cy="296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1401A1" w14:textId="1A53E2D3" w:rsidR="00711C36" w:rsidRDefault="00711C36" w:rsidP="00E8532D">
      <w:pPr>
        <w:ind w:left="720" w:firstLine="720"/>
      </w:pPr>
      <w:r>
        <w:rPr>
          <w:rFonts w:cs="Arial"/>
          <w:b/>
          <w:i/>
          <w:sz w:val="20"/>
          <w:szCs w:val="20"/>
        </w:rPr>
        <w:t>Bracknell Fore</w:t>
      </w:r>
      <w:r w:rsidR="00E8532D">
        <w:rPr>
          <w:rFonts w:cs="Arial"/>
          <w:b/>
          <w:i/>
          <w:sz w:val="20"/>
          <w:szCs w:val="20"/>
        </w:rPr>
        <w:t>st</w:t>
      </w:r>
      <w:r w:rsidR="00E8532D">
        <w:rPr>
          <w:rFonts w:cs="Arial"/>
          <w:b/>
          <w:i/>
          <w:sz w:val="20"/>
          <w:szCs w:val="20"/>
        </w:rPr>
        <w:tab/>
      </w:r>
      <w:r w:rsidR="00E8532D">
        <w:rPr>
          <w:rFonts w:cs="Arial"/>
          <w:b/>
          <w:i/>
          <w:sz w:val="20"/>
          <w:szCs w:val="20"/>
        </w:rPr>
        <w:tab/>
      </w:r>
      <w:r w:rsidR="00E8532D">
        <w:rPr>
          <w:rFonts w:cs="Arial"/>
          <w:b/>
          <w:i/>
          <w:sz w:val="20"/>
          <w:szCs w:val="20"/>
        </w:rPr>
        <w:tab/>
      </w:r>
      <w:r w:rsidR="00E8532D">
        <w:rPr>
          <w:rFonts w:cs="Arial"/>
          <w:b/>
          <w:i/>
          <w:sz w:val="20"/>
          <w:szCs w:val="20"/>
        </w:rPr>
        <w:tab/>
      </w:r>
      <w:r w:rsidR="00E8532D">
        <w:rPr>
          <w:rFonts w:cs="Arial"/>
          <w:b/>
          <w:i/>
          <w:sz w:val="20"/>
          <w:szCs w:val="20"/>
        </w:rPr>
        <w:tab/>
        <w:t>Slough</w:t>
      </w:r>
      <w:r w:rsidR="00E8532D">
        <w:rPr>
          <w:rFonts w:cs="Arial"/>
          <w:b/>
          <w:i/>
          <w:sz w:val="20"/>
          <w:szCs w:val="20"/>
        </w:rPr>
        <w:tab/>
      </w:r>
      <w:r w:rsidR="00E8532D">
        <w:rPr>
          <w:rFonts w:cs="Arial"/>
          <w:b/>
          <w:i/>
          <w:sz w:val="20"/>
          <w:szCs w:val="20"/>
        </w:rPr>
        <w:tab/>
      </w:r>
      <w:r w:rsidR="00E8532D">
        <w:rPr>
          <w:rFonts w:cs="Arial"/>
          <w:b/>
          <w:i/>
          <w:sz w:val="20"/>
          <w:szCs w:val="20"/>
        </w:rPr>
        <w:tab/>
      </w:r>
      <w:r w:rsidR="00E8532D">
        <w:rPr>
          <w:rFonts w:cs="Arial"/>
          <w:b/>
          <w:i/>
          <w:sz w:val="20"/>
          <w:szCs w:val="20"/>
        </w:rPr>
        <w:tab/>
      </w:r>
      <w:r w:rsidR="00E8532D">
        <w:rPr>
          <w:rFonts w:cs="Arial"/>
          <w:b/>
          <w:i/>
          <w:sz w:val="20"/>
          <w:szCs w:val="20"/>
        </w:rPr>
        <w:tab/>
      </w:r>
      <w:r w:rsidR="00E8532D">
        <w:rPr>
          <w:rFonts w:cs="Arial"/>
          <w:b/>
          <w:i/>
          <w:sz w:val="20"/>
          <w:szCs w:val="20"/>
        </w:rPr>
        <w:tab/>
        <w:t xml:space="preserve">Windsor and Maidenhead </w:t>
      </w:r>
    </w:p>
    <w:p w14:paraId="1FF69B47" w14:textId="4DB78AA5" w:rsidR="00DE3F5A" w:rsidRDefault="00DE3F5A" w:rsidP="000A3C98">
      <w:pPr>
        <w:tabs>
          <w:tab w:val="left" w:pos="14742"/>
        </w:tabs>
        <w:rPr>
          <w:rFonts w:cs="Arial"/>
          <w:sz w:val="32"/>
          <w:szCs w:val="32"/>
        </w:rPr>
      </w:pPr>
    </w:p>
    <w:p w14:paraId="06B88FAE" w14:textId="1B0691AF" w:rsidR="00DE3F5A" w:rsidRDefault="00DE3F5A" w:rsidP="000A3C98">
      <w:pPr>
        <w:tabs>
          <w:tab w:val="left" w:pos="14742"/>
        </w:tabs>
        <w:rPr>
          <w:rFonts w:cs="Arial"/>
          <w:sz w:val="32"/>
          <w:szCs w:val="32"/>
        </w:rPr>
      </w:pPr>
    </w:p>
    <w:p w14:paraId="75AEA8FE" w14:textId="66EF3898" w:rsidR="00DE3F5A" w:rsidRDefault="00DE3F5A" w:rsidP="000A3C98">
      <w:pPr>
        <w:tabs>
          <w:tab w:val="left" w:pos="14742"/>
        </w:tabs>
        <w:rPr>
          <w:rFonts w:cs="Arial"/>
          <w:sz w:val="32"/>
          <w:szCs w:val="32"/>
        </w:rPr>
      </w:pPr>
    </w:p>
    <w:p w14:paraId="3DB4FA6B" w14:textId="3EF7EA2A" w:rsidR="00DE3F5A" w:rsidRDefault="00DE3F5A" w:rsidP="000A3C98">
      <w:pPr>
        <w:tabs>
          <w:tab w:val="left" w:pos="14742"/>
        </w:tabs>
        <w:rPr>
          <w:rFonts w:cs="Arial"/>
          <w:sz w:val="32"/>
          <w:szCs w:val="32"/>
        </w:rPr>
      </w:pPr>
    </w:p>
    <w:p w14:paraId="520DB09C" w14:textId="3A380F98" w:rsidR="00DE3F5A" w:rsidRDefault="00DE3F5A" w:rsidP="000A3C98">
      <w:pPr>
        <w:tabs>
          <w:tab w:val="left" w:pos="14742"/>
        </w:tabs>
        <w:rPr>
          <w:rFonts w:cs="Arial"/>
          <w:sz w:val="32"/>
          <w:szCs w:val="32"/>
        </w:rPr>
      </w:pPr>
    </w:p>
    <w:p w14:paraId="31358283" w14:textId="0FBBAE1D" w:rsidR="00DE3F5A" w:rsidRDefault="00DE3F5A" w:rsidP="000A3C98">
      <w:pPr>
        <w:tabs>
          <w:tab w:val="left" w:pos="14742"/>
        </w:tabs>
        <w:rPr>
          <w:rFonts w:cs="Arial"/>
          <w:sz w:val="32"/>
          <w:szCs w:val="32"/>
        </w:rPr>
      </w:pPr>
    </w:p>
    <w:p w14:paraId="66CAB56E" w14:textId="6F42BA53" w:rsidR="00DE3F5A" w:rsidRDefault="00DE3F5A" w:rsidP="000A3C98">
      <w:pPr>
        <w:tabs>
          <w:tab w:val="left" w:pos="14742"/>
        </w:tabs>
        <w:rPr>
          <w:rFonts w:cs="Arial"/>
          <w:sz w:val="32"/>
          <w:szCs w:val="32"/>
        </w:rPr>
      </w:pPr>
    </w:p>
    <w:p w14:paraId="387C79A9" w14:textId="6452BE62" w:rsidR="00DE3F5A" w:rsidRDefault="00DE3F5A" w:rsidP="000A3C98">
      <w:pPr>
        <w:tabs>
          <w:tab w:val="left" w:pos="14742"/>
        </w:tabs>
        <w:rPr>
          <w:rFonts w:cs="Arial"/>
          <w:sz w:val="32"/>
          <w:szCs w:val="32"/>
        </w:rPr>
      </w:pPr>
    </w:p>
    <w:p w14:paraId="2872EC51" w14:textId="13140D8D" w:rsidR="00DE3F5A" w:rsidRDefault="00DE3F5A" w:rsidP="000A3C98">
      <w:pPr>
        <w:tabs>
          <w:tab w:val="left" w:pos="14742"/>
        </w:tabs>
        <w:rPr>
          <w:rFonts w:cs="Arial"/>
          <w:sz w:val="32"/>
          <w:szCs w:val="32"/>
        </w:rPr>
      </w:pPr>
    </w:p>
    <w:p w14:paraId="5375E24F" w14:textId="306E7DC1" w:rsidR="00DE3F5A" w:rsidRDefault="00DE3F5A" w:rsidP="000A3C98">
      <w:pPr>
        <w:tabs>
          <w:tab w:val="left" w:pos="14742"/>
        </w:tabs>
        <w:rPr>
          <w:rFonts w:cs="Arial"/>
          <w:sz w:val="32"/>
          <w:szCs w:val="32"/>
        </w:rPr>
      </w:pPr>
    </w:p>
    <w:p w14:paraId="4E61F69C" w14:textId="0D51B451" w:rsidR="00DE3F5A" w:rsidRDefault="00DE3F5A" w:rsidP="000A3C98">
      <w:pPr>
        <w:tabs>
          <w:tab w:val="left" w:pos="14742"/>
        </w:tabs>
        <w:rPr>
          <w:rFonts w:cs="Arial"/>
          <w:sz w:val="32"/>
          <w:szCs w:val="32"/>
        </w:rPr>
      </w:pPr>
    </w:p>
    <w:p w14:paraId="400EA405" w14:textId="685368DA" w:rsidR="00DE3F5A" w:rsidRDefault="00DE3F5A" w:rsidP="000A3C98">
      <w:pPr>
        <w:tabs>
          <w:tab w:val="left" w:pos="14742"/>
        </w:tabs>
        <w:rPr>
          <w:rFonts w:cs="Arial"/>
          <w:sz w:val="32"/>
          <w:szCs w:val="32"/>
        </w:rPr>
      </w:pPr>
    </w:p>
    <w:p w14:paraId="1E40F9C1" w14:textId="384F49A2" w:rsidR="00424794" w:rsidRDefault="00424794" w:rsidP="00C3647E">
      <w:pPr>
        <w:tabs>
          <w:tab w:val="left" w:pos="284"/>
        </w:tabs>
        <w:rPr>
          <w:rFonts w:asciiTheme="minorHAnsi" w:hAnsiTheme="minorHAnsi" w:cstheme="minorHAnsi"/>
          <w:i/>
        </w:rPr>
      </w:pPr>
      <w:r>
        <w:rPr>
          <w:rFonts w:asciiTheme="minorHAnsi" w:hAnsiTheme="minorHAnsi" w:cstheme="minorHAnsi"/>
          <w:i/>
        </w:rPr>
        <w:t>Contains Ordnance survey data © Crown copyright and database right 2021; Contains National Statistics data © Crown copyright and database right 2021</w:t>
      </w:r>
    </w:p>
    <w:p w14:paraId="2EABBFD2" w14:textId="55399CCB" w:rsidR="00C3647E" w:rsidRPr="0017588A" w:rsidRDefault="00C3647E" w:rsidP="00C3647E">
      <w:pPr>
        <w:tabs>
          <w:tab w:val="left" w:pos="284"/>
        </w:tabs>
        <w:rPr>
          <w:rFonts w:asciiTheme="minorHAnsi" w:hAnsiTheme="minorHAnsi" w:cstheme="minorHAnsi"/>
          <w:b/>
          <w:i/>
          <w:color w:val="4BACC6" w:themeColor="accent5"/>
        </w:rPr>
      </w:pPr>
      <w:r w:rsidRPr="0017588A">
        <w:rPr>
          <w:rFonts w:asciiTheme="minorHAnsi" w:hAnsiTheme="minorHAnsi" w:cstheme="minorHAnsi"/>
          <w:i/>
        </w:rPr>
        <w:t>Source: Public Health England (2021);</w:t>
      </w:r>
      <w:r w:rsidRPr="0017588A">
        <w:rPr>
          <w:rFonts w:asciiTheme="minorHAnsi" w:hAnsiTheme="minorHAnsi" w:cstheme="minorHAnsi"/>
          <w:b/>
          <w:i/>
          <w:color w:val="4BACC6" w:themeColor="accent5"/>
        </w:rPr>
        <w:t xml:space="preserve"> </w:t>
      </w:r>
      <w:hyperlink r:id="rId103" w:anchor="page/13/gid/1938133219/ati/302/iid/93377/age/164/sex/4/cat/-1/ctp/-1/yrr/1/cid/4/tbm/1/page-options/car-do-0" w:history="1">
        <w:r w:rsidR="00DF1552" w:rsidRPr="00AF5DCD">
          <w:rPr>
            <w:rStyle w:val="Hyperlink"/>
            <w:rFonts w:asciiTheme="minorHAnsi" w:hAnsiTheme="minorHAnsi" w:cstheme="minorHAnsi"/>
            <w:bCs/>
            <w:i/>
          </w:rPr>
          <w:t>Patterns and trends in Childhood Obesity – Local Authority Profiles</w:t>
        </w:r>
      </w:hyperlink>
      <w:r w:rsidR="00DF1552" w:rsidRPr="00AF5DCD">
        <w:rPr>
          <w:rFonts w:asciiTheme="minorHAnsi" w:hAnsiTheme="minorHAnsi" w:cstheme="minorHAnsi"/>
          <w:b/>
          <w:i/>
        </w:rPr>
        <w:t xml:space="preserve"> </w:t>
      </w:r>
    </w:p>
    <w:p w14:paraId="7CB134C9" w14:textId="39A63249" w:rsidR="00711C36" w:rsidRDefault="00711C36" w:rsidP="00711C36">
      <w:pPr>
        <w:pStyle w:val="Heading3"/>
        <w:rPr>
          <w:sz w:val="16"/>
          <w:szCs w:val="16"/>
        </w:rPr>
      </w:pPr>
    </w:p>
    <w:p w14:paraId="3542FFC7" w14:textId="37E3F7F5" w:rsidR="00711C36" w:rsidRDefault="000B7470" w:rsidP="00711C36">
      <w:pPr>
        <w:pStyle w:val="Heading3"/>
        <w:rPr>
          <w:sz w:val="16"/>
          <w:szCs w:val="16"/>
        </w:rPr>
      </w:pPr>
      <w:r w:rsidRPr="00350C38">
        <w:rPr>
          <w:noProof/>
          <w:sz w:val="16"/>
          <w:szCs w:val="16"/>
        </w:rPr>
        <w:drawing>
          <wp:anchor distT="0" distB="0" distL="114300" distR="114300" simplePos="0" relativeHeight="251658367" behindDoc="0" locked="0" layoutInCell="1" allowOverlap="1" wp14:anchorId="3B400B42" wp14:editId="7C5542D0">
            <wp:simplePos x="0" y="0"/>
            <wp:positionH relativeFrom="column">
              <wp:posOffset>2869565</wp:posOffset>
            </wp:positionH>
            <wp:positionV relativeFrom="paragraph">
              <wp:posOffset>-64770</wp:posOffset>
            </wp:positionV>
            <wp:extent cx="3441545" cy="3429000"/>
            <wp:effectExtent l="0" t="0" r="0" b="0"/>
            <wp:wrapNone/>
            <wp:docPr id="78" name="Picture 10">
              <a:hlinkClick xmlns:a="http://schemas.openxmlformats.org/drawingml/2006/main" r:id="rId104"/>
              <a:extLst xmlns:a="http://schemas.openxmlformats.org/drawingml/2006/main">
                <a:ext uri="{FF2B5EF4-FFF2-40B4-BE49-F238E27FC236}">
                  <a16:creationId xmlns:a16="http://schemas.microsoft.com/office/drawing/2014/main" id="{00DF6A82-01A6-42F8-94FA-4E02C9DA7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0">
                      <a:hlinkClick r:id="rId104"/>
                      <a:extLst>
                        <a:ext uri="{FF2B5EF4-FFF2-40B4-BE49-F238E27FC236}">
                          <a16:creationId xmlns:a16="http://schemas.microsoft.com/office/drawing/2014/main" id="{00DF6A82-01A6-42F8-94FA-4E02C9DA7D53}"/>
                        </a:ext>
                      </a:extLst>
                    </pic:cNvPr>
                    <pic:cNvPicPr>
                      <a:picLocks/>
                    </pic:cNvPicPr>
                  </pic:nvPicPr>
                  <pic:blipFill rotWithShape="1">
                    <a:blip r:embed="rId105" cstate="print">
                      <a:extLst>
                        <a:ext uri="{28A0092B-C50C-407E-A947-70E740481C1C}">
                          <a14:useLocalDpi xmlns:a14="http://schemas.microsoft.com/office/drawing/2010/main" val="0"/>
                        </a:ext>
                      </a:extLst>
                    </a:blip>
                    <a:srcRect r="22867" b="23115"/>
                    <a:stretch/>
                  </pic:blipFill>
                  <pic:spPr bwMode="auto">
                    <a:xfrm>
                      <a:off x="0" y="0"/>
                      <a:ext cx="3441545" cy="342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5327C" w14:textId="283679EE" w:rsidR="000B7470" w:rsidRDefault="000B7470" w:rsidP="000B7470">
      <w:pPr>
        <w:tabs>
          <w:tab w:val="left" w:pos="14742"/>
        </w:tabs>
        <w:rPr>
          <w:rFonts w:cs="Arial"/>
          <w:b/>
          <w:i/>
          <w:sz w:val="20"/>
          <w:szCs w:val="20"/>
        </w:rPr>
      </w:pPr>
      <w:r w:rsidRPr="00C263FB">
        <w:rPr>
          <w:rFonts w:cs="Arial"/>
          <w:b/>
          <w:i/>
          <w:sz w:val="20"/>
          <w:szCs w:val="20"/>
        </w:rPr>
        <w:t xml:space="preserve">Figure </w:t>
      </w:r>
      <w:r>
        <w:rPr>
          <w:rFonts w:cs="Arial"/>
          <w:b/>
          <w:i/>
          <w:sz w:val="20"/>
          <w:szCs w:val="20"/>
        </w:rPr>
        <w:t>16</w:t>
      </w:r>
      <w:r w:rsidRPr="00C263FB">
        <w:rPr>
          <w:rFonts w:cs="Arial"/>
          <w:b/>
          <w:i/>
          <w:sz w:val="20"/>
          <w:szCs w:val="20"/>
        </w:rPr>
        <w:t xml:space="preserve">: </w:t>
      </w:r>
      <w:r>
        <w:rPr>
          <w:rFonts w:cs="Arial"/>
          <w:b/>
          <w:i/>
          <w:sz w:val="20"/>
          <w:szCs w:val="20"/>
        </w:rPr>
        <w:t>C</w:t>
      </w:r>
      <w:r w:rsidRPr="00C263FB">
        <w:rPr>
          <w:rFonts w:cs="Arial"/>
          <w:b/>
          <w:i/>
          <w:sz w:val="20"/>
          <w:szCs w:val="20"/>
        </w:rPr>
        <w:t>hildren</w:t>
      </w:r>
      <w:r>
        <w:rPr>
          <w:rFonts w:cs="Arial"/>
          <w:b/>
          <w:i/>
          <w:sz w:val="20"/>
          <w:szCs w:val="20"/>
        </w:rPr>
        <w:t xml:space="preserve"> in Year 6 </w:t>
      </w:r>
      <w:r w:rsidRPr="00C263FB">
        <w:rPr>
          <w:rFonts w:cs="Arial"/>
          <w:b/>
          <w:i/>
          <w:sz w:val="20"/>
          <w:szCs w:val="20"/>
        </w:rPr>
        <w:t>with excess weight (overweight or obese) by ward (2017/18 to 2019/20)</w:t>
      </w:r>
    </w:p>
    <w:p w14:paraId="66BE8B52" w14:textId="39625A8D" w:rsidR="000B7470" w:rsidRPr="005B6BDA" w:rsidRDefault="000B7470" w:rsidP="000B7470">
      <w:pPr>
        <w:tabs>
          <w:tab w:val="left" w:pos="14742"/>
        </w:tabs>
        <w:rPr>
          <w:rFonts w:cs="Arial"/>
          <w:bCs/>
          <w:i/>
          <w:sz w:val="20"/>
          <w:szCs w:val="20"/>
        </w:rPr>
      </w:pPr>
      <w:r w:rsidRPr="005B6BDA">
        <w:rPr>
          <w:rFonts w:cs="Arial"/>
          <w:bCs/>
          <w:i/>
          <w:sz w:val="20"/>
          <w:szCs w:val="20"/>
        </w:rPr>
        <w:t>The data below is shown against national quintiles with the darker colours indicating higher prevalence of excess weight</w:t>
      </w:r>
    </w:p>
    <w:p w14:paraId="36F3C58C" w14:textId="06ACE14B" w:rsidR="000B7470" w:rsidRDefault="00AE0229" w:rsidP="000B7470">
      <w:pPr>
        <w:rPr>
          <w:rFonts w:cs="Arial"/>
          <w:b/>
          <w:i/>
          <w:sz w:val="20"/>
          <w:szCs w:val="20"/>
        </w:rPr>
      </w:pPr>
      <w:r>
        <w:rPr>
          <w:noProof/>
          <w:sz w:val="16"/>
          <w:szCs w:val="16"/>
        </w:rPr>
        <w:drawing>
          <wp:anchor distT="0" distB="0" distL="114300" distR="114300" simplePos="0" relativeHeight="251658370" behindDoc="1" locked="0" layoutInCell="1" allowOverlap="1" wp14:anchorId="2B245D3B" wp14:editId="3106B0E8">
            <wp:simplePos x="0" y="0"/>
            <wp:positionH relativeFrom="column">
              <wp:posOffset>8985885</wp:posOffset>
            </wp:positionH>
            <wp:positionV relativeFrom="paragraph">
              <wp:posOffset>113665</wp:posOffset>
            </wp:positionV>
            <wp:extent cx="875665" cy="2105025"/>
            <wp:effectExtent l="0" t="0" r="635" b="0"/>
            <wp:wrapTight wrapText="bothSides">
              <wp:wrapPolygon edited="0">
                <wp:start x="940" y="0"/>
                <wp:lineTo x="940" y="11729"/>
                <wp:lineTo x="7518" y="11729"/>
                <wp:lineTo x="15037" y="11142"/>
                <wp:lineTo x="15037" y="9969"/>
                <wp:lineTo x="7518" y="9774"/>
                <wp:lineTo x="7518" y="3519"/>
                <wp:lineTo x="21146" y="3323"/>
                <wp:lineTo x="21146" y="586"/>
                <wp:lineTo x="20676" y="0"/>
                <wp:lineTo x="940" y="0"/>
              </wp:wrapPolygon>
            </wp:wrapTight>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l="89408" t="34964" b="10233"/>
                    <a:stretch/>
                  </pic:blipFill>
                  <pic:spPr bwMode="auto">
                    <a:xfrm>
                      <a:off x="0" y="0"/>
                      <a:ext cx="87566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7470">
        <w:rPr>
          <w:noProof/>
          <w:sz w:val="16"/>
          <w:szCs w:val="16"/>
        </w:rPr>
        <w:drawing>
          <wp:anchor distT="0" distB="0" distL="114300" distR="114300" simplePos="0" relativeHeight="251658365" behindDoc="1" locked="0" layoutInCell="1" allowOverlap="1" wp14:anchorId="111521D0" wp14:editId="05DE4D2A">
            <wp:simplePos x="0" y="0"/>
            <wp:positionH relativeFrom="column">
              <wp:posOffset>-49530</wp:posOffset>
            </wp:positionH>
            <wp:positionV relativeFrom="paragraph">
              <wp:posOffset>117475</wp:posOffset>
            </wp:positionV>
            <wp:extent cx="2600325" cy="2962910"/>
            <wp:effectExtent l="0" t="0" r="0" b="8890"/>
            <wp:wrapTight wrapText="bothSides">
              <wp:wrapPolygon edited="0">
                <wp:start x="5380" y="2500"/>
                <wp:lineTo x="4589" y="5000"/>
                <wp:lineTo x="3956" y="5833"/>
                <wp:lineTo x="3798" y="11666"/>
                <wp:lineTo x="2532" y="16110"/>
                <wp:lineTo x="1741" y="16804"/>
                <wp:lineTo x="475" y="18193"/>
                <wp:lineTo x="475" y="19026"/>
                <wp:lineTo x="4114" y="20554"/>
                <wp:lineTo x="5697" y="20554"/>
                <wp:lineTo x="6330" y="21248"/>
                <wp:lineTo x="6488" y="21526"/>
                <wp:lineTo x="7121" y="21526"/>
                <wp:lineTo x="7279" y="21248"/>
                <wp:lineTo x="8229" y="20554"/>
                <wp:lineTo x="9969" y="18332"/>
                <wp:lineTo x="12659" y="16249"/>
                <wp:lineTo x="17248" y="14165"/>
                <wp:lineTo x="17248" y="13888"/>
                <wp:lineTo x="15508" y="11666"/>
                <wp:lineTo x="16774" y="11666"/>
                <wp:lineTo x="20730" y="9999"/>
                <wp:lineTo x="20888" y="6388"/>
                <wp:lineTo x="20413" y="5972"/>
                <wp:lineTo x="18040" y="5000"/>
                <wp:lineTo x="18356" y="3750"/>
                <wp:lineTo x="17407" y="3194"/>
                <wp:lineTo x="14400" y="2500"/>
                <wp:lineTo x="5380" y="250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l="53758" r="9644" b="10233"/>
                    <a:stretch/>
                  </pic:blipFill>
                  <pic:spPr bwMode="auto">
                    <a:xfrm>
                      <a:off x="0" y="0"/>
                      <a:ext cx="2600325" cy="296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EE4FE5" w14:textId="464F266A" w:rsidR="000B7470" w:rsidRDefault="00AE0229" w:rsidP="000B7470">
      <w:pPr>
        <w:ind w:left="720" w:firstLine="720"/>
      </w:pPr>
      <w:r w:rsidRPr="00D16EEC">
        <w:rPr>
          <w:noProof/>
          <w:sz w:val="16"/>
          <w:szCs w:val="16"/>
        </w:rPr>
        <w:drawing>
          <wp:anchor distT="0" distB="0" distL="114300" distR="114300" simplePos="0" relativeHeight="251658371" behindDoc="0" locked="0" layoutInCell="1" allowOverlap="1" wp14:anchorId="21599967" wp14:editId="533CF35A">
            <wp:simplePos x="0" y="0"/>
            <wp:positionH relativeFrom="column">
              <wp:posOffset>6160770</wp:posOffset>
            </wp:positionH>
            <wp:positionV relativeFrom="paragraph">
              <wp:posOffset>72390</wp:posOffset>
            </wp:positionV>
            <wp:extent cx="3134698" cy="2971800"/>
            <wp:effectExtent l="0" t="0" r="0" b="0"/>
            <wp:wrapNone/>
            <wp:docPr id="553" name="Picture 10">
              <a:extLst xmlns:a="http://schemas.openxmlformats.org/drawingml/2006/main">
                <a:ext uri="{FF2B5EF4-FFF2-40B4-BE49-F238E27FC236}">
                  <a16:creationId xmlns:a16="http://schemas.microsoft.com/office/drawing/2014/main" id="{239047C5-E0F5-4BB4-98B7-9C91B57A99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239047C5-E0F5-4BB4-98B7-9C91B57A9917}"/>
                        </a:ext>
                      </a:extLst>
                    </pic:cNvPr>
                    <pic:cNvPicPr>
                      <a:picLocks/>
                    </pic:cNvPicPr>
                  </pic:nvPicPr>
                  <pic:blipFill rotWithShape="1">
                    <a:blip r:embed="rId106" cstate="print">
                      <a:extLst>
                        <a:ext uri="{28A0092B-C50C-407E-A947-70E740481C1C}">
                          <a14:useLocalDpi xmlns:a14="http://schemas.microsoft.com/office/drawing/2010/main" val="0"/>
                        </a:ext>
                      </a:extLst>
                    </a:blip>
                    <a:srcRect t="10876" r="21803" b="12084"/>
                    <a:stretch/>
                  </pic:blipFill>
                  <pic:spPr bwMode="auto">
                    <a:xfrm>
                      <a:off x="0" y="0"/>
                      <a:ext cx="3134698"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7470">
        <w:rPr>
          <w:rFonts w:cs="Arial"/>
          <w:b/>
          <w:i/>
          <w:sz w:val="20"/>
          <w:szCs w:val="20"/>
        </w:rPr>
        <w:t>Bracknell Forest</w:t>
      </w:r>
      <w:r w:rsidR="000B7470">
        <w:rPr>
          <w:rFonts w:cs="Arial"/>
          <w:b/>
          <w:i/>
          <w:sz w:val="20"/>
          <w:szCs w:val="20"/>
        </w:rPr>
        <w:tab/>
      </w:r>
      <w:r w:rsidR="000B7470">
        <w:rPr>
          <w:rFonts w:cs="Arial"/>
          <w:b/>
          <w:i/>
          <w:sz w:val="20"/>
          <w:szCs w:val="20"/>
        </w:rPr>
        <w:tab/>
      </w:r>
      <w:r w:rsidR="000B7470">
        <w:rPr>
          <w:rFonts w:cs="Arial"/>
          <w:b/>
          <w:i/>
          <w:sz w:val="20"/>
          <w:szCs w:val="20"/>
        </w:rPr>
        <w:tab/>
      </w:r>
      <w:r w:rsidR="000B7470">
        <w:rPr>
          <w:rFonts w:cs="Arial"/>
          <w:b/>
          <w:i/>
          <w:sz w:val="20"/>
          <w:szCs w:val="20"/>
        </w:rPr>
        <w:tab/>
      </w:r>
      <w:r w:rsidR="000B7470">
        <w:rPr>
          <w:rFonts w:cs="Arial"/>
          <w:b/>
          <w:i/>
          <w:sz w:val="20"/>
          <w:szCs w:val="20"/>
        </w:rPr>
        <w:tab/>
        <w:t>Slough</w:t>
      </w:r>
      <w:r w:rsidR="000B7470">
        <w:rPr>
          <w:rFonts w:cs="Arial"/>
          <w:b/>
          <w:i/>
          <w:sz w:val="20"/>
          <w:szCs w:val="20"/>
        </w:rPr>
        <w:tab/>
      </w:r>
      <w:r w:rsidR="000B7470">
        <w:rPr>
          <w:rFonts w:cs="Arial"/>
          <w:b/>
          <w:i/>
          <w:sz w:val="20"/>
          <w:szCs w:val="20"/>
        </w:rPr>
        <w:tab/>
      </w:r>
      <w:r w:rsidR="000B7470">
        <w:rPr>
          <w:rFonts w:cs="Arial"/>
          <w:b/>
          <w:i/>
          <w:sz w:val="20"/>
          <w:szCs w:val="20"/>
        </w:rPr>
        <w:tab/>
      </w:r>
      <w:r w:rsidR="000B7470">
        <w:rPr>
          <w:rFonts w:cs="Arial"/>
          <w:b/>
          <w:i/>
          <w:sz w:val="20"/>
          <w:szCs w:val="20"/>
        </w:rPr>
        <w:tab/>
      </w:r>
      <w:r w:rsidR="000B7470">
        <w:rPr>
          <w:rFonts w:cs="Arial"/>
          <w:b/>
          <w:i/>
          <w:sz w:val="20"/>
          <w:szCs w:val="20"/>
        </w:rPr>
        <w:tab/>
      </w:r>
      <w:r w:rsidR="000B7470">
        <w:rPr>
          <w:rFonts w:cs="Arial"/>
          <w:b/>
          <w:i/>
          <w:sz w:val="20"/>
          <w:szCs w:val="20"/>
        </w:rPr>
        <w:tab/>
        <w:t xml:space="preserve">Windsor and Maidenhead </w:t>
      </w:r>
    </w:p>
    <w:p w14:paraId="117BDB56" w14:textId="7F27EF42" w:rsidR="000B7470" w:rsidRDefault="000B7470" w:rsidP="000B7470">
      <w:pPr>
        <w:tabs>
          <w:tab w:val="left" w:pos="14742"/>
        </w:tabs>
        <w:rPr>
          <w:rFonts w:cs="Arial"/>
          <w:sz w:val="32"/>
          <w:szCs w:val="32"/>
        </w:rPr>
      </w:pPr>
    </w:p>
    <w:p w14:paraId="579A2F3C" w14:textId="6780B3E6" w:rsidR="000B7470" w:rsidRDefault="000B7470" w:rsidP="000B7470">
      <w:pPr>
        <w:tabs>
          <w:tab w:val="left" w:pos="14742"/>
        </w:tabs>
        <w:rPr>
          <w:rFonts w:cs="Arial"/>
          <w:sz w:val="32"/>
          <w:szCs w:val="32"/>
        </w:rPr>
      </w:pPr>
    </w:p>
    <w:p w14:paraId="5112E517" w14:textId="0D78C476" w:rsidR="000B7470" w:rsidRDefault="000B7470" w:rsidP="000B7470">
      <w:pPr>
        <w:tabs>
          <w:tab w:val="left" w:pos="14742"/>
        </w:tabs>
        <w:rPr>
          <w:rFonts w:cs="Arial"/>
          <w:sz w:val="32"/>
          <w:szCs w:val="32"/>
        </w:rPr>
      </w:pPr>
    </w:p>
    <w:p w14:paraId="5CEB8A75" w14:textId="69262688" w:rsidR="000B7470" w:rsidRDefault="000B7470" w:rsidP="000B7470">
      <w:pPr>
        <w:tabs>
          <w:tab w:val="left" w:pos="14742"/>
        </w:tabs>
        <w:rPr>
          <w:rFonts w:cs="Arial"/>
          <w:sz w:val="32"/>
          <w:szCs w:val="32"/>
        </w:rPr>
      </w:pPr>
    </w:p>
    <w:p w14:paraId="532B81F2" w14:textId="48E43B6D" w:rsidR="000B7470" w:rsidRDefault="000B7470" w:rsidP="000B7470">
      <w:pPr>
        <w:tabs>
          <w:tab w:val="left" w:pos="14742"/>
        </w:tabs>
        <w:rPr>
          <w:rFonts w:cs="Arial"/>
          <w:sz w:val="32"/>
          <w:szCs w:val="32"/>
        </w:rPr>
      </w:pPr>
    </w:p>
    <w:p w14:paraId="4724F9C7" w14:textId="6C5DFB25" w:rsidR="000B7470" w:rsidRDefault="000B7470" w:rsidP="000B7470">
      <w:pPr>
        <w:tabs>
          <w:tab w:val="left" w:pos="14742"/>
        </w:tabs>
        <w:rPr>
          <w:rFonts w:cs="Arial"/>
          <w:sz w:val="32"/>
          <w:szCs w:val="32"/>
        </w:rPr>
      </w:pPr>
    </w:p>
    <w:p w14:paraId="708F3177" w14:textId="2ECEBCD7" w:rsidR="000B7470" w:rsidRDefault="000B7470" w:rsidP="000B7470">
      <w:pPr>
        <w:tabs>
          <w:tab w:val="left" w:pos="14742"/>
        </w:tabs>
        <w:rPr>
          <w:rFonts w:cs="Arial"/>
          <w:sz w:val="32"/>
          <w:szCs w:val="32"/>
        </w:rPr>
      </w:pPr>
    </w:p>
    <w:p w14:paraId="40698AD5" w14:textId="59310344" w:rsidR="000B7470" w:rsidRDefault="000B7470" w:rsidP="000B7470">
      <w:pPr>
        <w:tabs>
          <w:tab w:val="left" w:pos="14742"/>
        </w:tabs>
        <w:rPr>
          <w:rFonts w:cs="Arial"/>
          <w:sz w:val="32"/>
          <w:szCs w:val="32"/>
        </w:rPr>
      </w:pPr>
    </w:p>
    <w:p w14:paraId="2BFFD6BC" w14:textId="4CD4F631" w:rsidR="000B7470" w:rsidRDefault="000B7470" w:rsidP="000B7470">
      <w:pPr>
        <w:tabs>
          <w:tab w:val="left" w:pos="14742"/>
        </w:tabs>
        <w:rPr>
          <w:rFonts w:cs="Arial"/>
          <w:sz w:val="32"/>
          <w:szCs w:val="32"/>
        </w:rPr>
      </w:pPr>
    </w:p>
    <w:p w14:paraId="10DDBD78" w14:textId="5E01D09C" w:rsidR="000B7470" w:rsidRDefault="000B7470" w:rsidP="000B7470">
      <w:pPr>
        <w:tabs>
          <w:tab w:val="left" w:pos="14742"/>
        </w:tabs>
        <w:rPr>
          <w:rFonts w:cs="Arial"/>
          <w:sz w:val="32"/>
          <w:szCs w:val="32"/>
        </w:rPr>
      </w:pPr>
    </w:p>
    <w:p w14:paraId="25BA6FE6" w14:textId="77777777" w:rsidR="000B7470" w:rsidRDefault="000B7470" w:rsidP="000B7470">
      <w:pPr>
        <w:tabs>
          <w:tab w:val="left" w:pos="14742"/>
        </w:tabs>
        <w:rPr>
          <w:rFonts w:cs="Arial"/>
          <w:sz w:val="32"/>
          <w:szCs w:val="32"/>
        </w:rPr>
      </w:pPr>
    </w:p>
    <w:p w14:paraId="7C639315" w14:textId="06DB12D9" w:rsidR="000B7470" w:rsidRDefault="000B7470" w:rsidP="000B7470">
      <w:pPr>
        <w:tabs>
          <w:tab w:val="left" w:pos="14742"/>
        </w:tabs>
        <w:rPr>
          <w:rFonts w:cs="Arial"/>
          <w:sz w:val="32"/>
          <w:szCs w:val="32"/>
        </w:rPr>
      </w:pPr>
    </w:p>
    <w:p w14:paraId="130E863E" w14:textId="77777777" w:rsidR="000B7470" w:rsidRDefault="000B7470" w:rsidP="000B7470">
      <w:pPr>
        <w:tabs>
          <w:tab w:val="left" w:pos="284"/>
        </w:tabs>
        <w:rPr>
          <w:rFonts w:asciiTheme="minorHAnsi" w:hAnsiTheme="minorHAnsi" w:cstheme="minorHAnsi"/>
          <w:i/>
        </w:rPr>
      </w:pPr>
      <w:r>
        <w:rPr>
          <w:rFonts w:asciiTheme="minorHAnsi" w:hAnsiTheme="minorHAnsi" w:cstheme="minorHAnsi"/>
          <w:i/>
        </w:rPr>
        <w:t>Contains Ordnance survey data © Crown copyright and database right 2021; Contains National Statistics data © Crown copyright and database right 2021</w:t>
      </w:r>
    </w:p>
    <w:p w14:paraId="2F40A482" w14:textId="1B0C357F" w:rsidR="000B7470" w:rsidRPr="0017588A" w:rsidRDefault="000B7470" w:rsidP="000B7470">
      <w:pPr>
        <w:tabs>
          <w:tab w:val="left" w:pos="284"/>
        </w:tabs>
        <w:rPr>
          <w:rFonts w:asciiTheme="minorHAnsi" w:hAnsiTheme="minorHAnsi" w:cstheme="minorHAnsi"/>
          <w:b/>
          <w:i/>
          <w:color w:val="4BACC6" w:themeColor="accent5"/>
        </w:rPr>
      </w:pPr>
      <w:r w:rsidRPr="0017588A">
        <w:rPr>
          <w:rFonts w:asciiTheme="minorHAnsi" w:hAnsiTheme="minorHAnsi" w:cstheme="minorHAnsi"/>
          <w:i/>
        </w:rPr>
        <w:t>Source: Public Health England (2021);</w:t>
      </w:r>
      <w:r w:rsidRPr="0017588A">
        <w:rPr>
          <w:rFonts w:asciiTheme="minorHAnsi" w:hAnsiTheme="minorHAnsi" w:cstheme="minorHAnsi"/>
          <w:b/>
          <w:i/>
          <w:color w:val="4BACC6" w:themeColor="accent5"/>
        </w:rPr>
        <w:t xml:space="preserve"> </w:t>
      </w:r>
      <w:hyperlink r:id="rId107" w:anchor="page/13/gid/1938133219/ati/302/iid/93377/age/164/sex/4/cat/-1/ctp/-1/yrr/1/cid/4/tbm/1/page-options/car-do-0" w:history="1">
        <w:r w:rsidRPr="00AF5DCD">
          <w:rPr>
            <w:rStyle w:val="Hyperlink"/>
            <w:rFonts w:asciiTheme="minorHAnsi" w:hAnsiTheme="minorHAnsi" w:cstheme="minorHAnsi"/>
            <w:bCs/>
            <w:i/>
          </w:rPr>
          <w:t>Patterns and trends in Childhood Obesity – Local Authority Profiles</w:t>
        </w:r>
      </w:hyperlink>
      <w:r w:rsidRPr="00AF5DCD">
        <w:rPr>
          <w:rFonts w:asciiTheme="minorHAnsi" w:hAnsiTheme="minorHAnsi" w:cstheme="minorHAnsi"/>
          <w:b/>
          <w:i/>
        </w:rPr>
        <w:t xml:space="preserve"> </w:t>
      </w:r>
    </w:p>
    <w:p w14:paraId="665B3967" w14:textId="62CFAF7B" w:rsidR="00711C36" w:rsidRDefault="00711C36" w:rsidP="00711C36">
      <w:pPr>
        <w:pStyle w:val="Heading3"/>
        <w:rPr>
          <w:sz w:val="16"/>
          <w:szCs w:val="16"/>
        </w:rPr>
      </w:pPr>
    </w:p>
    <w:p w14:paraId="54B60287" w14:textId="07B7BF9B" w:rsidR="00711C36" w:rsidRDefault="00711C36" w:rsidP="00711C36">
      <w:pPr>
        <w:pStyle w:val="Heading3"/>
        <w:rPr>
          <w:sz w:val="16"/>
          <w:szCs w:val="16"/>
        </w:rPr>
      </w:pPr>
    </w:p>
    <w:p w14:paraId="658BD446" w14:textId="45A2728A" w:rsidR="00711C36" w:rsidRDefault="00711C36" w:rsidP="00711C36">
      <w:pPr>
        <w:pStyle w:val="Heading3"/>
        <w:rPr>
          <w:sz w:val="16"/>
          <w:szCs w:val="16"/>
        </w:rPr>
      </w:pPr>
    </w:p>
    <w:p w14:paraId="405B7C76" w14:textId="6C24CE80" w:rsidR="00711C36" w:rsidRDefault="00711C36" w:rsidP="00711C36">
      <w:pPr>
        <w:pStyle w:val="Heading3"/>
        <w:rPr>
          <w:sz w:val="16"/>
          <w:szCs w:val="16"/>
        </w:rPr>
      </w:pPr>
    </w:p>
    <w:p w14:paraId="10C29E73" w14:textId="545583C5" w:rsidR="00711C36" w:rsidRDefault="00711C36" w:rsidP="00711C36">
      <w:pPr>
        <w:pStyle w:val="Heading3"/>
        <w:rPr>
          <w:sz w:val="16"/>
          <w:szCs w:val="16"/>
        </w:rPr>
      </w:pPr>
    </w:p>
    <w:p w14:paraId="1545649E" w14:textId="77777777" w:rsidR="00711C36" w:rsidRDefault="00711C36" w:rsidP="00711C36">
      <w:pPr>
        <w:pStyle w:val="Heading3"/>
        <w:rPr>
          <w:sz w:val="16"/>
          <w:szCs w:val="16"/>
        </w:rPr>
      </w:pPr>
    </w:p>
    <w:p w14:paraId="2231B5C7" w14:textId="77777777" w:rsidR="00711C36" w:rsidRDefault="00711C36" w:rsidP="00711C36">
      <w:pPr>
        <w:pStyle w:val="Heading3"/>
        <w:rPr>
          <w:sz w:val="16"/>
          <w:szCs w:val="16"/>
        </w:rPr>
      </w:pPr>
    </w:p>
    <w:p w14:paraId="6817457E" w14:textId="7BB09E4F" w:rsidR="00711C36" w:rsidRDefault="00711C36" w:rsidP="00711C36">
      <w:pPr>
        <w:pStyle w:val="Heading3"/>
        <w:rPr>
          <w:sz w:val="16"/>
          <w:szCs w:val="16"/>
        </w:rPr>
      </w:pPr>
    </w:p>
    <w:p w14:paraId="5FD1E76F" w14:textId="2DB2529B" w:rsidR="00711C36" w:rsidRDefault="00711C36" w:rsidP="00711C36">
      <w:pPr>
        <w:pStyle w:val="Heading3"/>
        <w:rPr>
          <w:sz w:val="16"/>
          <w:szCs w:val="16"/>
        </w:rPr>
      </w:pPr>
    </w:p>
    <w:p w14:paraId="6A371983" w14:textId="06C0C1C5" w:rsidR="00DE3F5A" w:rsidRDefault="00DE3F5A" w:rsidP="000A3C98">
      <w:pPr>
        <w:tabs>
          <w:tab w:val="left" w:pos="14742"/>
        </w:tabs>
        <w:rPr>
          <w:rFonts w:cs="Arial"/>
          <w:sz w:val="32"/>
          <w:szCs w:val="32"/>
        </w:rPr>
      </w:pPr>
    </w:p>
    <w:p w14:paraId="04B7FD0C" w14:textId="1A57AD33" w:rsidR="00DE3F5A" w:rsidRDefault="00DE3F5A" w:rsidP="000A3C98">
      <w:pPr>
        <w:tabs>
          <w:tab w:val="left" w:pos="14742"/>
        </w:tabs>
        <w:rPr>
          <w:rFonts w:cs="Arial"/>
          <w:sz w:val="32"/>
          <w:szCs w:val="32"/>
        </w:rPr>
      </w:pPr>
    </w:p>
    <w:p w14:paraId="4C51D796" w14:textId="77777777" w:rsidR="002D5148" w:rsidRPr="002D5148" w:rsidRDefault="002D5148" w:rsidP="000A3C98">
      <w:pPr>
        <w:rPr>
          <w:rFonts w:cs="Arial"/>
          <w:b/>
          <w:i/>
          <w:sz w:val="28"/>
          <w:szCs w:val="28"/>
        </w:rPr>
      </w:pPr>
    </w:p>
    <w:p w14:paraId="602A32FD" w14:textId="0ED8FA53" w:rsidR="00F6650F" w:rsidRDefault="005C53F8" w:rsidP="000A3C98">
      <w:r w:rsidRPr="00E52F64">
        <w:rPr>
          <w:rFonts w:cs="Arial"/>
          <w:i/>
          <w:noProof/>
          <w:sz w:val="20"/>
          <w:szCs w:val="20"/>
          <w:highlight w:val="yellow"/>
        </w:rPr>
        <w:drawing>
          <wp:anchor distT="0" distB="0" distL="114300" distR="114300" simplePos="0" relativeHeight="251658301" behindDoc="1" locked="0" layoutInCell="1" allowOverlap="1" wp14:anchorId="0735CEDA" wp14:editId="132CFFD6">
            <wp:simplePos x="0" y="0"/>
            <wp:positionH relativeFrom="column">
              <wp:posOffset>4800600</wp:posOffset>
            </wp:positionH>
            <wp:positionV relativeFrom="paragraph">
              <wp:posOffset>213673</wp:posOffset>
            </wp:positionV>
            <wp:extent cx="4757420" cy="2400300"/>
            <wp:effectExtent l="0" t="0" r="5080" b="0"/>
            <wp:wrapTight wrapText="bothSides">
              <wp:wrapPolygon edited="0">
                <wp:start x="86" y="0"/>
                <wp:lineTo x="0" y="171"/>
                <wp:lineTo x="0" y="21257"/>
                <wp:lineTo x="86" y="21429"/>
                <wp:lineTo x="21537" y="21429"/>
                <wp:lineTo x="21537" y="171"/>
                <wp:lineTo x="21450" y="0"/>
                <wp:lineTo x="86"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57420" cy="2400300"/>
                    </a:xfrm>
                    <a:prstGeom prst="rect">
                      <a:avLst/>
                    </a:prstGeom>
                    <a:noFill/>
                  </pic:spPr>
                </pic:pic>
              </a:graphicData>
            </a:graphic>
            <wp14:sizeRelH relativeFrom="margin">
              <wp14:pctWidth>0</wp14:pctWidth>
            </wp14:sizeRelH>
            <wp14:sizeRelV relativeFrom="margin">
              <wp14:pctHeight>0</wp14:pctHeight>
            </wp14:sizeRelV>
          </wp:anchor>
        </w:drawing>
      </w:r>
      <w:r w:rsidR="00F6650F" w:rsidRPr="00C263FB">
        <w:rPr>
          <w:rFonts w:cs="Arial"/>
          <w:b/>
          <w:i/>
          <w:sz w:val="20"/>
          <w:szCs w:val="20"/>
        </w:rPr>
        <w:t xml:space="preserve">Figure </w:t>
      </w:r>
      <w:r w:rsidR="00F6650F">
        <w:rPr>
          <w:rFonts w:cs="Arial"/>
          <w:b/>
          <w:i/>
          <w:sz w:val="20"/>
          <w:szCs w:val="20"/>
        </w:rPr>
        <w:t>1</w:t>
      </w:r>
      <w:r w:rsidR="002D5148">
        <w:rPr>
          <w:rFonts w:cs="Arial"/>
          <w:b/>
          <w:i/>
          <w:sz w:val="20"/>
          <w:szCs w:val="20"/>
        </w:rPr>
        <w:t>7</w:t>
      </w:r>
      <w:r w:rsidR="00F6650F" w:rsidRPr="00C263FB">
        <w:rPr>
          <w:rFonts w:cs="Arial"/>
          <w:b/>
          <w:i/>
          <w:sz w:val="20"/>
          <w:szCs w:val="20"/>
        </w:rPr>
        <w:t>: Proportion of children with excess weight (overweight or obese) by ward and deprivation score (2017/18 to 2019/20)</w:t>
      </w:r>
    </w:p>
    <w:p w14:paraId="4DF2FA09" w14:textId="194F360B" w:rsidR="00F6650F" w:rsidRDefault="00F6650F" w:rsidP="000A3C98">
      <w:pPr>
        <w:pStyle w:val="NoSpacing"/>
        <w:rPr>
          <w:rFonts w:cs="Arial"/>
          <w:i/>
          <w:sz w:val="20"/>
          <w:szCs w:val="20"/>
          <w:highlight w:val="yellow"/>
        </w:rPr>
      </w:pPr>
      <w:r w:rsidRPr="009D6B5D">
        <w:rPr>
          <w:noProof/>
          <w:highlight w:val="yellow"/>
        </w:rPr>
        <w:drawing>
          <wp:anchor distT="0" distB="0" distL="114300" distR="114300" simplePos="0" relativeHeight="251658303" behindDoc="1" locked="0" layoutInCell="1" allowOverlap="1" wp14:anchorId="45C93F5E" wp14:editId="4B10D6F1">
            <wp:simplePos x="0" y="0"/>
            <wp:positionH relativeFrom="column">
              <wp:posOffset>4998720</wp:posOffset>
            </wp:positionH>
            <wp:positionV relativeFrom="paragraph">
              <wp:posOffset>127635</wp:posOffset>
            </wp:positionV>
            <wp:extent cx="142875" cy="1952625"/>
            <wp:effectExtent l="0" t="0" r="9525" b="9525"/>
            <wp:wrapTight wrapText="bothSides">
              <wp:wrapPolygon edited="0">
                <wp:start x="0" y="0"/>
                <wp:lineTo x="0" y="21495"/>
                <wp:lineTo x="20160" y="21495"/>
                <wp:lineTo x="20160" y="0"/>
                <wp:lineTo x="0" y="0"/>
              </wp:wrapPolygon>
            </wp:wrapTight>
            <wp:docPr id="309" name="Picture 309"/>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109">
                      <a:extLst>
                        <a:ext uri="{28A0092B-C50C-407E-A947-70E740481C1C}">
                          <a14:useLocalDpi xmlns:a14="http://schemas.microsoft.com/office/drawing/2010/main" val="0"/>
                        </a:ext>
                      </a:extLst>
                    </a:blip>
                    <a:stretch>
                      <a:fillRect/>
                    </a:stretch>
                  </pic:blipFill>
                  <pic:spPr>
                    <a:xfrm>
                      <a:off x="0" y="0"/>
                      <a:ext cx="142875" cy="1952625"/>
                    </a:xfrm>
                    <a:prstGeom prst="rect">
                      <a:avLst/>
                    </a:prstGeom>
                  </pic:spPr>
                </pic:pic>
              </a:graphicData>
            </a:graphic>
            <wp14:sizeRelH relativeFrom="margin">
              <wp14:pctWidth>0</wp14:pctWidth>
            </wp14:sizeRelH>
            <wp14:sizeRelV relativeFrom="margin">
              <wp14:pctHeight>0</wp14:pctHeight>
            </wp14:sizeRelV>
          </wp:anchor>
        </w:drawing>
      </w:r>
      <w:r w:rsidRPr="00E52F64">
        <w:rPr>
          <w:rFonts w:cs="Arial"/>
          <w:i/>
          <w:noProof/>
          <w:sz w:val="20"/>
          <w:szCs w:val="20"/>
          <w:highlight w:val="yellow"/>
        </w:rPr>
        <w:drawing>
          <wp:anchor distT="0" distB="0" distL="114300" distR="114300" simplePos="0" relativeHeight="251658300" behindDoc="1" locked="0" layoutInCell="1" allowOverlap="1" wp14:anchorId="55ACE68B" wp14:editId="6012B790">
            <wp:simplePos x="0" y="0"/>
            <wp:positionH relativeFrom="column">
              <wp:posOffset>0</wp:posOffset>
            </wp:positionH>
            <wp:positionV relativeFrom="paragraph">
              <wp:posOffset>63129</wp:posOffset>
            </wp:positionV>
            <wp:extent cx="4747895" cy="2400300"/>
            <wp:effectExtent l="0" t="0" r="0" b="0"/>
            <wp:wrapTight wrapText="bothSides">
              <wp:wrapPolygon edited="0">
                <wp:start x="87" y="0"/>
                <wp:lineTo x="0" y="171"/>
                <wp:lineTo x="0" y="21429"/>
                <wp:lineTo x="21493" y="21429"/>
                <wp:lineTo x="21493" y="171"/>
                <wp:lineTo x="21406" y="0"/>
                <wp:lineTo x="87"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47895" cy="2400300"/>
                    </a:xfrm>
                    <a:prstGeom prst="rect">
                      <a:avLst/>
                    </a:prstGeom>
                    <a:noFill/>
                  </pic:spPr>
                </pic:pic>
              </a:graphicData>
            </a:graphic>
            <wp14:sizeRelH relativeFrom="margin">
              <wp14:pctWidth>0</wp14:pctWidth>
            </wp14:sizeRelH>
            <wp14:sizeRelV relativeFrom="margin">
              <wp14:pctHeight>0</wp14:pctHeight>
            </wp14:sizeRelV>
          </wp:anchor>
        </w:drawing>
      </w:r>
      <w:r w:rsidRPr="009D6B5D">
        <w:rPr>
          <w:noProof/>
          <w:highlight w:val="yellow"/>
        </w:rPr>
        <w:drawing>
          <wp:anchor distT="0" distB="0" distL="114300" distR="114300" simplePos="0" relativeHeight="251658302" behindDoc="1" locked="0" layoutInCell="1" allowOverlap="1" wp14:anchorId="7BE93334" wp14:editId="2F3DBB30">
            <wp:simplePos x="0" y="0"/>
            <wp:positionH relativeFrom="column">
              <wp:posOffset>207010</wp:posOffset>
            </wp:positionH>
            <wp:positionV relativeFrom="paragraph">
              <wp:posOffset>216535</wp:posOffset>
            </wp:positionV>
            <wp:extent cx="142875" cy="1952625"/>
            <wp:effectExtent l="0" t="0" r="9525" b="9525"/>
            <wp:wrapTight wrapText="bothSides">
              <wp:wrapPolygon edited="0">
                <wp:start x="0" y="0"/>
                <wp:lineTo x="0" y="21495"/>
                <wp:lineTo x="20160" y="21495"/>
                <wp:lineTo x="20160" y="0"/>
                <wp:lineTo x="0" y="0"/>
              </wp:wrapPolygon>
            </wp:wrapTight>
            <wp:docPr id="300" name="Picture 300"/>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109">
                      <a:extLst>
                        <a:ext uri="{28A0092B-C50C-407E-A947-70E740481C1C}">
                          <a14:useLocalDpi xmlns:a14="http://schemas.microsoft.com/office/drawing/2010/main" val="0"/>
                        </a:ext>
                      </a:extLst>
                    </a:blip>
                    <a:stretch>
                      <a:fillRect/>
                    </a:stretch>
                  </pic:blipFill>
                  <pic:spPr>
                    <a:xfrm>
                      <a:off x="0" y="0"/>
                      <a:ext cx="142875" cy="1952625"/>
                    </a:xfrm>
                    <a:prstGeom prst="rect">
                      <a:avLst/>
                    </a:prstGeom>
                  </pic:spPr>
                </pic:pic>
              </a:graphicData>
            </a:graphic>
            <wp14:sizeRelH relativeFrom="margin">
              <wp14:pctWidth>0</wp14:pctWidth>
            </wp14:sizeRelH>
            <wp14:sizeRelV relativeFrom="margin">
              <wp14:pctHeight>0</wp14:pctHeight>
            </wp14:sizeRelV>
          </wp:anchor>
        </w:drawing>
      </w:r>
    </w:p>
    <w:p w14:paraId="7D6F1B35" w14:textId="0D0E227D" w:rsidR="00F6650F" w:rsidRPr="00E52F64" w:rsidRDefault="00F6650F" w:rsidP="000A3C98">
      <w:pPr>
        <w:pStyle w:val="NoSpacing"/>
        <w:rPr>
          <w:rFonts w:cs="Arial"/>
        </w:rPr>
      </w:pPr>
      <w:r w:rsidRPr="00E52F64">
        <w:rPr>
          <w:rFonts w:cs="Arial"/>
          <w:i/>
          <w:sz w:val="20"/>
          <w:szCs w:val="20"/>
        </w:rPr>
        <w:t xml:space="preserve">Source: </w:t>
      </w:r>
      <w:r w:rsidR="005C53F8" w:rsidRPr="005C53F8">
        <w:rPr>
          <w:rFonts w:cs="Arial"/>
          <w:i/>
          <w:sz w:val="20"/>
          <w:szCs w:val="20"/>
        </w:rPr>
        <w:t xml:space="preserve">Office for Health Improvement and Disparities </w:t>
      </w:r>
      <w:r w:rsidRPr="00E52F64">
        <w:rPr>
          <w:rFonts w:cs="Arial"/>
          <w:i/>
          <w:sz w:val="20"/>
          <w:szCs w:val="20"/>
        </w:rPr>
        <w:t>(2021);</w:t>
      </w:r>
      <w:r w:rsidRPr="00E52F64">
        <w:rPr>
          <w:rFonts w:cs="Arial"/>
          <w:b/>
          <w:i/>
          <w:color w:val="4BACC6" w:themeColor="accent5"/>
          <w:sz w:val="20"/>
          <w:szCs w:val="20"/>
        </w:rPr>
        <w:t xml:space="preserve"> </w:t>
      </w:r>
      <w:hyperlink r:id="rId111" w:anchor="page/0/gid/1938133183/pat/401/par/E06000040/ati/8/are/E05012494/iid/93488/age/44/sex/4/cid/4/tbm/1" w:history="1">
        <w:r w:rsidRPr="00E52F64">
          <w:rPr>
            <w:rStyle w:val="Hyperlink"/>
            <w:rFonts w:cs="Arial"/>
            <w:i/>
            <w:sz w:val="20"/>
            <w:szCs w:val="20"/>
          </w:rPr>
          <w:t>Local Health Fingertips Profile</w:t>
        </w:r>
      </w:hyperlink>
    </w:p>
    <w:p w14:paraId="2A73CEB2" w14:textId="77777777" w:rsidR="00F6650F" w:rsidRDefault="00F6650F" w:rsidP="000A3C98">
      <w:pPr>
        <w:tabs>
          <w:tab w:val="left" w:pos="14175"/>
        </w:tabs>
        <w:rPr>
          <w:rFonts w:cs="Arial"/>
          <w:highlight w:val="yellow"/>
        </w:rPr>
      </w:pPr>
    </w:p>
    <w:p w14:paraId="37CD41AE" w14:textId="77777777" w:rsidR="00F6650F" w:rsidRDefault="00F6650F" w:rsidP="000A3C98">
      <w:pPr>
        <w:tabs>
          <w:tab w:val="left" w:pos="14175"/>
        </w:tabs>
        <w:rPr>
          <w:rFonts w:cs="Arial"/>
          <w:highlight w:val="yellow"/>
        </w:rPr>
      </w:pPr>
    </w:p>
    <w:p w14:paraId="585D80D5" w14:textId="035769C3" w:rsidR="00F6650F" w:rsidRDefault="00F6650F" w:rsidP="000A3C98">
      <w:pPr>
        <w:tabs>
          <w:tab w:val="left" w:pos="14175"/>
        </w:tabs>
        <w:rPr>
          <w:rFonts w:cs="Arial"/>
        </w:rPr>
      </w:pPr>
      <w:r w:rsidRPr="001960C0">
        <w:rPr>
          <w:rFonts w:cs="Arial"/>
          <w:noProof/>
        </w:rPr>
        <w:drawing>
          <wp:anchor distT="0" distB="0" distL="114300" distR="114300" simplePos="0" relativeHeight="251658305" behindDoc="1" locked="0" layoutInCell="1" allowOverlap="1" wp14:anchorId="4B661698" wp14:editId="6551FC6E">
            <wp:simplePos x="0" y="0"/>
            <wp:positionH relativeFrom="margin">
              <wp:posOffset>0</wp:posOffset>
            </wp:positionH>
            <wp:positionV relativeFrom="paragraph">
              <wp:posOffset>61499</wp:posOffset>
            </wp:positionV>
            <wp:extent cx="467995" cy="467995"/>
            <wp:effectExtent l="0" t="0" r="8255" b="8255"/>
            <wp:wrapTight wrapText="bothSides">
              <wp:wrapPolygon edited="0">
                <wp:start x="0" y="0"/>
                <wp:lineTo x="0" y="21102"/>
                <wp:lineTo x="21102" y="21102"/>
                <wp:lineTo x="2110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Pr>
          <w:rFonts w:cs="Arial"/>
        </w:rPr>
        <w:t>Reception children from Black ethnic groups have a higher prevalence of obesity in Berkshire East, compared to those from a White or Asian group. There is a significantly higher prevalence in RBWM.  Year 6 children from a White ethnic group have a lower prevalence of obesity in Bracknell Forest and RBWM, compared to those from Black and Asian groups. The levels of obesity across ethnic groups in Slough are similar for Year 6 children (</w:t>
      </w:r>
      <w:hyperlink r:id="rId112" w:history="1">
        <w:r w:rsidR="005C53F8">
          <w:rPr>
            <w:rStyle w:val="Hyperlink"/>
            <w:rFonts w:cs="Arial"/>
          </w:rPr>
          <w:t>Office for Health Improvement and Disparities</w:t>
        </w:r>
      </w:hyperlink>
      <w:r>
        <w:rPr>
          <w:rFonts w:cs="Arial"/>
        </w:rPr>
        <w:t xml:space="preserve"> 2021).</w:t>
      </w:r>
    </w:p>
    <w:p w14:paraId="1624564E" w14:textId="77777777" w:rsidR="00F6650F" w:rsidRDefault="00F6650F" w:rsidP="000A3C98">
      <w:pPr>
        <w:rPr>
          <w:b/>
          <w:color w:val="4BACC6" w:themeColor="accent5"/>
          <w:sz w:val="28"/>
          <w:szCs w:val="28"/>
          <w:highlight w:val="cyan"/>
          <w:u w:val="single"/>
        </w:rPr>
      </w:pPr>
    </w:p>
    <w:p w14:paraId="51B88794" w14:textId="77777777" w:rsidR="008206DD" w:rsidRDefault="008206DD" w:rsidP="000A3C98">
      <w:pPr>
        <w:rPr>
          <w:b/>
          <w:color w:val="4BACC6" w:themeColor="accent5"/>
          <w:sz w:val="28"/>
          <w:szCs w:val="28"/>
          <w:highlight w:val="cyan"/>
          <w:u w:val="single"/>
        </w:rPr>
      </w:pPr>
    </w:p>
    <w:p w14:paraId="4AAADC81" w14:textId="77777777" w:rsidR="008206DD" w:rsidRDefault="008206DD" w:rsidP="000A3C98">
      <w:pPr>
        <w:rPr>
          <w:b/>
          <w:color w:val="4BACC6" w:themeColor="accent5"/>
          <w:sz w:val="28"/>
          <w:szCs w:val="28"/>
          <w:highlight w:val="cyan"/>
          <w:u w:val="single"/>
        </w:rPr>
      </w:pPr>
    </w:p>
    <w:p w14:paraId="243F6893" w14:textId="77777777" w:rsidR="008206DD" w:rsidRDefault="008206DD" w:rsidP="000A3C98">
      <w:pPr>
        <w:rPr>
          <w:b/>
          <w:color w:val="4BACC6" w:themeColor="accent5"/>
          <w:sz w:val="28"/>
          <w:szCs w:val="28"/>
          <w:highlight w:val="cyan"/>
          <w:u w:val="single"/>
        </w:rPr>
      </w:pPr>
    </w:p>
    <w:p w14:paraId="7F207F11" w14:textId="77777777" w:rsidR="008206DD" w:rsidRDefault="008206DD" w:rsidP="000A3C98">
      <w:pPr>
        <w:rPr>
          <w:b/>
          <w:color w:val="4BACC6" w:themeColor="accent5"/>
          <w:sz w:val="28"/>
          <w:szCs w:val="28"/>
          <w:highlight w:val="cyan"/>
          <w:u w:val="single"/>
        </w:rPr>
      </w:pPr>
    </w:p>
    <w:p w14:paraId="4CAD9B1F" w14:textId="77777777" w:rsidR="008206DD" w:rsidRDefault="008206DD" w:rsidP="000A3C98">
      <w:pPr>
        <w:rPr>
          <w:b/>
          <w:color w:val="4BACC6" w:themeColor="accent5"/>
          <w:sz w:val="28"/>
          <w:szCs w:val="28"/>
          <w:highlight w:val="cyan"/>
          <w:u w:val="single"/>
        </w:rPr>
      </w:pPr>
    </w:p>
    <w:p w14:paraId="0F2B9FCD" w14:textId="77777777" w:rsidR="008206DD" w:rsidRDefault="008206DD" w:rsidP="000A3C98">
      <w:pPr>
        <w:rPr>
          <w:b/>
          <w:color w:val="4BACC6" w:themeColor="accent5"/>
          <w:sz w:val="28"/>
          <w:szCs w:val="28"/>
          <w:highlight w:val="cyan"/>
          <w:u w:val="single"/>
        </w:rPr>
      </w:pPr>
    </w:p>
    <w:p w14:paraId="2A0BD6FF" w14:textId="77777777" w:rsidR="008206DD" w:rsidRDefault="008206DD" w:rsidP="000A3C98">
      <w:pPr>
        <w:rPr>
          <w:b/>
          <w:color w:val="4BACC6" w:themeColor="accent5"/>
          <w:sz w:val="28"/>
          <w:szCs w:val="28"/>
          <w:highlight w:val="cyan"/>
          <w:u w:val="single"/>
        </w:rPr>
      </w:pPr>
    </w:p>
    <w:p w14:paraId="79DDAE9D" w14:textId="77777777" w:rsidR="008206DD" w:rsidRDefault="008206DD" w:rsidP="000A3C98">
      <w:pPr>
        <w:rPr>
          <w:b/>
          <w:color w:val="4BACC6" w:themeColor="accent5"/>
          <w:sz w:val="28"/>
          <w:szCs w:val="28"/>
          <w:highlight w:val="cyan"/>
          <w:u w:val="single"/>
        </w:rPr>
      </w:pPr>
    </w:p>
    <w:p w14:paraId="0F83AC7E" w14:textId="77777777" w:rsidR="008206DD" w:rsidRDefault="008206DD" w:rsidP="000A3C98">
      <w:pPr>
        <w:rPr>
          <w:b/>
          <w:color w:val="4BACC6" w:themeColor="accent5"/>
          <w:sz w:val="28"/>
          <w:szCs w:val="28"/>
          <w:highlight w:val="cyan"/>
          <w:u w:val="single"/>
        </w:rPr>
      </w:pPr>
    </w:p>
    <w:p w14:paraId="2F0C9E6C" w14:textId="77777777" w:rsidR="005C53F8" w:rsidRDefault="005C53F8" w:rsidP="000A3C98">
      <w:pPr>
        <w:rPr>
          <w:b/>
          <w:color w:val="4BACC6" w:themeColor="accent5"/>
          <w:sz w:val="28"/>
          <w:szCs w:val="28"/>
          <w:highlight w:val="cyan"/>
          <w:u w:val="single"/>
        </w:rPr>
      </w:pPr>
    </w:p>
    <w:tbl>
      <w:tblPr>
        <w:tblStyle w:val="TableGrid"/>
        <w:tblpPr w:leftFromText="180" w:rightFromText="180" w:vertAnchor="text" w:horzAnchor="margin" w:tblpY="113"/>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F50E7E" w14:paraId="360A298C" w14:textId="77777777" w:rsidTr="000E5B28">
        <w:trPr>
          <w:trHeight w:val="557"/>
        </w:trPr>
        <w:tc>
          <w:tcPr>
            <w:tcW w:w="5101" w:type="dxa"/>
            <w:shd w:val="clear" w:color="auto" w:fill="548DD4" w:themeFill="text2" w:themeFillTint="99"/>
            <w:vAlign w:val="center"/>
          </w:tcPr>
          <w:p w14:paraId="0B0FA988" w14:textId="77777777" w:rsidR="00F6650F" w:rsidRPr="00CC5D14" w:rsidRDefault="00F6650F" w:rsidP="00A6701C">
            <w:pPr>
              <w:pStyle w:val="ListParagraph"/>
              <w:ind w:left="0"/>
              <w:jc w:val="center"/>
              <w:rPr>
                <w:rFonts w:asciiTheme="minorHAnsi" w:hAnsiTheme="minorHAnsi" w:cstheme="minorHAnsi"/>
                <w:b/>
                <w:color w:val="FFFFFF" w:themeColor="background1"/>
                <w:sz w:val="24"/>
                <w:highlight w:val="cyan"/>
              </w:rPr>
            </w:pPr>
            <w:r w:rsidRPr="00CC5D14">
              <w:rPr>
                <w:rFonts w:asciiTheme="minorHAnsi" w:hAnsiTheme="minorHAnsi" w:cstheme="minorHAnsi"/>
                <w:b/>
                <w:color w:val="FFFFFF" w:themeColor="background1"/>
                <w:sz w:val="24"/>
              </w:rPr>
              <w:lastRenderedPageBreak/>
              <w:t>Bracknell Forest</w:t>
            </w:r>
          </w:p>
        </w:tc>
        <w:tc>
          <w:tcPr>
            <w:tcW w:w="5101" w:type="dxa"/>
            <w:shd w:val="clear" w:color="auto" w:fill="4BACC6" w:themeFill="accent5"/>
            <w:vAlign w:val="center"/>
          </w:tcPr>
          <w:p w14:paraId="72E78CE9" w14:textId="77777777" w:rsidR="00F6650F" w:rsidRPr="00CC5D14" w:rsidRDefault="00F6650F" w:rsidP="00A6701C">
            <w:pPr>
              <w:pStyle w:val="ListParagraph"/>
              <w:ind w:left="0"/>
              <w:jc w:val="center"/>
              <w:rPr>
                <w:rFonts w:asciiTheme="minorHAnsi" w:hAnsiTheme="minorHAnsi" w:cstheme="minorHAnsi"/>
                <w:b/>
                <w:color w:val="FFFFFF" w:themeColor="background1"/>
                <w:sz w:val="24"/>
                <w:highlight w:val="cyan"/>
              </w:rPr>
            </w:pPr>
            <w:r w:rsidRPr="00CC5D14">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3815C3ED" w14:textId="77777777" w:rsidR="00F6650F" w:rsidRPr="00CC5D14" w:rsidRDefault="00F6650F" w:rsidP="00A6701C">
            <w:pPr>
              <w:pStyle w:val="ListParagraph"/>
              <w:tabs>
                <w:tab w:val="left" w:pos="187"/>
                <w:tab w:val="center" w:pos="2348"/>
              </w:tabs>
              <w:ind w:left="0"/>
              <w:jc w:val="center"/>
              <w:rPr>
                <w:rFonts w:asciiTheme="minorHAnsi" w:hAnsiTheme="minorHAnsi" w:cstheme="minorHAnsi"/>
                <w:b/>
                <w:color w:val="FFFFFF" w:themeColor="background1"/>
                <w:sz w:val="24"/>
                <w:highlight w:val="cyan"/>
              </w:rPr>
            </w:pPr>
            <w:r w:rsidRPr="00CC5D14">
              <w:rPr>
                <w:rFonts w:asciiTheme="minorHAnsi" w:hAnsiTheme="minorHAnsi" w:cstheme="minorHAnsi"/>
                <w:b/>
                <w:color w:val="FFFFFF" w:themeColor="background1"/>
                <w:sz w:val="24"/>
              </w:rPr>
              <w:t>Windsor and Maidenhead</w:t>
            </w:r>
          </w:p>
        </w:tc>
      </w:tr>
      <w:tr w:rsidR="00F6650F" w:rsidRPr="00F50E7E" w14:paraId="043EF0AF" w14:textId="77777777" w:rsidTr="000E5B28">
        <w:trPr>
          <w:trHeight w:val="843"/>
        </w:trPr>
        <w:tc>
          <w:tcPr>
            <w:tcW w:w="5101" w:type="dxa"/>
            <w:shd w:val="clear" w:color="auto" w:fill="C6D9F1" w:themeFill="text2" w:themeFillTint="33"/>
          </w:tcPr>
          <w:p w14:paraId="3EE8C084" w14:textId="657BDB31"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9</w:t>
            </w:r>
            <w:r w:rsidR="00CA3458">
              <w:rPr>
                <w:rFonts w:asciiTheme="minorHAnsi" w:hAnsiTheme="minorHAnsi" w:cstheme="minorHAnsi"/>
                <w:b/>
                <w:color w:val="000000" w:themeColor="text1"/>
                <w:sz w:val="22"/>
                <w:szCs w:val="22"/>
              </w:rPr>
              <w:t>3</w:t>
            </w:r>
            <w:r w:rsidRPr="00CC5D14">
              <w:rPr>
                <w:rFonts w:asciiTheme="minorHAnsi" w:hAnsiTheme="minorHAnsi" w:cstheme="minorHAnsi"/>
                <w:b/>
                <w:color w:val="000000" w:themeColor="text1"/>
                <w:sz w:val="22"/>
                <w:szCs w:val="22"/>
              </w:rPr>
              <w:t>%</w:t>
            </w:r>
            <w:r w:rsidRPr="00CC5D14">
              <w:rPr>
                <w:rFonts w:asciiTheme="minorHAnsi" w:hAnsiTheme="minorHAnsi" w:cstheme="minorHAnsi"/>
                <w:color w:val="000000" w:themeColor="text1"/>
                <w:sz w:val="22"/>
                <w:szCs w:val="22"/>
              </w:rPr>
              <w:t xml:space="preserve"> of 2 to 2 ½ year olds who received an ASQ-3 review in </w:t>
            </w:r>
            <w:r w:rsidR="00CA3458">
              <w:rPr>
                <w:rFonts w:asciiTheme="minorHAnsi" w:hAnsiTheme="minorHAnsi" w:cstheme="minorHAnsi"/>
                <w:color w:val="000000" w:themeColor="text1"/>
                <w:sz w:val="22"/>
                <w:szCs w:val="22"/>
              </w:rPr>
              <w:t>2020/21</w:t>
            </w:r>
            <w:r w:rsidRPr="00CC5D14">
              <w:rPr>
                <w:rFonts w:asciiTheme="minorHAnsi" w:hAnsiTheme="minorHAnsi" w:cstheme="minorHAnsi"/>
                <w:color w:val="000000" w:themeColor="text1"/>
                <w:sz w:val="22"/>
                <w:szCs w:val="22"/>
              </w:rPr>
              <w:t xml:space="preserve"> were meeting the expected levels of development in all 5 skill areas. This was significantly higher than the rest of Berkshire East and England. </w:t>
            </w:r>
          </w:p>
          <w:p w14:paraId="022E6DEF"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4A3C2578" w14:textId="2EF84A4E"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8</w:t>
            </w:r>
            <w:r w:rsidR="00CA3458">
              <w:rPr>
                <w:rFonts w:asciiTheme="minorHAnsi" w:hAnsiTheme="minorHAnsi" w:cstheme="minorHAnsi"/>
                <w:b/>
                <w:color w:val="000000" w:themeColor="text1"/>
                <w:sz w:val="22"/>
                <w:szCs w:val="22"/>
              </w:rPr>
              <w:t>0</w:t>
            </w:r>
            <w:r w:rsidRPr="00CC5D14">
              <w:rPr>
                <w:rFonts w:asciiTheme="minorHAnsi" w:hAnsiTheme="minorHAnsi" w:cstheme="minorHAnsi"/>
                <w:b/>
                <w:color w:val="000000" w:themeColor="text1"/>
                <w:sz w:val="22"/>
                <w:szCs w:val="22"/>
              </w:rPr>
              <w:t>%</w:t>
            </w:r>
            <w:r w:rsidRPr="00CC5D14">
              <w:rPr>
                <w:rFonts w:asciiTheme="minorHAnsi" w:hAnsiTheme="minorHAnsi" w:cstheme="minorHAnsi"/>
                <w:color w:val="000000" w:themeColor="text1"/>
                <w:sz w:val="22"/>
                <w:szCs w:val="22"/>
              </w:rPr>
              <w:t xml:space="preserve"> of 2 to 2 ½ year olds who received an ASQ-3 review in </w:t>
            </w:r>
            <w:r w:rsidR="00CA3458">
              <w:rPr>
                <w:rFonts w:asciiTheme="minorHAnsi" w:hAnsiTheme="minorHAnsi" w:cstheme="minorHAnsi"/>
                <w:color w:val="000000" w:themeColor="text1"/>
                <w:sz w:val="22"/>
                <w:szCs w:val="22"/>
              </w:rPr>
              <w:t>2020/21</w:t>
            </w:r>
            <w:r w:rsidR="00CA3458" w:rsidRPr="00CC5D14">
              <w:rPr>
                <w:rFonts w:asciiTheme="minorHAnsi" w:hAnsiTheme="minorHAnsi" w:cstheme="minorHAnsi"/>
                <w:color w:val="000000" w:themeColor="text1"/>
                <w:sz w:val="22"/>
                <w:szCs w:val="22"/>
              </w:rPr>
              <w:t xml:space="preserve"> </w:t>
            </w:r>
            <w:r w:rsidRPr="00CC5D14">
              <w:rPr>
                <w:rFonts w:asciiTheme="minorHAnsi" w:hAnsiTheme="minorHAnsi" w:cstheme="minorHAnsi"/>
                <w:color w:val="000000" w:themeColor="text1"/>
                <w:sz w:val="22"/>
                <w:szCs w:val="22"/>
              </w:rPr>
              <w:t xml:space="preserve">were meeting the expected levels of development in all 5 skill areas. This was significantly worse than England. </w:t>
            </w:r>
          </w:p>
          <w:p w14:paraId="0076368E"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5217946A" w14:textId="153E0477" w:rsidR="00F6650F" w:rsidRPr="00CC5D14" w:rsidRDefault="00195744"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81</w:t>
            </w:r>
            <w:r w:rsidR="00F6650F" w:rsidRPr="00CC5D14">
              <w:rPr>
                <w:rFonts w:asciiTheme="minorHAnsi" w:hAnsiTheme="minorHAnsi" w:cstheme="minorHAnsi"/>
                <w:b/>
                <w:color w:val="000000" w:themeColor="text1"/>
                <w:sz w:val="22"/>
                <w:szCs w:val="22"/>
              </w:rPr>
              <w:t>%</w:t>
            </w:r>
            <w:r w:rsidR="00F6650F" w:rsidRPr="00CC5D14">
              <w:rPr>
                <w:rFonts w:asciiTheme="minorHAnsi" w:hAnsiTheme="minorHAnsi" w:cstheme="minorHAnsi"/>
                <w:color w:val="000000" w:themeColor="text1"/>
                <w:sz w:val="22"/>
                <w:szCs w:val="22"/>
              </w:rPr>
              <w:t xml:space="preserve"> of 2 to 2 ½ year olds who received an ASQ-3 review in </w:t>
            </w:r>
            <w:r w:rsidR="00C12B05">
              <w:rPr>
                <w:rFonts w:asciiTheme="minorHAnsi" w:hAnsiTheme="minorHAnsi" w:cstheme="minorHAnsi"/>
                <w:color w:val="000000" w:themeColor="text1"/>
                <w:sz w:val="22"/>
                <w:szCs w:val="22"/>
              </w:rPr>
              <w:t>2020/21</w:t>
            </w:r>
            <w:r w:rsidR="00F6650F" w:rsidRPr="00CC5D14">
              <w:rPr>
                <w:rFonts w:asciiTheme="minorHAnsi" w:hAnsiTheme="minorHAnsi" w:cstheme="minorHAnsi"/>
                <w:color w:val="000000" w:themeColor="text1"/>
                <w:sz w:val="22"/>
                <w:szCs w:val="22"/>
              </w:rPr>
              <w:t xml:space="preserve"> were meeting the expected levels of development in all 5 skill areas. This was si</w:t>
            </w:r>
            <w:r>
              <w:rPr>
                <w:rFonts w:asciiTheme="minorHAnsi" w:hAnsiTheme="minorHAnsi" w:cstheme="minorHAnsi"/>
                <w:color w:val="000000" w:themeColor="text1"/>
                <w:sz w:val="22"/>
                <w:szCs w:val="22"/>
              </w:rPr>
              <w:t xml:space="preserve">milar to England. </w:t>
            </w:r>
          </w:p>
          <w:p w14:paraId="6DA59480" w14:textId="77777777" w:rsidR="00F6650F" w:rsidRPr="00CC5D14" w:rsidRDefault="00F6650F" w:rsidP="000A3C98">
            <w:pPr>
              <w:rPr>
                <w:rFonts w:asciiTheme="minorHAnsi" w:hAnsiTheme="minorHAnsi" w:cstheme="minorHAnsi"/>
                <w:color w:val="000000" w:themeColor="text1"/>
                <w:sz w:val="22"/>
                <w:szCs w:val="22"/>
              </w:rPr>
            </w:pPr>
          </w:p>
        </w:tc>
      </w:tr>
      <w:tr w:rsidR="00F6650F" w:rsidRPr="00F50E7E" w14:paraId="69FA9AF3" w14:textId="77777777" w:rsidTr="000E5B28">
        <w:trPr>
          <w:trHeight w:val="843"/>
        </w:trPr>
        <w:tc>
          <w:tcPr>
            <w:tcW w:w="5101" w:type="dxa"/>
            <w:shd w:val="clear" w:color="auto" w:fill="C6D9F1" w:themeFill="text2" w:themeFillTint="33"/>
          </w:tcPr>
          <w:p w14:paraId="7DA4188D"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12%</w:t>
            </w:r>
            <w:r w:rsidRPr="00CC5D14">
              <w:rPr>
                <w:rFonts w:asciiTheme="minorHAnsi" w:hAnsiTheme="minorHAnsi" w:cstheme="minorHAnsi"/>
                <w:color w:val="000000" w:themeColor="text1"/>
                <w:sz w:val="22"/>
                <w:szCs w:val="22"/>
              </w:rPr>
              <w:t xml:space="preserve"> of 5 year olds had visually obvious dental decay in 2018/19, which was significantly better than the Berkshire East and national figures. </w:t>
            </w:r>
          </w:p>
        </w:tc>
        <w:tc>
          <w:tcPr>
            <w:tcW w:w="5101" w:type="dxa"/>
            <w:shd w:val="clear" w:color="auto" w:fill="DAEEF3" w:themeFill="accent5" w:themeFillTint="33"/>
          </w:tcPr>
          <w:p w14:paraId="1B4ED528"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38%</w:t>
            </w:r>
            <w:r w:rsidRPr="00CC5D14">
              <w:rPr>
                <w:rFonts w:asciiTheme="minorHAnsi" w:hAnsiTheme="minorHAnsi" w:cstheme="minorHAnsi"/>
                <w:color w:val="000000" w:themeColor="text1"/>
                <w:sz w:val="22"/>
                <w:szCs w:val="22"/>
              </w:rPr>
              <w:t xml:space="preserve"> of 5 year olds had visually obvious dental decay in 2018/19, which was the highest level in the South East and significantly worse than national figures.</w:t>
            </w:r>
          </w:p>
          <w:p w14:paraId="3A5423CB"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48EDE86E" w14:textId="77777777" w:rsidR="00F6650F" w:rsidRPr="00CC5D14" w:rsidRDefault="00F6650F" w:rsidP="000A3C98">
            <w:pPr>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20%</w:t>
            </w:r>
            <w:r w:rsidRPr="00CC5D14">
              <w:rPr>
                <w:rFonts w:asciiTheme="minorHAnsi" w:hAnsiTheme="minorHAnsi" w:cstheme="minorHAnsi"/>
                <w:color w:val="000000" w:themeColor="text1"/>
                <w:sz w:val="22"/>
                <w:szCs w:val="22"/>
              </w:rPr>
              <w:t xml:space="preserve"> of 5 year olds had visually obvious dental decay in 2018/19, which was similar to national figures.</w:t>
            </w:r>
          </w:p>
        </w:tc>
      </w:tr>
      <w:tr w:rsidR="00F6650F" w:rsidRPr="00F50E7E" w14:paraId="3FEA4599" w14:textId="77777777" w:rsidTr="000E5B28">
        <w:trPr>
          <w:trHeight w:val="1974"/>
        </w:trPr>
        <w:tc>
          <w:tcPr>
            <w:tcW w:w="5101" w:type="dxa"/>
            <w:shd w:val="clear" w:color="auto" w:fill="C6D9F1" w:themeFill="text2" w:themeFillTint="33"/>
          </w:tcPr>
          <w:p w14:paraId="4E17580F"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19.4%</w:t>
            </w:r>
            <w:r w:rsidRPr="00CC5D14">
              <w:rPr>
                <w:rFonts w:asciiTheme="minorHAnsi" w:hAnsiTheme="minorHAnsi" w:cstheme="minorHAnsi"/>
                <w:color w:val="000000" w:themeColor="text1"/>
                <w:sz w:val="22"/>
                <w:szCs w:val="22"/>
              </w:rPr>
              <w:t xml:space="preserve"> of 4-5 year olds had excess weight in 2019/20, with </w:t>
            </w:r>
            <w:r w:rsidRPr="00CC5D14">
              <w:rPr>
                <w:rFonts w:asciiTheme="minorHAnsi" w:hAnsiTheme="minorHAnsi" w:cstheme="minorHAnsi"/>
                <w:b/>
                <w:color w:val="000000" w:themeColor="text1"/>
                <w:sz w:val="22"/>
                <w:szCs w:val="22"/>
              </w:rPr>
              <w:t>10.2%</w:t>
            </w:r>
            <w:r w:rsidRPr="00CC5D14">
              <w:rPr>
                <w:rFonts w:asciiTheme="minorHAnsi" w:hAnsiTheme="minorHAnsi" w:cstheme="minorHAnsi"/>
                <w:color w:val="000000" w:themeColor="text1"/>
                <w:sz w:val="22"/>
                <w:szCs w:val="22"/>
              </w:rPr>
              <w:t xml:space="preserve"> being obese. These were both similar to the national figures.</w:t>
            </w:r>
          </w:p>
          <w:p w14:paraId="709A13FC" w14:textId="77777777" w:rsidR="00F6650F" w:rsidRPr="00CC5D14" w:rsidRDefault="00F6650F" w:rsidP="000A3C98">
            <w:pPr>
              <w:pStyle w:val="ListParagraph"/>
              <w:ind w:left="0"/>
              <w:rPr>
                <w:rFonts w:asciiTheme="minorHAnsi" w:hAnsiTheme="minorHAnsi" w:cstheme="minorHAnsi"/>
                <w:b/>
                <w:color w:val="000000" w:themeColor="text1"/>
                <w:sz w:val="22"/>
                <w:szCs w:val="22"/>
              </w:rPr>
            </w:pPr>
          </w:p>
          <w:p w14:paraId="61FD90E6"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57ACA630"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23.0%</w:t>
            </w:r>
            <w:r w:rsidRPr="00CC5D14">
              <w:rPr>
                <w:rFonts w:asciiTheme="minorHAnsi" w:hAnsiTheme="minorHAnsi" w:cstheme="minorHAnsi"/>
                <w:color w:val="000000" w:themeColor="text1"/>
                <w:sz w:val="22"/>
                <w:szCs w:val="22"/>
              </w:rPr>
              <w:t xml:space="preserve"> of 4-5 year olds had excess weight in 2019/20, with </w:t>
            </w:r>
            <w:r w:rsidRPr="00CC5D14">
              <w:rPr>
                <w:rFonts w:asciiTheme="minorHAnsi" w:hAnsiTheme="minorHAnsi" w:cstheme="minorHAnsi"/>
                <w:b/>
                <w:bCs/>
                <w:color w:val="000000" w:themeColor="text1"/>
                <w:sz w:val="22"/>
                <w:szCs w:val="22"/>
              </w:rPr>
              <w:t>11.9</w:t>
            </w:r>
            <w:r w:rsidRPr="00CC5D14">
              <w:rPr>
                <w:rFonts w:asciiTheme="minorHAnsi" w:hAnsiTheme="minorHAnsi" w:cstheme="minorHAnsi"/>
                <w:b/>
                <w:color w:val="000000" w:themeColor="text1"/>
                <w:sz w:val="22"/>
                <w:szCs w:val="22"/>
              </w:rPr>
              <w:t>%</w:t>
            </w:r>
            <w:r w:rsidRPr="00CC5D14">
              <w:rPr>
                <w:rFonts w:asciiTheme="minorHAnsi" w:hAnsiTheme="minorHAnsi" w:cstheme="minorHAnsi"/>
                <w:color w:val="000000" w:themeColor="text1"/>
                <w:sz w:val="22"/>
                <w:szCs w:val="22"/>
              </w:rPr>
              <w:t xml:space="preserve"> being obese. These were both significantly worse than the national prevalence rates.</w:t>
            </w:r>
          </w:p>
          <w:p w14:paraId="15706917"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p w14:paraId="147C4F2E"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 xml:space="preserve">2.7% </w:t>
            </w:r>
            <w:r w:rsidRPr="00CC5D14">
              <w:rPr>
                <w:rFonts w:asciiTheme="minorHAnsi" w:hAnsiTheme="minorHAnsi" w:cstheme="minorHAnsi"/>
                <w:color w:val="000000" w:themeColor="text1"/>
                <w:sz w:val="22"/>
                <w:szCs w:val="22"/>
              </w:rPr>
              <w:t>of 4-5 year olds were underweight in Slough (60 children), which was significantly worse than the national prevalence.</w:t>
            </w:r>
          </w:p>
          <w:p w14:paraId="7FF6578C"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28898CC6"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16.2%</w:t>
            </w:r>
            <w:r w:rsidRPr="00CC5D14">
              <w:rPr>
                <w:rFonts w:asciiTheme="minorHAnsi" w:hAnsiTheme="minorHAnsi" w:cstheme="minorHAnsi"/>
                <w:color w:val="000000" w:themeColor="text1"/>
                <w:sz w:val="22"/>
                <w:szCs w:val="22"/>
              </w:rPr>
              <w:t xml:space="preserve"> of 4-5 year olds had excess weight in 2019/20, with 7.1</w:t>
            </w:r>
            <w:r w:rsidRPr="00CC5D14">
              <w:rPr>
                <w:rFonts w:asciiTheme="minorHAnsi" w:hAnsiTheme="minorHAnsi" w:cstheme="minorHAnsi"/>
                <w:b/>
                <w:color w:val="000000" w:themeColor="text1"/>
                <w:sz w:val="22"/>
                <w:szCs w:val="22"/>
              </w:rPr>
              <w:t>%</w:t>
            </w:r>
            <w:r w:rsidRPr="00CC5D14">
              <w:rPr>
                <w:rFonts w:asciiTheme="minorHAnsi" w:hAnsiTheme="minorHAnsi" w:cstheme="minorHAnsi"/>
                <w:color w:val="000000" w:themeColor="text1"/>
                <w:sz w:val="22"/>
                <w:szCs w:val="22"/>
              </w:rPr>
              <w:t xml:space="preserve"> being obese. These were both significantly better than the national prevalence rates and rest of Berkshire East</w:t>
            </w:r>
          </w:p>
        </w:tc>
      </w:tr>
      <w:tr w:rsidR="00F6650F" w:rsidRPr="00F50E7E" w14:paraId="4F88C91E" w14:textId="77777777" w:rsidTr="000E5B28">
        <w:trPr>
          <w:trHeight w:val="983"/>
        </w:trPr>
        <w:tc>
          <w:tcPr>
            <w:tcW w:w="5101" w:type="dxa"/>
            <w:shd w:val="clear" w:color="auto" w:fill="C6D9F1" w:themeFill="text2" w:themeFillTint="33"/>
          </w:tcPr>
          <w:p w14:paraId="197CC4DE"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32.7%</w:t>
            </w:r>
            <w:r w:rsidRPr="00CC5D14">
              <w:rPr>
                <w:rFonts w:asciiTheme="minorHAnsi" w:hAnsiTheme="minorHAnsi" w:cstheme="minorHAnsi"/>
                <w:color w:val="000000" w:themeColor="text1"/>
                <w:sz w:val="22"/>
                <w:szCs w:val="22"/>
              </w:rPr>
              <w:t xml:space="preserve"> of 10-11 year olds had excess weight in 2019/20, with </w:t>
            </w:r>
            <w:r w:rsidRPr="00CC5D14">
              <w:rPr>
                <w:rFonts w:asciiTheme="minorHAnsi" w:hAnsiTheme="minorHAnsi" w:cstheme="minorHAnsi"/>
                <w:b/>
                <w:bCs/>
                <w:color w:val="000000" w:themeColor="text1"/>
                <w:sz w:val="22"/>
                <w:szCs w:val="22"/>
              </w:rPr>
              <w:t>18.4%</w:t>
            </w:r>
            <w:r w:rsidRPr="00CC5D14">
              <w:rPr>
                <w:rFonts w:asciiTheme="minorHAnsi" w:hAnsiTheme="minorHAnsi" w:cstheme="minorHAnsi"/>
                <w:color w:val="000000" w:themeColor="text1"/>
                <w:sz w:val="22"/>
                <w:szCs w:val="22"/>
              </w:rPr>
              <w:t xml:space="preserve"> being obese. The levels of obesity were significantly better than the national figures. </w:t>
            </w:r>
          </w:p>
          <w:p w14:paraId="62993AA9"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2B6C4036"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40.8%</w:t>
            </w:r>
            <w:r w:rsidRPr="00CC5D14">
              <w:rPr>
                <w:rFonts w:asciiTheme="minorHAnsi" w:hAnsiTheme="minorHAnsi" w:cstheme="minorHAnsi"/>
                <w:color w:val="000000" w:themeColor="text1"/>
                <w:sz w:val="22"/>
                <w:szCs w:val="22"/>
              </w:rPr>
              <w:t xml:space="preserve"> of 10-11 year olds had excess weight in 2019/20, with </w:t>
            </w:r>
            <w:r w:rsidRPr="00CC5D14">
              <w:rPr>
                <w:rFonts w:asciiTheme="minorHAnsi" w:hAnsiTheme="minorHAnsi" w:cstheme="minorHAnsi"/>
                <w:b/>
                <w:color w:val="000000" w:themeColor="text1"/>
                <w:sz w:val="22"/>
                <w:szCs w:val="22"/>
              </w:rPr>
              <w:t>24.9%</w:t>
            </w:r>
            <w:r w:rsidRPr="00CC5D14">
              <w:rPr>
                <w:rFonts w:asciiTheme="minorHAnsi" w:hAnsiTheme="minorHAnsi" w:cstheme="minorHAnsi"/>
                <w:color w:val="000000" w:themeColor="text1"/>
                <w:sz w:val="22"/>
                <w:szCs w:val="22"/>
              </w:rPr>
              <w:t xml:space="preserve"> being obese. The levels of obesity were significantly worse than the national prevalence rates.</w:t>
            </w:r>
          </w:p>
          <w:p w14:paraId="72E810C9"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p w14:paraId="4BD8DF90"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 xml:space="preserve">2.3% </w:t>
            </w:r>
            <w:r w:rsidRPr="00CC5D14">
              <w:rPr>
                <w:rFonts w:asciiTheme="minorHAnsi" w:hAnsiTheme="minorHAnsi" w:cstheme="minorHAnsi"/>
                <w:color w:val="000000" w:themeColor="text1"/>
                <w:sz w:val="22"/>
                <w:szCs w:val="22"/>
              </w:rPr>
              <w:t>of 10-11 year olds were underweight in Slough (55 children), which was significantly worse than the national prevalence.</w:t>
            </w:r>
          </w:p>
          <w:p w14:paraId="5A056A8E"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1CD5C239" w14:textId="77777777" w:rsidR="00F6650F" w:rsidRPr="00CC5D14" w:rsidRDefault="00F6650F" w:rsidP="000A3C98">
            <w:pPr>
              <w:rPr>
                <w:rFonts w:asciiTheme="minorHAnsi" w:hAnsiTheme="minorHAnsi" w:cstheme="minorHAnsi"/>
                <w:color w:val="000000" w:themeColor="text1"/>
                <w:sz w:val="22"/>
                <w:szCs w:val="22"/>
              </w:rPr>
            </w:pPr>
            <w:r w:rsidRPr="00CC5D14">
              <w:rPr>
                <w:rFonts w:asciiTheme="minorHAnsi" w:hAnsiTheme="minorHAnsi" w:cstheme="minorHAnsi"/>
                <w:b/>
                <w:color w:val="000000" w:themeColor="text1"/>
                <w:sz w:val="22"/>
                <w:szCs w:val="22"/>
              </w:rPr>
              <w:t>29.0%</w:t>
            </w:r>
            <w:r w:rsidRPr="00CC5D14">
              <w:rPr>
                <w:rFonts w:asciiTheme="minorHAnsi" w:hAnsiTheme="minorHAnsi" w:cstheme="minorHAnsi"/>
                <w:color w:val="000000" w:themeColor="text1"/>
                <w:sz w:val="22"/>
                <w:szCs w:val="22"/>
              </w:rPr>
              <w:t xml:space="preserve"> of 10-11 year olds had excess weight in 2019/20, with </w:t>
            </w:r>
            <w:r w:rsidRPr="00CC5D14">
              <w:rPr>
                <w:rFonts w:asciiTheme="minorHAnsi" w:hAnsiTheme="minorHAnsi" w:cstheme="minorHAnsi"/>
                <w:b/>
                <w:color w:val="000000" w:themeColor="text1"/>
                <w:sz w:val="22"/>
                <w:szCs w:val="22"/>
              </w:rPr>
              <w:t>14.7%</w:t>
            </w:r>
            <w:r w:rsidRPr="00CC5D14">
              <w:rPr>
                <w:rFonts w:asciiTheme="minorHAnsi" w:hAnsiTheme="minorHAnsi" w:cstheme="minorHAnsi"/>
                <w:color w:val="000000" w:themeColor="text1"/>
                <w:sz w:val="22"/>
                <w:szCs w:val="22"/>
              </w:rPr>
              <w:t xml:space="preserve"> being obese. These were both significantly better than the national prevalence rates and rest of Berkshire East.</w:t>
            </w:r>
          </w:p>
        </w:tc>
      </w:tr>
      <w:tr w:rsidR="00F6650F" w:rsidRPr="00F50E7E" w14:paraId="76EB0C11" w14:textId="77777777" w:rsidTr="000E5B28">
        <w:trPr>
          <w:trHeight w:val="983"/>
        </w:trPr>
        <w:tc>
          <w:tcPr>
            <w:tcW w:w="5101" w:type="dxa"/>
            <w:shd w:val="clear" w:color="auto" w:fill="C6D9F1" w:themeFill="text2" w:themeFillTint="33"/>
          </w:tcPr>
          <w:p w14:paraId="4D985785"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color w:val="000000" w:themeColor="text1"/>
                <w:sz w:val="22"/>
                <w:szCs w:val="22"/>
              </w:rPr>
              <w:t xml:space="preserve">From 2017/18 to 2019/20, the highest rates of excess weight for 4-5 year olds were in Priestwood and Garth (24.4%) and College Town (23.5%) wards. </w:t>
            </w:r>
          </w:p>
          <w:p w14:paraId="68625810"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p w14:paraId="1FD95A58" w14:textId="77777777" w:rsidR="00F6650F" w:rsidRPr="00CC5D14" w:rsidRDefault="00F6650F" w:rsidP="000A3C98">
            <w:pPr>
              <w:pStyle w:val="ListParagraph"/>
              <w:ind w:left="0"/>
              <w:rPr>
                <w:rFonts w:asciiTheme="minorHAnsi" w:hAnsiTheme="minorHAnsi" w:cstheme="minorHAnsi"/>
                <w:color w:val="000000" w:themeColor="text1"/>
                <w:sz w:val="22"/>
                <w:szCs w:val="22"/>
                <w:highlight w:val="cyan"/>
              </w:rPr>
            </w:pPr>
            <w:r w:rsidRPr="00CC5D14">
              <w:rPr>
                <w:rFonts w:asciiTheme="minorHAnsi" w:hAnsiTheme="minorHAnsi" w:cstheme="minorHAnsi"/>
                <w:color w:val="000000" w:themeColor="text1"/>
                <w:sz w:val="22"/>
                <w:szCs w:val="22"/>
              </w:rPr>
              <w:t>Highest rates for 10-11 year olds were in Wildridings and Central (41.9%), Hanworth (38.2%), College Town (37.9%) and Central Sandhurst (37.5%) wards.</w:t>
            </w:r>
          </w:p>
        </w:tc>
        <w:tc>
          <w:tcPr>
            <w:tcW w:w="5101" w:type="dxa"/>
            <w:shd w:val="clear" w:color="auto" w:fill="DAEEF3" w:themeFill="accent5" w:themeFillTint="33"/>
          </w:tcPr>
          <w:p w14:paraId="706BB776"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color w:val="000000" w:themeColor="text1"/>
                <w:sz w:val="22"/>
                <w:szCs w:val="22"/>
              </w:rPr>
              <w:t xml:space="preserve">From 2017/18 to 2019/20, the highest rates of excess weight for 4-5 year olds were in Britwell and Northborough (30.2%) and Foxborough (21.8%) wards. </w:t>
            </w:r>
          </w:p>
          <w:p w14:paraId="6F6A0D5F"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p w14:paraId="09CB002B" w14:textId="4563D06D" w:rsidR="00F6650F" w:rsidRPr="00CC5D14" w:rsidRDefault="00F6650F" w:rsidP="00A6701C">
            <w:pPr>
              <w:pStyle w:val="ListParagraph"/>
              <w:ind w:left="0"/>
              <w:rPr>
                <w:rFonts w:asciiTheme="minorHAnsi" w:hAnsiTheme="minorHAnsi" w:cstheme="minorHAnsi"/>
                <w:color w:val="000000" w:themeColor="text1"/>
                <w:sz w:val="22"/>
                <w:szCs w:val="22"/>
                <w:highlight w:val="cyan"/>
              </w:rPr>
            </w:pPr>
            <w:r w:rsidRPr="00CC5D14">
              <w:rPr>
                <w:rFonts w:asciiTheme="minorHAnsi" w:hAnsiTheme="minorHAnsi" w:cstheme="minorHAnsi"/>
                <w:color w:val="000000" w:themeColor="text1"/>
                <w:sz w:val="22"/>
                <w:szCs w:val="22"/>
              </w:rPr>
              <w:t>Highest rates for 10-11 year olds were in Farnham (48.6%) and Britwell and Northborough (45.7%).</w:t>
            </w:r>
          </w:p>
        </w:tc>
        <w:tc>
          <w:tcPr>
            <w:tcW w:w="5102" w:type="dxa"/>
            <w:shd w:val="clear" w:color="auto" w:fill="E5DFEC" w:themeFill="accent4" w:themeFillTint="33"/>
          </w:tcPr>
          <w:p w14:paraId="4BD2191C" w14:textId="77777777" w:rsidR="00F6650F" w:rsidRPr="00CC5D14" w:rsidRDefault="00F6650F" w:rsidP="000A3C98">
            <w:pPr>
              <w:pStyle w:val="ListParagraph"/>
              <w:ind w:left="0"/>
              <w:rPr>
                <w:rFonts w:asciiTheme="minorHAnsi" w:hAnsiTheme="minorHAnsi" w:cstheme="minorHAnsi"/>
                <w:color w:val="000000" w:themeColor="text1"/>
                <w:sz w:val="22"/>
                <w:szCs w:val="22"/>
              </w:rPr>
            </w:pPr>
            <w:r w:rsidRPr="00CC5D14">
              <w:rPr>
                <w:rFonts w:asciiTheme="minorHAnsi" w:hAnsiTheme="minorHAnsi" w:cstheme="minorHAnsi"/>
                <w:color w:val="000000" w:themeColor="text1"/>
                <w:sz w:val="22"/>
                <w:szCs w:val="22"/>
              </w:rPr>
              <w:t xml:space="preserve">From 2017/18 to 2019/20, the highest rates of excess weight for 4-5 year olds were in Cox Green (23.1%) and Clewer &amp; Dedworth West wards (20.0%). </w:t>
            </w:r>
          </w:p>
          <w:p w14:paraId="561A1672" w14:textId="77777777" w:rsidR="00F6650F" w:rsidRPr="00CC5D14" w:rsidRDefault="00F6650F" w:rsidP="000A3C98">
            <w:pPr>
              <w:pStyle w:val="ListParagraph"/>
              <w:ind w:left="0"/>
              <w:rPr>
                <w:rFonts w:asciiTheme="minorHAnsi" w:hAnsiTheme="minorHAnsi" w:cstheme="minorHAnsi"/>
                <w:color w:val="000000" w:themeColor="text1"/>
                <w:sz w:val="22"/>
                <w:szCs w:val="22"/>
              </w:rPr>
            </w:pPr>
          </w:p>
          <w:p w14:paraId="2E2C5CA6" w14:textId="082AE44E" w:rsidR="00F6650F" w:rsidRPr="00CC5D14" w:rsidRDefault="00F6650F" w:rsidP="00A6701C">
            <w:pPr>
              <w:pStyle w:val="ListParagraph"/>
              <w:ind w:left="0"/>
              <w:rPr>
                <w:rFonts w:asciiTheme="minorHAnsi" w:hAnsiTheme="minorHAnsi" w:cstheme="minorHAnsi"/>
                <w:color w:val="000000" w:themeColor="text1"/>
                <w:sz w:val="22"/>
                <w:szCs w:val="22"/>
                <w:highlight w:val="cyan"/>
              </w:rPr>
            </w:pPr>
            <w:r w:rsidRPr="00CC5D14">
              <w:rPr>
                <w:rFonts w:asciiTheme="minorHAnsi" w:hAnsiTheme="minorHAnsi" w:cstheme="minorHAnsi"/>
                <w:color w:val="000000" w:themeColor="text1"/>
                <w:sz w:val="22"/>
                <w:szCs w:val="22"/>
              </w:rPr>
              <w:t>Highest rates for 10-11 year olds were in Datchet, Horton &amp; Wraysbury (39.3%), Old Windsor (37.2%) and Oldfield (36.6%).</w:t>
            </w:r>
          </w:p>
        </w:tc>
      </w:tr>
    </w:tbl>
    <w:p w14:paraId="0CB705E0" w14:textId="56DC1603" w:rsidR="000B77B2" w:rsidRDefault="000B77B2" w:rsidP="00A6701C">
      <w:pPr>
        <w:pStyle w:val="Heading3"/>
        <w:rPr>
          <w:sz w:val="16"/>
          <w:szCs w:val="16"/>
        </w:rPr>
      </w:pPr>
    </w:p>
    <w:p w14:paraId="40764254" w14:textId="0C0DCF33" w:rsidR="00007228" w:rsidRDefault="00007228" w:rsidP="00A6701C">
      <w:pPr>
        <w:pStyle w:val="Heading3"/>
        <w:rPr>
          <w:sz w:val="16"/>
          <w:szCs w:val="16"/>
        </w:rPr>
      </w:pPr>
    </w:p>
    <w:p w14:paraId="1681DF20" w14:textId="27BCAFF5" w:rsidR="00F6650F" w:rsidRPr="00320D2D" w:rsidRDefault="00F6650F" w:rsidP="00A6701C">
      <w:pPr>
        <w:pStyle w:val="Heading3"/>
      </w:pPr>
      <w:r w:rsidRPr="00320D2D">
        <w:t>Secondary school children</w:t>
      </w:r>
    </w:p>
    <w:p w14:paraId="0F599B81" w14:textId="77777777" w:rsidR="00F6650F" w:rsidRPr="00320D2D" w:rsidRDefault="00F6650F" w:rsidP="000A3C98">
      <w:pPr>
        <w:tabs>
          <w:tab w:val="left" w:pos="284"/>
        </w:tabs>
        <w:rPr>
          <w:rFonts w:cs="Arial"/>
          <w:b/>
          <w:color w:val="4F81BD" w:themeColor="accent1"/>
          <w:sz w:val="24"/>
        </w:rPr>
      </w:pPr>
    </w:p>
    <w:p w14:paraId="7BAF6546" w14:textId="77777777" w:rsidR="00F6650F" w:rsidRPr="00320D2D" w:rsidRDefault="00F6650F" w:rsidP="00A6701C">
      <w:pPr>
        <w:pStyle w:val="Heading4"/>
      </w:pPr>
      <w:r w:rsidRPr="00320D2D">
        <w:t>General Health</w:t>
      </w:r>
    </w:p>
    <w:p w14:paraId="620D4AD8" w14:textId="452611E1" w:rsidR="00F6650F" w:rsidRPr="00320D2D" w:rsidRDefault="00F6650F" w:rsidP="000A3C98">
      <w:pPr>
        <w:rPr>
          <w:rFonts w:cs="Arial"/>
        </w:rPr>
      </w:pPr>
      <w:r w:rsidRPr="00320D2D">
        <w:rPr>
          <w:rFonts w:cs="Arial"/>
        </w:rPr>
        <w:t>The 2014/15 What About YOUth (WAY) survey asked a sample of 15 year olds about their health and lifestyle behaviours. 13% of 15-year olds in Berkshire East stated that they had a long-term illness, disability or medical condition diagnosed by a doctor, which was comparable to the national response of 14%. The proportion of 15 year olds who reported that they had excellent health was significantly higher in Berkshire East, compared to the national average, at 32% (</w:t>
      </w:r>
      <w:hyperlink r:id="rId113" w:anchor="page/0/gid/1938133228/pat/6/par/E12000008/ati/102/are/E06000037" w:history="1">
        <w:r w:rsidR="005C53F8">
          <w:rPr>
            <w:rFonts w:cs="Arial"/>
            <w:color w:val="0000FF"/>
            <w:u w:val="single"/>
          </w:rPr>
          <w:t>Office for Health Improvement and Disparities</w:t>
        </w:r>
      </w:hyperlink>
      <w:r w:rsidRPr="00320D2D">
        <w:rPr>
          <w:rFonts w:cs="Arial"/>
        </w:rPr>
        <w:t xml:space="preserve"> 2021).</w:t>
      </w:r>
    </w:p>
    <w:p w14:paraId="32FD2E04" w14:textId="77777777" w:rsidR="00F6650F" w:rsidRPr="00320D2D" w:rsidRDefault="00F6650F" w:rsidP="000A3C98">
      <w:pPr>
        <w:rPr>
          <w:rFonts w:cs="Arial"/>
          <w:sz w:val="32"/>
          <w:szCs w:val="32"/>
        </w:rPr>
      </w:pPr>
    </w:p>
    <w:p w14:paraId="35DB185C" w14:textId="77777777" w:rsidR="00F6650F" w:rsidRPr="00320D2D" w:rsidRDefault="00F6650F" w:rsidP="00A6701C">
      <w:pPr>
        <w:pStyle w:val="Heading4"/>
      </w:pPr>
      <w:r w:rsidRPr="00320D2D">
        <w:t>Diet and physical activity</w:t>
      </w:r>
    </w:p>
    <w:p w14:paraId="582FDC78" w14:textId="22369FA5" w:rsidR="00F6650F" w:rsidRPr="00320D2D" w:rsidRDefault="00F6650F" w:rsidP="000A3C98">
      <w:pPr>
        <w:rPr>
          <w:rFonts w:cs="Arial"/>
        </w:rPr>
      </w:pPr>
      <w:r w:rsidRPr="00320D2D">
        <w:rPr>
          <w:rFonts w:cs="Arial"/>
        </w:rPr>
        <w:t>The WAY survey indicated that a significantly higher proportion of 15 year olds in Berkshire East eat 5 portions of fruit and vegetables per day, compared to the national average. Bracknell Forest had a notably lower proportion at 53%, compared to 58% in Slough and 65% in RBWM. This indicator is used as a proxy measure to establish whether young people have a ‘good’ diet, however it does not take into account the intake of salt, sugar and fat and therefore needs to be treated with caution (</w:t>
      </w:r>
      <w:hyperlink r:id="rId114" w:anchor="page/0/gid/1938133228/pat/6/par/E12000008/ati/102/are/E06000037" w:history="1">
        <w:r w:rsidR="002652C2">
          <w:rPr>
            <w:rFonts w:cs="Arial"/>
            <w:color w:val="0000FF"/>
            <w:u w:val="single"/>
          </w:rPr>
          <w:t>Office for Health Improvement and Disparities</w:t>
        </w:r>
      </w:hyperlink>
      <w:r w:rsidRPr="00320D2D">
        <w:rPr>
          <w:rFonts w:cs="Arial"/>
        </w:rPr>
        <w:t xml:space="preserve"> 20</w:t>
      </w:r>
      <w:r w:rsidR="002652C2">
        <w:rPr>
          <w:rFonts w:cs="Arial"/>
        </w:rPr>
        <w:t>21</w:t>
      </w:r>
      <w:r w:rsidRPr="00320D2D">
        <w:rPr>
          <w:rFonts w:cs="Arial"/>
        </w:rPr>
        <w:t>).</w:t>
      </w:r>
    </w:p>
    <w:p w14:paraId="3F29D43D" w14:textId="77777777" w:rsidR="00F6650F" w:rsidRPr="00320D2D" w:rsidRDefault="00F6650F" w:rsidP="000A3C98">
      <w:pPr>
        <w:rPr>
          <w:rFonts w:cs="Arial"/>
        </w:rPr>
      </w:pPr>
    </w:p>
    <w:p w14:paraId="42C01089" w14:textId="77777777" w:rsidR="00F6650F" w:rsidRPr="00320D2D" w:rsidRDefault="00F6650F" w:rsidP="000A3C98">
      <w:pPr>
        <w:rPr>
          <w:rFonts w:cs="Arial"/>
        </w:rPr>
      </w:pPr>
      <w:r w:rsidRPr="00320D2D">
        <w:rPr>
          <w:rFonts w:cs="Arial"/>
        </w:rPr>
        <w:t xml:space="preserve">The </w:t>
      </w:r>
      <w:hyperlink r:id="rId115" w:history="1">
        <w:r w:rsidRPr="00320D2D">
          <w:rPr>
            <w:rFonts w:cs="Arial"/>
            <w:color w:val="0000FF"/>
            <w:u w:val="single"/>
          </w:rPr>
          <w:t>Chief Medical Officer’s guidelines</w:t>
        </w:r>
      </w:hyperlink>
      <w:r w:rsidRPr="00320D2D">
        <w:rPr>
          <w:rFonts w:cs="Arial"/>
        </w:rPr>
        <w:t xml:space="preserve"> state that children aged 5 to 18 should take part in sport and physical activity for at least 60 minutes every day. Results from the </w:t>
      </w:r>
      <w:hyperlink r:id="rId116" w:history="1">
        <w:r w:rsidRPr="00320D2D">
          <w:rPr>
            <w:rStyle w:val="Hyperlink"/>
            <w:rFonts w:cs="Arial"/>
          </w:rPr>
          <w:t>2019/20 Active Lives Children and Young People Survey</w:t>
        </w:r>
      </w:hyperlink>
      <w:r w:rsidRPr="00320D2D">
        <w:rPr>
          <w:rFonts w:cs="Arial"/>
        </w:rPr>
        <w:t xml:space="preserve"> showed that 42% of children were doing an average of 60 minutes of activity per day across the whole week. The local results for Berkshire were similar to the national picture and indicate that 58% of local children are not close to reaching the physical activity guidelines. </w:t>
      </w:r>
    </w:p>
    <w:p w14:paraId="5D473295" w14:textId="77777777" w:rsidR="00F6650F" w:rsidRPr="00320D2D" w:rsidRDefault="00F6650F" w:rsidP="000A3C98">
      <w:pPr>
        <w:rPr>
          <w:rFonts w:cs="Arial"/>
        </w:rPr>
      </w:pPr>
    </w:p>
    <w:p w14:paraId="4B520CF0" w14:textId="09470451" w:rsidR="00F6650F" w:rsidRPr="00320D2D" w:rsidRDefault="00F6650F" w:rsidP="000A3C98">
      <w:pPr>
        <w:rPr>
          <w:rFonts w:cs="Arial"/>
        </w:rPr>
      </w:pPr>
      <w:r w:rsidRPr="00320D2D">
        <w:rPr>
          <w:rFonts w:cs="Arial"/>
        </w:rPr>
        <w:t>The level of physical activity varies across age groups and also between boys and girls. Nationally, 47% of boys are active every day compared to 43% of girls.</w:t>
      </w:r>
      <w:r w:rsidR="00CB6109">
        <w:rPr>
          <w:rFonts w:cs="Arial"/>
        </w:rPr>
        <w:t xml:space="preserve"> </w:t>
      </w:r>
      <w:r w:rsidRPr="00320D2D">
        <w:rPr>
          <w:rFonts w:cs="Arial"/>
        </w:rPr>
        <w:t>Children from a White ethnic group are also more likely to be active (48%), compared to those in Asian (42%) and Black (35%) ethnic groups.</w:t>
      </w:r>
    </w:p>
    <w:p w14:paraId="25C72649" w14:textId="77777777" w:rsidR="00F6650F" w:rsidRPr="00320D2D" w:rsidRDefault="00F6650F" w:rsidP="000A3C98">
      <w:pPr>
        <w:rPr>
          <w:rFonts w:cs="Arial"/>
        </w:rPr>
      </w:pPr>
    </w:p>
    <w:p w14:paraId="641482DA" w14:textId="01B8FA24" w:rsidR="00F6650F" w:rsidRPr="00320D2D" w:rsidRDefault="00F6650F" w:rsidP="000A3C98">
      <w:pPr>
        <w:tabs>
          <w:tab w:val="left" w:pos="12616"/>
        </w:tabs>
        <w:rPr>
          <w:rFonts w:cs="Arial"/>
        </w:rPr>
      </w:pPr>
      <w:r w:rsidRPr="00320D2D">
        <w:rPr>
          <w:rFonts w:cs="Arial"/>
        </w:rPr>
        <w:t>Young people who spend more time sedentary have a greater fat mass, higher BMI and increased risk of being overweight or obese, irrespective of their levels of physical activity when not sedentary. Nationally, 70% of 15 year olds are estimated to have a mean daily sedentary time of over 7 hours per day. Berkshire East’s levels of sedentary behaviour are significantly better than this, due to much lower levels in RBWM (59%). Bracknell Forest and Slough’s rates are similar to the national figure at 69% (</w:t>
      </w:r>
      <w:hyperlink r:id="rId117" w:anchor="page/0/gid/1938133228/pat/6/par/E12000008/ati/102/are/E06000037" w:history="1">
        <w:r w:rsidR="002652C2">
          <w:rPr>
            <w:rFonts w:cs="Arial"/>
            <w:color w:val="0000FF"/>
            <w:u w:val="single"/>
          </w:rPr>
          <w:t>Office for Health Improvement and Disparities</w:t>
        </w:r>
      </w:hyperlink>
      <w:r w:rsidRPr="00320D2D">
        <w:rPr>
          <w:rFonts w:cs="Arial"/>
        </w:rPr>
        <w:t xml:space="preserve"> 2021). </w:t>
      </w:r>
    </w:p>
    <w:p w14:paraId="01ECD837" w14:textId="77777777" w:rsidR="00F6650F" w:rsidRPr="00320D2D" w:rsidRDefault="00F6650F" w:rsidP="000A3C98">
      <w:pPr>
        <w:rPr>
          <w:rFonts w:cs="Arial"/>
        </w:rPr>
      </w:pPr>
    </w:p>
    <w:p w14:paraId="762F627C" w14:textId="047D5240" w:rsidR="00F6650F" w:rsidRDefault="00F6650F" w:rsidP="000A3C98">
      <w:pPr>
        <w:rPr>
          <w:rFonts w:cs="Arial"/>
        </w:rPr>
      </w:pPr>
    </w:p>
    <w:p w14:paraId="56C904EA" w14:textId="77777777" w:rsidR="00CB6109" w:rsidRPr="00320D2D" w:rsidRDefault="00CB6109" w:rsidP="000A3C98">
      <w:pPr>
        <w:rPr>
          <w:rFonts w:cs="Arial"/>
        </w:rPr>
      </w:pPr>
    </w:p>
    <w:p w14:paraId="12E22B35" w14:textId="77777777" w:rsidR="00F6650F" w:rsidRPr="00320D2D" w:rsidRDefault="00F6650F" w:rsidP="000A3C98">
      <w:pPr>
        <w:rPr>
          <w:rFonts w:cs="Arial"/>
          <w:b/>
          <w:i/>
          <w:color w:val="4F81BD" w:themeColor="accent1"/>
          <w:sz w:val="23"/>
          <w:szCs w:val="23"/>
        </w:rPr>
      </w:pPr>
    </w:p>
    <w:p w14:paraId="09A059E9" w14:textId="77777777" w:rsidR="00F6650F" w:rsidRPr="00320D2D" w:rsidRDefault="00F6650F" w:rsidP="000A3C98">
      <w:pPr>
        <w:rPr>
          <w:rFonts w:cs="Arial"/>
          <w:b/>
          <w:i/>
          <w:color w:val="4F81BD" w:themeColor="accent1"/>
          <w:sz w:val="23"/>
          <w:szCs w:val="23"/>
        </w:rPr>
      </w:pPr>
    </w:p>
    <w:p w14:paraId="67A60853" w14:textId="77777777" w:rsidR="00F6650F" w:rsidRDefault="00F6650F" w:rsidP="000A3C98">
      <w:pPr>
        <w:rPr>
          <w:rFonts w:cs="Arial"/>
          <w:b/>
          <w:i/>
          <w:color w:val="4F81BD" w:themeColor="accent1"/>
          <w:sz w:val="23"/>
          <w:szCs w:val="23"/>
          <w:highlight w:val="cyan"/>
        </w:rPr>
      </w:pPr>
    </w:p>
    <w:p w14:paraId="679A3955" w14:textId="77777777" w:rsidR="00F6650F" w:rsidRDefault="00F6650F" w:rsidP="000A3C98">
      <w:pPr>
        <w:rPr>
          <w:rFonts w:cs="Arial"/>
          <w:b/>
          <w:i/>
          <w:color w:val="4F81BD" w:themeColor="accent1"/>
          <w:sz w:val="23"/>
          <w:szCs w:val="23"/>
          <w:highlight w:val="cyan"/>
        </w:rPr>
      </w:pPr>
    </w:p>
    <w:p w14:paraId="22966246" w14:textId="77777777" w:rsidR="00F6650F" w:rsidRDefault="00F6650F" w:rsidP="000A3C98">
      <w:pPr>
        <w:rPr>
          <w:rFonts w:cs="Arial"/>
          <w:b/>
          <w:i/>
          <w:color w:val="4F81BD" w:themeColor="accent1"/>
          <w:sz w:val="23"/>
          <w:szCs w:val="23"/>
          <w:highlight w:val="cyan"/>
        </w:rPr>
      </w:pPr>
    </w:p>
    <w:p w14:paraId="7E44DC96" w14:textId="77777777" w:rsidR="00F6650F" w:rsidRDefault="00F6650F" w:rsidP="000A3C98">
      <w:pPr>
        <w:rPr>
          <w:rFonts w:cs="Arial"/>
          <w:b/>
          <w:i/>
          <w:color w:val="4F81BD" w:themeColor="accent1"/>
          <w:sz w:val="23"/>
          <w:szCs w:val="23"/>
          <w:highlight w:val="cyan"/>
        </w:rPr>
      </w:pPr>
    </w:p>
    <w:p w14:paraId="32CF596F" w14:textId="77777777" w:rsidR="00F6650F" w:rsidRDefault="00F6650F" w:rsidP="000A3C98">
      <w:pPr>
        <w:rPr>
          <w:rFonts w:cs="Arial"/>
          <w:b/>
          <w:i/>
          <w:color w:val="4F81BD" w:themeColor="accent1"/>
          <w:sz w:val="23"/>
          <w:szCs w:val="23"/>
          <w:highlight w:val="cyan"/>
        </w:rPr>
      </w:pPr>
    </w:p>
    <w:p w14:paraId="57A6C360" w14:textId="77777777" w:rsidR="00F6650F" w:rsidRPr="00A6701C" w:rsidRDefault="00F6650F" w:rsidP="000A3C98">
      <w:pPr>
        <w:rPr>
          <w:rFonts w:cs="Arial"/>
          <w:b/>
          <w:i/>
          <w:color w:val="4F81BD" w:themeColor="accent1"/>
          <w:sz w:val="28"/>
          <w:szCs w:val="28"/>
          <w:highlight w:val="cyan"/>
        </w:rPr>
      </w:pPr>
    </w:p>
    <w:p w14:paraId="5E9C7C1C" w14:textId="77777777" w:rsidR="00F6650F" w:rsidRPr="00454D54" w:rsidRDefault="00F6650F" w:rsidP="00A6701C">
      <w:pPr>
        <w:pStyle w:val="Heading4"/>
      </w:pPr>
      <w:r w:rsidRPr="00454D54">
        <w:t>Lifestyle and risk behaviours</w:t>
      </w:r>
    </w:p>
    <w:p w14:paraId="4F725A1A" w14:textId="72F27A52" w:rsidR="00F6650F" w:rsidRPr="00454D54" w:rsidRDefault="00F6650F" w:rsidP="000A3C98">
      <w:pPr>
        <w:rPr>
          <w:rFonts w:cs="Arial"/>
        </w:rPr>
      </w:pPr>
      <w:r w:rsidRPr="00454D54">
        <w:rPr>
          <w:rFonts w:cs="Arial"/>
        </w:rPr>
        <w:t xml:space="preserve">The 2018 </w:t>
      </w:r>
      <w:hyperlink r:id="rId118" w:history="1">
        <w:r w:rsidRPr="00454D54">
          <w:rPr>
            <w:rFonts w:cs="Arial"/>
            <w:color w:val="0000FF"/>
            <w:u w:val="single"/>
          </w:rPr>
          <w:t>Smoking, Drinking and Drug Use Among Young People in England Survey</w:t>
        </w:r>
      </w:hyperlink>
      <w:r w:rsidRPr="00454D54">
        <w:rPr>
          <w:rFonts w:cs="Arial"/>
        </w:rPr>
        <w:t xml:space="preserve"> provides information about young people’s smoking, drinking and drug use habits. The figures from the survey can be used to provide modelled estimates for Berkshire </w:t>
      </w:r>
      <w:r>
        <w:rPr>
          <w:rFonts w:cs="Arial"/>
        </w:rPr>
        <w:t>East</w:t>
      </w:r>
      <w:r w:rsidRPr="00454D54">
        <w:rPr>
          <w:rFonts w:cs="Arial"/>
        </w:rPr>
        <w:t xml:space="preserve"> based on the mid-20</w:t>
      </w:r>
      <w:r w:rsidR="0009031E">
        <w:rPr>
          <w:rFonts w:cs="Arial"/>
        </w:rPr>
        <w:t>20</w:t>
      </w:r>
      <w:r w:rsidRPr="00454D54">
        <w:rPr>
          <w:rFonts w:cs="Arial"/>
        </w:rPr>
        <w:t xml:space="preserve"> population estimates and these are shown in Figure </w:t>
      </w:r>
      <w:r>
        <w:rPr>
          <w:rFonts w:cs="Arial"/>
        </w:rPr>
        <w:t>1</w:t>
      </w:r>
      <w:r w:rsidR="00464046">
        <w:rPr>
          <w:rFonts w:cs="Arial"/>
        </w:rPr>
        <w:t>8</w:t>
      </w:r>
      <w:r w:rsidRPr="00454D54">
        <w:rPr>
          <w:rFonts w:cs="Arial"/>
        </w:rPr>
        <w:t>. These should only be used as a guide, as they do not take the demography of the area into account.</w:t>
      </w:r>
    </w:p>
    <w:p w14:paraId="70F778ED" w14:textId="77777777" w:rsidR="00F6650F" w:rsidRPr="00454D54" w:rsidRDefault="00F6650F" w:rsidP="000A3C98">
      <w:pPr>
        <w:rPr>
          <w:rFonts w:cs="Arial"/>
        </w:rPr>
      </w:pPr>
    </w:p>
    <w:p w14:paraId="60E70200" w14:textId="202AE073" w:rsidR="00F6650F" w:rsidRPr="00454D54" w:rsidRDefault="00F6650F" w:rsidP="000A3C98">
      <w:pPr>
        <w:rPr>
          <w:rFonts w:cs="Arial"/>
          <w:b/>
          <w:i/>
          <w:sz w:val="20"/>
          <w:szCs w:val="20"/>
        </w:rPr>
      </w:pPr>
      <w:r w:rsidRPr="00454D54">
        <w:rPr>
          <w:rFonts w:cs="Arial"/>
          <w:b/>
          <w:i/>
          <w:sz w:val="20"/>
          <w:szCs w:val="20"/>
        </w:rPr>
        <w:t xml:space="preserve">Figure </w:t>
      </w:r>
      <w:r>
        <w:rPr>
          <w:rFonts w:cs="Arial"/>
          <w:b/>
          <w:i/>
          <w:sz w:val="20"/>
          <w:szCs w:val="20"/>
        </w:rPr>
        <w:t>1</w:t>
      </w:r>
      <w:r w:rsidR="00464046">
        <w:rPr>
          <w:rFonts w:cs="Arial"/>
          <w:b/>
          <w:i/>
          <w:sz w:val="20"/>
          <w:szCs w:val="20"/>
        </w:rPr>
        <w:t>8</w:t>
      </w:r>
      <w:r w:rsidRPr="00454D54">
        <w:rPr>
          <w:rFonts w:cs="Arial"/>
          <w:b/>
          <w:i/>
          <w:sz w:val="20"/>
          <w:szCs w:val="20"/>
        </w:rPr>
        <w:t>: Smoking, drinking and drug use habits of young people aged 11 to 15</w:t>
      </w:r>
    </w:p>
    <w:p w14:paraId="1944950A" w14:textId="77777777" w:rsidR="00F6650F" w:rsidRPr="00454D54" w:rsidRDefault="00F6650F" w:rsidP="000A3C98">
      <w:pPr>
        <w:rPr>
          <w:rFonts w:cs="Arial"/>
          <w:sz w:val="8"/>
          <w:szCs w:val="8"/>
        </w:rPr>
      </w:pPr>
    </w:p>
    <w:tbl>
      <w:tblPr>
        <w:tblStyle w:val="TableGrid1"/>
        <w:tblW w:w="15260" w:type="dxa"/>
        <w:tblInd w:w="-5" w:type="dxa"/>
        <w:tblLook w:val="04A0" w:firstRow="1" w:lastRow="0" w:firstColumn="1" w:lastColumn="0" w:noHBand="0" w:noVBand="1"/>
      </w:tblPr>
      <w:tblGrid>
        <w:gridCol w:w="7358"/>
        <w:gridCol w:w="1580"/>
        <w:gridCol w:w="1580"/>
        <w:gridCol w:w="1581"/>
        <w:gridCol w:w="1580"/>
        <w:gridCol w:w="1581"/>
      </w:tblGrid>
      <w:tr w:rsidR="00CA056D" w:rsidRPr="00454D54" w14:paraId="26374F71" w14:textId="4F67DAAD" w:rsidTr="00D470CB">
        <w:tc>
          <w:tcPr>
            <w:tcW w:w="7358" w:type="dxa"/>
            <w:vAlign w:val="center"/>
          </w:tcPr>
          <w:p w14:paraId="77166EB4" w14:textId="77777777" w:rsidR="00CA056D" w:rsidRPr="00CC70ED" w:rsidRDefault="00CA056D" w:rsidP="00CA056D">
            <w:pPr>
              <w:rPr>
                <w:rFonts w:asciiTheme="minorHAnsi" w:hAnsiTheme="minorHAnsi" w:cstheme="minorHAnsi"/>
                <w:sz w:val="22"/>
                <w:szCs w:val="22"/>
              </w:rPr>
            </w:pPr>
            <w:r w:rsidRPr="00CC70ED">
              <w:rPr>
                <w:rFonts w:asciiTheme="minorHAnsi" w:hAnsiTheme="minorHAnsi" w:cstheme="minorHAnsi"/>
                <w:b/>
                <w:sz w:val="22"/>
                <w:szCs w:val="22"/>
              </w:rPr>
              <w:t>National Survey findings on smoking, drinking and drug use habits of people aged 11 to 15</w:t>
            </w:r>
          </w:p>
        </w:tc>
        <w:tc>
          <w:tcPr>
            <w:tcW w:w="1580" w:type="dxa"/>
            <w:vAlign w:val="center"/>
          </w:tcPr>
          <w:p w14:paraId="32A1F9EF" w14:textId="77777777" w:rsidR="00CA056D" w:rsidRPr="00CC70ED" w:rsidRDefault="00CA056D" w:rsidP="00CA056D">
            <w:pPr>
              <w:jc w:val="center"/>
              <w:rPr>
                <w:rFonts w:asciiTheme="minorHAnsi" w:hAnsiTheme="minorHAnsi" w:cstheme="minorHAnsi"/>
                <w:b/>
                <w:sz w:val="22"/>
                <w:szCs w:val="22"/>
              </w:rPr>
            </w:pPr>
            <w:r w:rsidRPr="00CC70ED">
              <w:rPr>
                <w:rFonts w:asciiTheme="minorHAnsi" w:hAnsiTheme="minorHAnsi" w:cstheme="minorHAnsi"/>
                <w:b/>
                <w:sz w:val="22"/>
                <w:szCs w:val="22"/>
              </w:rPr>
              <w:t>National</w:t>
            </w:r>
          </w:p>
          <w:p w14:paraId="0AFE1A1F" w14:textId="77777777" w:rsidR="00CA056D" w:rsidRPr="00CC70ED" w:rsidRDefault="00CA056D" w:rsidP="00CA056D">
            <w:pPr>
              <w:jc w:val="center"/>
              <w:rPr>
                <w:rFonts w:asciiTheme="minorHAnsi" w:hAnsiTheme="minorHAnsi" w:cstheme="minorHAnsi"/>
                <w:b/>
                <w:sz w:val="22"/>
                <w:szCs w:val="22"/>
              </w:rPr>
            </w:pPr>
            <w:r w:rsidRPr="00CC70ED">
              <w:rPr>
                <w:rFonts w:asciiTheme="minorHAnsi" w:hAnsiTheme="minorHAnsi" w:cstheme="minorHAnsi"/>
                <w:b/>
                <w:sz w:val="22"/>
                <w:szCs w:val="22"/>
              </w:rPr>
              <w:t>Prevalence</w:t>
            </w:r>
          </w:p>
        </w:tc>
        <w:tc>
          <w:tcPr>
            <w:tcW w:w="1580" w:type="dxa"/>
            <w:vAlign w:val="center"/>
          </w:tcPr>
          <w:p w14:paraId="513CD800" w14:textId="77777777" w:rsidR="00CA056D" w:rsidRPr="00CC70ED" w:rsidRDefault="00CA056D" w:rsidP="00CA056D">
            <w:pPr>
              <w:jc w:val="center"/>
              <w:rPr>
                <w:rFonts w:asciiTheme="minorHAnsi" w:hAnsiTheme="minorHAnsi" w:cstheme="minorHAnsi"/>
                <w:sz w:val="22"/>
                <w:szCs w:val="22"/>
              </w:rPr>
            </w:pPr>
            <w:r w:rsidRPr="00CC70ED">
              <w:rPr>
                <w:rFonts w:asciiTheme="minorHAnsi" w:hAnsiTheme="minorHAnsi" w:cstheme="minorHAnsi"/>
                <w:b/>
                <w:sz w:val="22"/>
                <w:szCs w:val="22"/>
              </w:rPr>
              <w:t>Modelled estimates for Berkshire East</w:t>
            </w:r>
          </w:p>
        </w:tc>
        <w:tc>
          <w:tcPr>
            <w:tcW w:w="1581" w:type="dxa"/>
            <w:vAlign w:val="center"/>
          </w:tcPr>
          <w:p w14:paraId="44CBA2F6" w14:textId="2ECE2D35" w:rsidR="00CA056D" w:rsidRPr="00CC70ED" w:rsidRDefault="00CA056D" w:rsidP="00CA056D">
            <w:pPr>
              <w:jc w:val="center"/>
              <w:rPr>
                <w:rFonts w:asciiTheme="minorHAnsi" w:hAnsiTheme="minorHAnsi" w:cstheme="minorHAnsi"/>
                <w:b/>
              </w:rPr>
            </w:pPr>
            <w:r w:rsidRPr="00CC70ED">
              <w:rPr>
                <w:rFonts w:asciiTheme="minorHAnsi" w:hAnsiTheme="minorHAnsi" w:cstheme="minorHAnsi"/>
                <w:b/>
                <w:sz w:val="22"/>
                <w:szCs w:val="22"/>
              </w:rPr>
              <w:t xml:space="preserve">Modelled estimates for </w:t>
            </w:r>
            <w:r w:rsidR="00D470CB">
              <w:rPr>
                <w:rFonts w:asciiTheme="minorHAnsi" w:hAnsiTheme="minorHAnsi" w:cstheme="minorHAnsi"/>
                <w:b/>
                <w:sz w:val="22"/>
                <w:szCs w:val="22"/>
              </w:rPr>
              <w:t>Bracknell Forest</w:t>
            </w:r>
          </w:p>
        </w:tc>
        <w:tc>
          <w:tcPr>
            <w:tcW w:w="1580" w:type="dxa"/>
            <w:vAlign w:val="center"/>
          </w:tcPr>
          <w:p w14:paraId="1554C561" w14:textId="4A7732B5" w:rsidR="00CA056D" w:rsidRPr="00CC70ED" w:rsidRDefault="00CA056D" w:rsidP="00CA056D">
            <w:pPr>
              <w:jc w:val="center"/>
              <w:rPr>
                <w:rFonts w:asciiTheme="minorHAnsi" w:hAnsiTheme="minorHAnsi" w:cstheme="minorHAnsi"/>
                <w:b/>
              </w:rPr>
            </w:pPr>
            <w:r w:rsidRPr="00CC70ED">
              <w:rPr>
                <w:rFonts w:asciiTheme="minorHAnsi" w:hAnsiTheme="minorHAnsi" w:cstheme="minorHAnsi"/>
                <w:b/>
                <w:sz w:val="22"/>
                <w:szCs w:val="22"/>
              </w:rPr>
              <w:t xml:space="preserve">Modelled estimates for </w:t>
            </w:r>
            <w:r w:rsidR="00D470CB">
              <w:rPr>
                <w:rFonts w:asciiTheme="minorHAnsi" w:hAnsiTheme="minorHAnsi" w:cstheme="minorHAnsi"/>
                <w:b/>
                <w:sz w:val="22"/>
                <w:szCs w:val="22"/>
              </w:rPr>
              <w:t>Slough</w:t>
            </w:r>
          </w:p>
        </w:tc>
        <w:tc>
          <w:tcPr>
            <w:tcW w:w="1581" w:type="dxa"/>
            <w:vAlign w:val="center"/>
          </w:tcPr>
          <w:p w14:paraId="5E3CFE14" w14:textId="29C7D760" w:rsidR="00CA056D" w:rsidRPr="00CC70ED" w:rsidRDefault="00CA056D" w:rsidP="00CA056D">
            <w:pPr>
              <w:jc w:val="center"/>
              <w:rPr>
                <w:rFonts w:asciiTheme="minorHAnsi" w:hAnsiTheme="minorHAnsi" w:cstheme="minorHAnsi"/>
                <w:b/>
              </w:rPr>
            </w:pPr>
            <w:r w:rsidRPr="00CC70ED">
              <w:rPr>
                <w:rFonts w:asciiTheme="minorHAnsi" w:hAnsiTheme="minorHAnsi" w:cstheme="minorHAnsi"/>
                <w:b/>
                <w:sz w:val="22"/>
                <w:szCs w:val="22"/>
              </w:rPr>
              <w:t xml:space="preserve">Modelled estimates for </w:t>
            </w:r>
            <w:r w:rsidR="00D470CB">
              <w:rPr>
                <w:rFonts w:asciiTheme="minorHAnsi" w:hAnsiTheme="minorHAnsi" w:cstheme="minorHAnsi"/>
                <w:b/>
                <w:sz w:val="22"/>
                <w:szCs w:val="22"/>
              </w:rPr>
              <w:t>RBWM</w:t>
            </w:r>
          </w:p>
        </w:tc>
      </w:tr>
      <w:tr w:rsidR="00000BB1" w:rsidRPr="00454D54" w14:paraId="0FB0B46C" w14:textId="762E25A2" w:rsidTr="00A70224">
        <w:trPr>
          <w:trHeight w:val="376"/>
        </w:trPr>
        <w:tc>
          <w:tcPr>
            <w:tcW w:w="7358" w:type="dxa"/>
            <w:vAlign w:val="center"/>
          </w:tcPr>
          <w:p w14:paraId="32EF7AEB" w14:textId="77777777" w:rsidR="00000BB1" w:rsidRPr="00CC70ED" w:rsidRDefault="00000BB1" w:rsidP="00000BB1">
            <w:pPr>
              <w:rPr>
                <w:rFonts w:asciiTheme="minorHAnsi" w:hAnsiTheme="minorHAnsi" w:cstheme="minorHAnsi"/>
                <w:sz w:val="22"/>
                <w:szCs w:val="22"/>
              </w:rPr>
            </w:pPr>
            <w:r w:rsidRPr="00CC70ED">
              <w:rPr>
                <w:rFonts w:asciiTheme="minorHAnsi" w:hAnsiTheme="minorHAnsi" w:cstheme="minorHAnsi"/>
                <w:sz w:val="22"/>
                <w:szCs w:val="22"/>
              </w:rPr>
              <w:t>Proportion that have ever tried smoking</w:t>
            </w:r>
          </w:p>
        </w:tc>
        <w:tc>
          <w:tcPr>
            <w:tcW w:w="1580" w:type="dxa"/>
            <w:vAlign w:val="center"/>
          </w:tcPr>
          <w:p w14:paraId="284B4D2F" w14:textId="77777777" w:rsidR="00000BB1" w:rsidRPr="00CC70ED" w:rsidRDefault="00000BB1" w:rsidP="00000BB1">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15%</w:t>
            </w:r>
          </w:p>
        </w:tc>
        <w:tc>
          <w:tcPr>
            <w:tcW w:w="1580" w:type="dxa"/>
            <w:vAlign w:val="center"/>
          </w:tcPr>
          <w:p w14:paraId="6BDCC64F" w14:textId="1C9B5A7E" w:rsidR="00000BB1" w:rsidRPr="00FF262F" w:rsidRDefault="00000BB1"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4,548</w:t>
            </w:r>
          </w:p>
        </w:tc>
        <w:tc>
          <w:tcPr>
            <w:tcW w:w="1581" w:type="dxa"/>
            <w:vAlign w:val="center"/>
          </w:tcPr>
          <w:p w14:paraId="5226ED86" w14:textId="28A64AEB" w:rsidR="00000BB1" w:rsidRPr="00040194" w:rsidRDefault="00000BB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1,259</w:t>
            </w:r>
          </w:p>
        </w:tc>
        <w:tc>
          <w:tcPr>
            <w:tcW w:w="1580" w:type="dxa"/>
            <w:vAlign w:val="center"/>
          </w:tcPr>
          <w:p w14:paraId="22288346" w14:textId="0E94D70A" w:rsidR="00000BB1" w:rsidRPr="00040194" w:rsidRDefault="00000BB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1,693</w:t>
            </w:r>
          </w:p>
        </w:tc>
        <w:tc>
          <w:tcPr>
            <w:tcW w:w="1581" w:type="dxa"/>
            <w:vAlign w:val="center"/>
          </w:tcPr>
          <w:p w14:paraId="6366B8F4" w14:textId="7F0A60E9" w:rsidR="00000BB1" w:rsidRPr="00040194" w:rsidRDefault="00000BB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1,596</w:t>
            </w:r>
          </w:p>
        </w:tc>
      </w:tr>
      <w:tr w:rsidR="00000BB1" w:rsidRPr="00454D54" w14:paraId="18513B50" w14:textId="785DF058" w:rsidTr="00A70224">
        <w:trPr>
          <w:trHeight w:val="376"/>
        </w:trPr>
        <w:tc>
          <w:tcPr>
            <w:tcW w:w="7358" w:type="dxa"/>
            <w:vAlign w:val="center"/>
          </w:tcPr>
          <w:p w14:paraId="0906401F" w14:textId="77777777" w:rsidR="00000BB1" w:rsidRPr="00CC70ED" w:rsidRDefault="00000BB1" w:rsidP="00000BB1">
            <w:pPr>
              <w:rPr>
                <w:rFonts w:asciiTheme="minorHAnsi" w:hAnsiTheme="minorHAnsi" w:cstheme="minorHAnsi"/>
                <w:sz w:val="22"/>
                <w:szCs w:val="22"/>
              </w:rPr>
            </w:pPr>
            <w:r w:rsidRPr="00CC70ED">
              <w:rPr>
                <w:rFonts w:asciiTheme="minorHAnsi" w:hAnsiTheme="minorHAnsi" w:cstheme="minorHAnsi"/>
                <w:sz w:val="22"/>
                <w:szCs w:val="22"/>
              </w:rPr>
              <w:t>Proportion that are current smokers</w:t>
            </w:r>
          </w:p>
        </w:tc>
        <w:tc>
          <w:tcPr>
            <w:tcW w:w="1580" w:type="dxa"/>
            <w:vAlign w:val="center"/>
          </w:tcPr>
          <w:p w14:paraId="4FD6912B" w14:textId="77777777" w:rsidR="00000BB1" w:rsidRPr="00CC70ED" w:rsidRDefault="00000BB1" w:rsidP="00000BB1">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4%</w:t>
            </w:r>
          </w:p>
        </w:tc>
        <w:tc>
          <w:tcPr>
            <w:tcW w:w="1580" w:type="dxa"/>
            <w:vAlign w:val="center"/>
          </w:tcPr>
          <w:p w14:paraId="758C0964" w14:textId="72783B29" w:rsidR="00000BB1" w:rsidRPr="00FF262F" w:rsidRDefault="00000BB1"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1,347</w:t>
            </w:r>
          </w:p>
        </w:tc>
        <w:tc>
          <w:tcPr>
            <w:tcW w:w="1581" w:type="dxa"/>
            <w:vAlign w:val="center"/>
          </w:tcPr>
          <w:p w14:paraId="50A5014B" w14:textId="4C34D962" w:rsidR="00000BB1" w:rsidRPr="00040194" w:rsidRDefault="00000BB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374</w:t>
            </w:r>
          </w:p>
        </w:tc>
        <w:tc>
          <w:tcPr>
            <w:tcW w:w="1580" w:type="dxa"/>
            <w:vAlign w:val="center"/>
          </w:tcPr>
          <w:p w14:paraId="0F2ADFED" w14:textId="22845F7E" w:rsidR="00000BB1" w:rsidRPr="00040194" w:rsidRDefault="00000BB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497</w:t>
            </w:r>
          </w:p>
        </w:tc>
        <w:tc>
          <w:tcPr>
            <w:tcW w:w="1581" w:type="dxa"/>
            <w:vAlign w:val="center"/>
          </w:tcPr>
          <w:p w14:paraId="46DA5C93" w14:textId="4B5024E9" w:rsidR="00000BB1" w:rsidRPr="00040194" w:rsidRDefault="00000BB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475</w:t>
            </w:r>
          </w:p>
        </w:tc>
      </w:tr>
      <w:tr w:rsidR="00CA056D" w:rsidRPr="00454D54" w14:paraId="3AE872D8" w14:textId="77CEDC9D" w:rsidTr="00A70224">
        <w:trPr>
          <w:trHeight w:val="376"/>
        </w:trPr>
        <w:tc>
          <w:tcPr>
            <w:tcW w:w="7358" w:type="dxa"/>
            <w:vAlign w:val="center"/>
          </w:tcPr>
          <w:p w14:paraId="7F5D3ACF" w14:textId="77777777" w:rsidR="00CA056D" w:rsidRPr="00CC70ED" w:rsidRDefault="00CA056D" w:rsidP="00CA056D">
            <w:pPr>
              <w:rPr>
                <w:rFonts w:asciiTheme="minorHAnsi" w:hAnsiTheme="minorHAnsi" w:cstheme="minorHAnsi"/>
                <w:sz w:val="22"/>
                <w:szCs w:val="22"/>
              </w:rPr>
            </w:pPr>
            <w:r w:rsidRPr="00CC70ED">
              <w:rPr>
                <w:rFonts w:asciiTheme="minorHAnsi" w:hAnsiTheme="minorHAnsi" w:cstheme="minorHAnsi"/>
                <w:sz w:val="22"/>
                <w:szCs w:val="22"/>
              </w:rPr>
              <w:t>Proportion that smoked in the last week</w:t>
            </w:r>
          </w:p>
        </w:tc>
        <w:tc>
          <w:tcPr>
            <w:tcW w:w="1580" w:type="dxa"/>
            <w:vAlign w:val="center"/>
          </w:tcPr>
          <w:p w14:paraId="36A613BB" w14:textId="77777777" w:rsidR="00CA056D" w:rsidRPr="00CC70ED" w:rsidRDefault="00CA056D" w:rsidP="00CA056D">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3%</w:t>
            </w:r>
          </w:p>
        </w:tc>
        <w:tc>
          <w:tcPr>
            <w:tcW w:w="1580" w:type="dxa"/>
            <w:vAlign w:val="center"/>
          </w:tcPr>
          <w:p w14:paraId="1C4FC294" w14:textId="717E1491" w:rsidR="00CA056D" w:rsidRPr="00FF262F" w:rsidRDefault="00CA056D"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1,043</w:t>
            </w:r>
          </w:p>
        </w:tc>
        <w:tc>
          <w:tcPr>
            <w:tcW w:w="1581" w:type="dxa"/>
            <w:vAlign w:val="center"/>
          </w:tcPr>
          <w:p w14:paraId="048396E9" w14:textId="4B64CA1E" w:rsidR="00CA056D" w:rsidRPr="00040194" w:rsidRDefault="00103E07"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289</w:t>
            </w:r>
          </w:p>
        </w:tc>
        <w:tc>
          <w:tcPr>
            <w:tcW w:w="1580" w:type="dxa"/>
            <w:vAlign w:val="center"/>
          </w:tcPr>
          <w:p w14:paraId="2EA31685" w14:textId="5890D8E5" w:rsidR="006F3DAB" w:rsidRPr="00040194" w:rsidRDefault="006F3DAB" w:rsidP="006F3DAB">
            <w:pPr>
              <w:jc w:val="center"/>
              <w:rPr>
                <w:rFonts w:asciiTheme="minorHAnsi" w:hAnsiTheme="minorHAnsi" w:cstheme="minorHAnsi"/>
                <w:color w:val="000000"/>
                <w:sz w:val="22"/>
                <w:szCs w:val="22"/>
              </w:rPr>
            </w:pPr>
            <w:r>
              <w:rPr>
                <w:rFonts w:asciiTheme="minorHAnsi" w:hAnsiTheme="minorHAnsi" w:cstheme="minorHAnsi"/>
                <w:color w:val="000000"/>
                <w:sz w:val="22"/>
                <w:szCs w:val="22"/>
              </w:rPr>
              <w:t>386</w:t>
            </w:r>
          </w:p>
        </w:tc>
        <w:tc>
          <w:tcPr>
            <w:tcW w:w="1581" w:type="dxa"/>
            <w:vAlign w:val="center"/>
          </w:tcPr>
          <w:p w14:paraId="55F2751C" w14:textId="4CAB986C" w:rsidR="00CA056D" w:rsidRPr="00040194" w:rsidRDefault="00707BA8"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368</w:t>
            </w:r>
          </w:p>
        </w:tc>
      </w:tr>
      <w:tr w:rsidR="00CA056D" w:rsidRPr="00454D54" w14:paraId="3365D68D" w14:textId="17ABF8DD" w:rsidTr="00A70224">
        <w:trPr>
          <w:trHeight w:val="376"/>
        </w:trPr>
        <w:tc>
          <w:tcPr>
            <w:tcW w:w="7358" w:type="dxa"/>
            <w:vAlign w:val="center"/>
          </w:tcPr>
          <w:p w14:paraId="028AA276" w14:textId="77777777" w:rsidR="00CA056D" w:rsidRPr="00CC70ED" w:rsidRDefault="00CA056D" w:rsidP="00CA056D">
            <w:pPr>
              <w:rPr>
                <w:rFonts w:asciiTheme="minorHAnsi" w:hAnsiTheme="minorHAnsi" w:cstheme="minorHAnsi"/>
                <w:sz w:val="22"/>
                <w:szCs w:val="22"/>
              </w:rPr>
            </w:pPr>
            <w:r w:rsidRPr="00CC70ED">
              <w:rPr>
                <w:rFonts w:asciiTheme="minorHAnsi" w:hAnsiTheme="minorHAnsi" w:cstheme="minorHAnsi"/>
                <w:sz w:val="22"/>
                <w:szCs w:val="22"/>
              </w:rPr>
              <w:t>Proportion that have ever used an e-cigarette</w:t>
            </w:r>
          </w:p>
        </w:tc>
        <w:tc>
          <w:tcPr>
            <w:tcW w:w="1580" w:type="dxa"/>
            <w:vAlign w:val="center"/>
          </w:tcPr>
          <w:p w14:paraId="1B87421D" w14:textId="77777777" w:rsidR="00CA056D" w:rsidRPr="00CC70ED" w:rsidRDefault="00CA056D" w:rsidP="00CA056D">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23%</w:t>
            </w:r>
          </w:p>
        </w:tc>
        <w:tc>
          <w:tcPr>
            <w:tcW w:w="1580" w:type="dxa"/>
            <w:vAlign w:val="center"/>
          </w:tcPr>
          <w:p w14:paraId="2F0023B0" w14:textId="3AE7B263" w:rsidR="00CA056D" w:rsidRPr="00FF262F" w:rsidRDefault="00CA056D"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7,081</w:t>
            </w:r>
          </w:p>
        </w:tc>
        <w:tc>
          <w:tcPr>
            <w:tcW w:w="1581" w:type="dxa"/>
            <w:vAlign w:val="center"/>
          </w:tcPr>
          <w:p w14:paraId="2E3267E0" w14:textId="3C75FE84" w:rsidR="00CA056D" w:rsidRPr="00040194" w:rsidRDefault="00CE7674"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1,957</w:t>
            </w:r>
          </w:p>
        </w:tc>
        <w:tc>
          <w:tcPr>
            <w:tcW w:w="1580" w:type="dxa"/>
            <w:vAlign w:val="center"/>
          </w:tcPr>
          <w:p w14:paraId="40660AEF" w14:textId="4709FC84" w:rsidR="00CA056D" w:rsidRPr="00040194" w:rsidRDefault="00C87F1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2,643</w:t>
            </w:r>
          </w:p>
        </w:tc>
        <w:tc>
          <w:tcPr>
            <w:tcW w:w="1581" w:type="dxa"/>
            <w:vAlign w:val="center"/>
          </w:tcPr>
          <w:p w14:paraId="3B76F6B9" w14:textId="265452CF" w:rsidR="00CA056D" w:rsidRPr="00040194" w:rsidRDefault="00C87F1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2,480</w:t>
            </w:r>
          </w:p>
        </w:tc>
      </w:tr>
      <w:tr w:rsidR="00CA056D" w:rsidRPr="00454D54" w14:paraId="2EE77F04" w14:textId="706B577C" w:rsidTr="00A70224">
        <w:trPr>
          <w:trHeight w:val="376"/>
        </w:trPr>
        <w:tc>
          <w:tcPr>
            <w:tcW w:w="7358" w:type="dxa"/>
            <w:vAlign w:val="center"/>
          </w:tcPr>
          <w:p w14:paraId="64E4C13A" w14:textId="77777777" w:rsidR="00CA056D" w:rsidRPr="00CC70ED" w:rsidRDefault="00CA056D" w:rsidP="00CA056D">
            <w:pPr>
              <w:rPr>
                <w:rFonts w:asciiTheme="minorHAnsi" w:hAnsiTheme="minorHAnsi" w:cstheme="minorHAnsi"/>
                <w:sz w:val="22"/>
                <w:szCs w:val="22"/>
              </w:rPr>
            </w:pPr>
            <w:r w:rsidRPr="00CC70ED">
              <w:rPr>
                <w:rFonts w:asciiTheme="minorHAnsi" w:hAnsiTheme="minorHAnsi" w:cstheme="minorHAnsi"/>
                <w:sz w:val="22"/>
                <w:szCs w:val="22"/>
              </w:rPr>
              <w:t>Proportion that are current e-cigarette users</w:t>
            </w:r>
          </w:p>
        </w:tc>
        <w:tc>
          <w:tcPr>
            <w:tcW w:w="1580" w:type="dxa"/>
            <w:vAlign w:val="center"/>
          </w:tcPr>
          <w:p w14:paraId="36D5BE64" w14:textId="77777777" w:rsidR="00CA056D" w:rsidRPr="00CC70ED" w:rsidRDefault="00CA056D" w:rsidP="00CA056D">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5%</w:t>
            </w:r>
          </w:p>
        </w:tc>
        <w:tc>
          <w:tcPr>
            <w:tcW w:w="1580" w:type="dxa"/>
            <w:vAlign w:val="center"/>
          </w:tcPr>
          <w:p w14:paraId="40F5C085" w14:textId="296CC955" w:rsidR="00CA056D" w:rsidRPr="00FF262F" w:rsidRDefault="00CA056D"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1,637</w:t>
            </w:r>
          </w:p>
        </w:tc>
        <w:tc>
          <w:tcPr>
            <w:tcW w:w="1581" w:type="dxa"/>
            <w:vAlign w:val="center"/>
          </w:tcPr>
          <w:p w14:paraId="211BFE2E" w14:textId="1B9E4F43" w:rsidR="00CA056D" w:rsidRPr="00040194" w:rsidRDefault="00CE7674"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453</w:t>
            </w:r>
          </w:p>
        </w:tc>
        <w:tc>
          <w:tcPr>
            <w:tcW w:w="1580" w:type="dxa"/>
            <w:vAlign w:val="center"/>
          </w:tcPr>
          <w:p w14:paraId="2631B6AF" w14:textId="246AA621" w:rsidR="00CA056D" w:rsidRPr="00040194" w:rsidRDefault="00C87F1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605</w:t>
            </w:r>
          </w:p>
        </w:tc>
        <w:tc>
          <w:tcPr>
            <w:tcW w:w="1581" w:type="dxa"/>
            <w:vAlign w:val="center"/>
          </w:tcPr>
          <w:p w14:paraId="610826BB" w14:textId="57BF51AF" w:rsidR="00CA056D" w:rsidRPr="00040194" w:rsidRDefault="00C87F11" w:rsidP="00A70224">
            <w:pPr>
              <w:jc w:val="center"/>
              <w:rPr>
                <w:rFonts w:asciiTheme="minorHAnsi" w:hAnsiTheme="minorHAnsi" w:cstheme="minorHAnsi"/>
                <w:color w:val="000000"/>
                <w:sz w:val="22"/>
                <w:szCs w:val="22"/>
              </w:rPr>
            </w:pPr>
            <w:r w:rsidRPr="00040194">
              <w:rPr>
                <w:rFonts w:asciiTheme="minorHAnsi" w:hAnsiTheme="minorHAnsi" w:cstheme="minorHAnsi"/>
                <w:color w:val="000000"/>
                <w:sz w:val="22"/>
                <w:szCs w:val="22"/>
              </w:rPr>
              <w:t>579</w:t>
            </w:r>
          </w:p>
        </w:tc>
      </w:tr>
      <w:tr w:rsidR="009439BB" w:rsidRPr="00454D54" w14:paraId="437C0357" w14:textId="42EC6319" w:rsidTr="00A70224">
        <w:trPr>
          <w:trHeight w:val="376"/>
        </w:trPr>
        <w:tc>
          <w:tcPr>
            <w:tcW w:w="7358" w:type="dxa"/>
            <w:vAlign w:val="center"/>
          </w:tcPr>
          <w:p w14:paraId="020087FC" w14:textId="77777777" w:rsidR="009439BB" w:rsidRPr="00CC70ED" w:rsidRDefault="009439BB" w:rsidP="009439BB">
            <w:pPr>
              <w:rPr>
                <w:rFonts w:asciiTheme="minorHAnsi" w:hAnsiTheme="minorHAnsi" w:cstheme="minorHAnsi"/>
                <w:sz w:val="22"/>
                <w:szCs w:val="22"/>
              </w:rPr>
            </w:pPr>
            <w:r w:rsidRPr="00CC70ED">
              <w:rPr>
                <w:rFonts w:asciiTheme="minorHAnsi" w:hAnsiTheme="minorHAnsi" w:cstheme="minorHAnsi"/>
                <w:sz w:val="22"/>
                <w:szCs w:val="22"/>
              </w:rPr>
              <w:t>Proportion that have ever had an alcoholic drink</w:t>
            </w:r>
          </w:p>
        </w:tc>
        <w:tc>
          <w:tcPr>
            <w:tcW w:w="1580" w:type="dxa"/>
            <w:vAlign w:val="center"/>
          </w:tcPr>
          <w:p w14:paraId="696D859E" w14:textId="77777777" w:rsidR="009439BB" w:rsidRPr="00CC70ED" w:rsidRDefault="009439BB" w:rsidP="009439BB">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41%</w:t>
            </w:r>
          </w:p>
        </w:tc>
        <w:tc>
          <w:tcPr>
            <w:tcW w:w="1580" w:type="dxa"/>
            <w:vAlign w:val="center"/>
          </w:tcPr>
          <w:p w14:paraId="29ABEBA6" w14:textId="0C0E2476" w:rsidR="009439BB" w:rsidRPr="00FF262F" w:rsidRDefault="009439BB"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12,536</w:t>
            </w:r>
          </w:p>
        </w:tc>
        <w:tc>
          <w:tcPr>
            <w:tcW w:w="1581" w:type="dxa"/>
            <w:vAlign w:val="center"/>
          </w:tcPr>
          <w:p w14:paraId="6EEA22C2" w14:textId="474075C0" w:rsidR="009439BB" w:rsidRPr="00040194" w:rsidRDefault="009439BB"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3,469</w:t>
            </w:r>
          </w:p>
        </w:tc>
        <w:tc>
          <w:tcPr>
            <w:tcW w:w="1580" w:type="dxa"/>
            <w:vAlign w:val="center"/>
          </w:tcPr>
          <w:p w14:paraId="435ABB4C" w14:textId="21442722" w:rsidR="009439BB" w:rsidRPr="00040194" w:rsidRDefault="009439BB"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4,700</w:t>
            </w:r>
          </w:p>
        </w:tc>
        <w:tc>
          <w:tcPr>
            <w:tcW w:w="1581" w:type="dxa"/>
            <w:vAlign w:val="center"/>
          </w:tcPr>
          <w:p w14:paraId="01A29B17" w14:textId="30332AFA" w:rsidR="009439BB" w:rsidRPr="00040194" w:rsidRDefault="009439BB"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4,367</w:t>
            </w:r>
          </w:p>
        </w:tc>
      </w:tr>
      <w:tr w:rsidR="00CA056D" w:rsidRPr="00454D54" w14:paraId="4D0DE887" w14:textId="79B924E2" w:rsidTr="00A70224">
        <w:trPr>
          <w:trHeight w:val="376"/>
        </w:trPr>
        <w:tc>
          <w:tcPr>
            <w:tcW w:w="7358" w:type="dxa"/>
            <w:vAlign w:val="center"/>
          </w:tcPr>
          <w:p w14:paraId="0798F7C0" w14:textId="77777777" w:rsidR="00CA056D" w:rsidRPr="00CC70ED" w:rsidRDefault="00CA056D" w:rsidP="00CA056D">
            <w:pPr>
              <w:rPr>
                <w:rFonts w:asciiTheme="minorHAnsi" w:hAnsiTheme="minorHAnsi" w:cstheme="minorHAnsi"/>
                <w:sz w:val="22"/>
                <w:szCs w:val="22"/>
              </w:rPr>
            </w:pPr>
            <w:r w:rsidRPr="00CC70ED">
              <w:rPr>
                <w:rFonts w:asciiTheme="minorHAnsi" w:hAnsiTheme="minorHAnsi" w:cstheme="minorHAnsi"/>
                <w:sz w:val="22"/>
                <w:szCs w:val="22"/>
              </w:rPr>
              <w:t>Proportion that have drunk alcohol in the last week</w:t>
            </w:r>
          </w:p>
        </w:tc>
        <w:tc>
          <w:tcPr>
            <w:tcW w:w="1580" w:type="dxa"/>
            <w:vAlign w:val="center"/>
          </w:tcPr>
          <w:p w14:paraId="12653DBF" w14:textId="77777777" w:rsidR="00CA056D" w:rsidRPr="00CC70ED" w:rsidRDefault="00CA056D" w:rsidP="00CA056D">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9%</w:t>
            </w:r>
          </w:p>
        </w:tc>
        <w:tc>
          <w:tcPr>
            <w:tcW w:w="1580" w:type="dxa"/>
            <w:vAlign w:val="center"/>
          </w:tcPr>
          <w:p w14:paraId="50FE7651" w14:textId="3BB6FBA2" w:rsidR="00CA056D" w:rsidRPr="00FF262F" w:rsidRDefault="00CA056D"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2,767</w:t>
            </w:r>
          </w:p>
        </w:tc>
        <w:tc>
          <w:tcPr>
            <w:tcW w:w="1581" w:type="dxa"/>
            <w:vAlign w:val="center"/>
          </w:tcPr>
          <w:p w14:paraId="0899AB17" w14:textId="6F062ABB" w:rsidR="00CA056D" w:rsidRPr="00040194" w:rsidRDefault="00EC40A3"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770</w:t>
            </w:r>
          </w:p>
        </w:tc>
        <w:tc>
          <w:tcPr>
            <w:tcW w:w="1580" w:type="dxa"/>
            <w:vAlign w:val="center"/>
          </w:tcPr>
          <w:p w14:paraId="59682C3E" w14:textId="148EFA2A" w:rsidR="00CA056D" w:rsidRPr="00040194" w:rsidRDefault="00A34078"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1,024</w:t>
            </w:r>
          </w:p>
        </w:tc>
        <w:tc>
          <w:tcPr>
            <w:tcW w:w="1581" w:type="dxa"/>
            <w:vAlign w:val="center"/>
          </w:tcPr>
          <w:p w14:paraId="4EC8E890" w14:textId="3E64B66B" w:rsidR="00CA056D" w:rsidRPr="00040194" w:rsidRDefault="009162EB"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973</w:t>
            </w:r>
          </w:p>
        </w:tc>
      </w:tr>
      <w:tr w:rsidR="00CA056D" w:rsidRPr="00454D54" w14:paraId="1B919587" w14:textId="7D3696A7" w:rsidTr="00A70224">
        <w:trPr>
          <w:trHeight w:val="376"/>
        </w:trPr>
        <w:tc>
          <w:tcPr>
            <w:tcW w:w="7358" w:type="dxa"/>
            <w:vAlign w:val="center"/>
          </w:tcPr>
          <w:p w14:paraId="299E5A7C" w14:textId="77777777" w:rsidR="00CA056D" w:rsidRPr="00CC70ED" w:rsidRDefault="00CA056D" w:rsidP="00CA056D">
            <w:pPr>
              <w:rPr>
                <w:rFonts w:asciiTheme="minorHAnsi" w:hAnsiTheme="minorHAnsi" w:cstheme="minorHAnsi"/>
                <w:sz w:val="22"/>
                <w:szCs w:val="22"/>
              </w:rPr>
            </w:pPr>
            <w:r w:rsidRPr="00CC70ED">
              <w:rPr>
                <w:rFonts w:asciiTheme="minorHAnsi" w:hAnsiTheme="minorHAnsi" w:cstheme="minorHAnsi"/>
                <w:sz w:val="22"/>
                <w:szCs w:val="22"/>
              </w:rPr>
              <w:t>Proportion that have taken drugs</w:t>
            </w:r>
          </w:p>
        </w:tc>
        <w:tc>
          <w:tcPr>
            <w:tcW w:w="1580" w:type="dxa"/>
            <w:vAlign w:val="center"/>
          </w:tcPr>
          <w:p w14:paraId="3B021FEA" w14:textId="77777777" w:rsidR="00CA056D" w:rsidRPr="00CC70ED" w:rsidRDefault="00CA056D" w:rsidP="00CA056D">
            <w:pPr>
              <w:jc w:val="center"/>
              <w:rPr>
                <w:rFonts w:asciiTheme="minorHAnsi" w:hAnsiTheme="minorHAnsi" w:cstheme="minorHAnsi"/>
                <w:color w:val="000000"/>
                <w:sz w:val="22"/>
                <w:szCs w:val="22"/>
              </w:rPr>
            </w:pPr>
            <w:r w:rsidRPr="00CC70ED">
              <w:rPr>
                <w:rFonts w:asciiTheme="minorHAnsi" w:hAnsiTheme="minorHAnsi" w:cstheme="minorHAnsi"/>
                <w:color w:val="000000"/>
                <w:sz w:val="22"/>
                <w:szCs w:val="22"/>
              </w:rPr>
              <w:t>22%</w:t>
            </w:r>
          </w:p>
        </w:tc>
        <w:tc>
          <w:tcPr>
            <w:tcW w:w="1580" w:type="dxa"/>
            <w:vAlign w:val="center"/>
          </w:tcPr>
          <w:p w14:paraId="5B8F17D1" w14:textId="3767019B" w:rsidR="00CA056D" w:rsidRPr="00FF262F" w:rsidRDefault="00CA056D"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6,743</w:t>
            </w:r>
          </w:p>
        </w:tc>
        <w:tc>
          <w:tcPr>
            <w:tcW w:w="1581" w:type="dxa"/>
            <w:vAlign w:val="center"/>
          </w:tcPr>
          <w:p w14:paraId="1A65D813" w14:textId="20F3E3BD" w:rsidR="00CA056D" w:rsidRPr="00040194" w:rsidRDefault="004E5336"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1,867</w:t>
            </w:r>
          </w:p>
        </w:tc>
        <w:tc>
          <w:tcPr>
            <w:tcW w:w="1580" w:type="dxa"/>
            <w:vAlign w:val="center"/>
          </w:tcPr>
          <w:p w14:paraId="70253D5C" w14:textId="3BF7ABB8" w:rsidR="00CA056D" w:rsidRPr="00040194" w:rsidRDefault="00142DCB"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2,521</w:t>
            </w:r>
          </w:p>
        </w:tc>
        <w:tc>
          <w:tcPr>
            <w:tcW w:w="1581" w:type="dxa"/>
            <w:vAlign w:val="center"/>
          </w:tcPr>
          <w:p w14:paraId="323E749D" w14:textId="2E8DB5D6" w:rsidR="00CA056D" w:rsidRPr="00040194" w:rsidRDefault="00145D36"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2,354</w:t>
            </w:r>
          </w:p>
        </w:tc>
      </w:tr>
      <w:tr w:rsidR="00CA056D" w:rsidRPr="00FF262F" w14:paraId="63A1EC67" w14:textId="31DDE3BD" w:rsidTr="00A70224">
        <w:trPr>
          <w:trHeight w:val="376"/>
        </w:trPr>
        <w:tc>
          <w:tcPr>
            <w:tcW w:w="7358" w:type="dxa"/>
            <w:vAlign w:val="center"/>
          </w:tcPr>
          <w:p w14:paraId="3B222566" w14:textId="77777777" w:rsidR="00CA056D" w:rsidRPr="00FF262F" w:rsidRDefault="00CA056D" w:rsidP="00CA056D">
            <w:pPr>
              <w:rPr>
                <w:rFonts w:asciiTheme="minorHAnsi" w:hAnsiTheme="minorHAnsi" w:cstheme="minorHAnsi"/>
                <w:sz w:val="22"/>
                <w:szCs w:val="22"/>
              </w:rPr>
            </w:pPr>
            <w:r w:rsidRPr="00FF262F">
              <w:rPr>
                <w:rFonts w:asciiTheme="minorHAnsi" w:hAnsiTheme="minorHAnsi" w:cstheme="minorHAnsi"/>
                <w:sz w:val="22"/>
                <w:szCs w:val="22"/>
              </w:rPr>
              <w:t>Proportion that have taken drugs in the last month</w:t>
            </w:r>
          </w:p>
        </w:tc>
        <w:tc>
          <w:tcPr>
            <w:tcW w:w="1580" w:type="dxa"/>
            <w:vAlign w:val="center"/>
          </w:tcPr>
          <w:p w14:paraId="28018D3A" w14:textId="77777777" w:rsidR="00CA056D" w:rsidRPr="00FF262F" w:rsidRDefault="00CA056D" w:rsidP="00CA056D">
            <w:pPr>
              <w:jc w:val="center"/>
              <w:rPr>
                <w:rFonts w:asciiTheme="minorHAnsi" w:hAnsiTheme="minorHAnsi" w:cstheme="minorHAnsi"/>
                <w:color w:val="000000"/>
                <w:sz w:val="22"/>
                <w:szCs w:val="22"/>
              </w:rPr>
            </w:pPr>
            <w:r w:rsidRPr="00FF262F">
              <w:rPr>
                <w:rFonts w:asciiTheme="minorHAnsi" w:hAnsiTheme="minorHAnsi" w:cstheme="minorHAnsi"/>
                <w:color w:val="000000"/>
                <w:sz w:val="22"/>
                <w:szCs w:val="22"/>
              </w:rPr>
              <w:t>8%</w:t>
            </w:r>
          </w:p>
        </w:tc>
        <w:tc>
          <w:tcPr>
            <w:tcW w:w="1580" w:type="dxa"/>
            <w:vAlign w:val="center"/>
          </w:tcPr>
          <w:p w14:paraId="5E93B55F" w14:textId="42395F6C" w:rsidR="00CA056D" w:rsidRPr="00FF262F" w:rsidRDefault="00CA056D" w:rsidP="00A70224">
            <w:pPr>
              <w:jc w:val="center"/>
              <w:rPr>
                <w:rFonts w:asciiTheme="minorHAnsi" w:hAnsiTheme="minorHAnsi" w:cstheme="minorHAnsi"/>
                <w:color w:val="000000"/>
                <w:sz w:val="22"/>
                <w:szCs w:val="22"/>
              </w:rPr>
            </w:pPr>
            <w:r w:rsidRPr="00FF262F">
              <w:rPr>
                <w:rFonts w:asciiTheme="minorHAnsi" w:hAnsiTheme="minorHAnsi" w:cs="Arial"/>
                <w:color w:val="000000"/>
                <w:sz w:val="22"/>
                <w:szCs w:val="22"/>
              </w:rPr>
              <w:t>2,</w:t>
            </w:r>
            <w:r w:rsidR="00111A81">
              <w:rPr>
                <w:rFonts w:asciiTheme="minorHAnsi" w:hAnsiTheme="minorHAnsi" w:cs="Arial"/>
                <w:color w:val="000000"/>
                <w:sz w:val="22"/>
                <w:szCs w:val="22"/>
              </w:rPr>
              <w:t>637</w:t>
            </w:r>
          </w:p>
        </w:tc>
        <w:tc>
          <w:tcPr>
            <w:tcW w:w="1581" w:type="dxa"/>
            <w:vAlign w:val="center"/>
          </w:tcPr>
          <w:p w14:paraId="7E95AB69" w14:textId="0DAA6EB8" w:rsidR="00CA056D" w:rsidRPr="00040194" w:rsidRDefault="004E5336"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732</w:t>
            </w:r>
          </w:p>
        </w:tc>
        <w:tc>
          <w:tcPr>
            <w:tcW w:w="1580" w:type="dxa"/>
            <w:vAlign w:val="center"/>
          </w:tcPr>
          <w:p w14:paraId="2A2D9A0A" w14:textId="1B25C26E" w:rsidR="00CA056D" w:rsidRPr="00040194" w:rsidRDefault="00142DCB"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976</w:t>
            </w:r>
          </w:p>
        </w:tc>
        <w:tc>
          <w:tcPr>
            <w:tcW w:w="1581" w:type="dxa"/>
            <w:vAlign w:val="center"/>
          </w:tcPr>
          <w:p w14:paraId="2876932B" w14:textId="69F16F70" w:rsidR="00CA056D" w:rsidRPr="00040194" w:rsidRDefault="00145D36" w:rsidP="00A70224">
            <w:pPr>
              <w:jc w:val="center"/>
              <w:rPr>
                <w:rFonts w:asciiTheme="minorHAnsi" w:hAnsiTheme="minorHAnsi" w:cstheme="minorHAnsi"/>
                <w:color w:val="000000"/>
                <w:sz w:val="22"/>
                <w:szCs w:val="22"/>
              </w:rPr>
            </w:pPr>
            <w:r>
              <w:rPr>
                <w:rFonts w:asciiTheme="minorHAnsi" w:hAnsiTheme="minorHAnsi" w:cstheme="minorHAnsi"/>
                <w:color w:val="000000"/>
                <w:sz w:val="22"/>
                <w:szCs w:val="22"/>
              </w:rPr>
              <w:t>929</w:t>
            </w:r>
          </w:p>
        </w:tc>
      </w:tr>
    </w:tbl>
    <w:p w14:paraId="55F72507" w14:textId="6179F440" w:rsidR="00F6650F" w:rsidRPr="00454D54" w:rsidRDefault="00F6650F" w:rsidP="000A3C98">
      <w:pPr>
        <w:rPr>
          <w:sz w:val="20"/>
          <w:szCs w:val="20"/>
        </w:rPr>
      </w:pPr>
      <w:r w:rsidRPr="00FF262F">
        <w:rPr>
          <w:rFonts w:cs="Arial"/>
          <w:i/>
          <w:sz w:val="20"/>
          <w:szCs w:val="20"/>
        </w:rPr>
        <w:t xml:space="preserve">Source: Prevalence from NHS Digital (2019) </w:t>
      </w:r>
      <w:hyperlink r:id="rId119" w:history="1">
        <w:r w:rsidRPr="00FF262F">
          <w:rPr>
            <w:rFonts w:cs="Arial"/>
            <w:i/>
            <w:color w:val="0000FF"/>
            <w:sz w:val="20"/>
            <w:szCs w:val="20"/>
            <w:u w:val="single"/>
          </w:rPr>
          <w:t>Smoking, Drinking and Drug Use Among Young People in England - 2018</w:t>
        </w:r>
      </w:hyperlink>
      <w:r w:rsidRPr="00FF262F">
        <w:rPr>
          <w:rFonts w:cs="Arial"/>
          <w:i/>
          <w:sz w:val="20"/>
          <w:szCs w:val="20"/>
        </w:rPr>
        <w:t xml:space="preserve">; Population from Office for National Statistics (2021); </w:t>
      </w:r>
      <w:hyperlink r:id="rId120" w:history="1">
        <w:r w:rsidR="001A31F0" w:rsidRPr="00FF262F">
          <w:rPr>
            <w:rFonts w:cs="Arial"/>
            <w:i/>
            <w:color w:val="0000FF"/>
            <w:sz w:val="20"/>
            <w:szCs w:val="20"/>
            <w:u w:val="single"/>
          </w:rPr>
          <w:t>Estimates of the population for the UK mid-2020</w:t>
        </w:r>
      </w:hyperlink>
    </w:p>
    <w:p w14:paraId="05544FD1" w14:textId="77777777" w:rsidR="00F6650F" w:rsidRPr="00F50E7E" w:rsidRDefault="00F6650F" w:rsidP="000A3C98">
      <w:pPr>
        <w:rPr>
          <w:rFonts w:cs="Arial"/>
          <w:i/>
          <w:highlight w:val="cyan"/>
        </w:rPr>
      </w:pPr>
    </w:p>
    <w:p w14:paraId="0E86C957" w14:textId="1D4ACDC8" w:rsidR="00F6650F" w:rsidRDefault="00F6650F" w:rsidP="000A3C98">
      <w:pPr>
        <w:ind w:right="-28"/>
        <w:rPr>
          <w:color w:val="000000" w:themeColor="text1"/>
          <w:szCs w:val="20"/>
        </w:rPr>
      </w:pPr>
      <w:r w:rsidRPr="001960C0">
        <w:rPr>
          <w:rFonts w:cs="Arial"/>
          <w:noProof/>
        </w:rPr>
        <w:drawing>
          <wp:anchor distT="0" distB="0" distL="114300" distR="114300" simplePos="0" relativeHeight="251658306" behindDoc="1" locked="0" layoutInCell="1" allowOverlap="1" wp14:anchorId="3E6B1BAE" wp14:editId="154E070B">
            <wp:simplePos x="0" y="0"/>
            <wp:positionH relativeFrom="margin">
              <wp:posOffset>7620</wp:posOffset>
            </wp:positionH>
            <wp:positionV relativeFrom="paragraph">
              <wp:posOffset>66040</wp:posOffset>
            </wp:positionV>
            <wp:extent cx="467995" cy="467995"/>
            <wp:effectExtent l="0" t="0" r="8255" b="8255"/>
            <wp:wrapTight wrapText="bothSides">
              <wp:wrapPolygon edited="0">
                <wp:start x="0" y="0"/>
                <wp:lineTo x="0" y="21102"/>
                <wp:lineTo x="21102" y="21102"/>
                <wp:lineTo x="2110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Pr="00346B55">
        <w:rPr>
          <w:rFonts w:cs="Arial"/>
        </w:rPr>
        <w:t>The 2014/15 What About YOUth (WAY) survey asked a sample of 15 year olds about their health and lifestyle behaviours. The results for 15 years olds in Berkshire East did show some variation with risk behaviours locally. Young people in Slough had significantly lower proportions of young adults that regularly drink, smoke or take cannabis, compared to the national figures. Bracknell Forest’s figures were higher than Slough’s, but still significantly better than the national average. RBWM’s s</w:t>
      </w:r>
      <w:r w:rsidRPr="00346B55">
        <w:rPr>
          <w:color w:val="000000" w:themeColor="text1"/>
          <w:szCs w:val="20"/>
        </w:rPr>
        <w:t>elf-reported prevalence of smoking, drinking alcohol and taking drugs (other than cannabis) was higher than the rest of Berkshire East and similar to England’s. 7% of RBWM 15-year olds said they has taken cannabis in the last month, which was significantly higher than England and the rest of Berkshire East</w:t>
      </w:r>
      <w:r w:rsidRPr="00346B55">
        <w:rPr>
          <w:rFonts w:cs="Arial"/>
        </w:rPr>
        <w:t xml:space="preserve"> (</w:t>
      </w:r>
      <w:hyperlink r:id="rId121" w:anchor="page/0/gid/1938133228/pat/6/par/E12000008/ati/102/are/E06000037" w:history="1">
        <w:r w:rsidR="002652C2">
          <w:rPr>
            <w:rFonts w:cs="Arial"/>
            <w:color w:val="0000FF"/>
            <w:u w:val="single"/>
          </w:rPr>
          <w:t>Office for Health Improvement and Disparities</w:t>
        </w:r>
      </w:hyperlink>
      <w:r w:rsidRPr="00346B55">
        <w:rPr>
          <w:rFonts w:cs="Arial"/>
        </w:rPr>
        <w:t xml:space="preserve"> 2021).</w:t>
      </w:r>
    </w:p>
    <w:p w14:paraId="63E6BBDC" w14:textId="77777777" w:rsidR="00F6650F" w:rsidRDefault="00F6650F" w:rsidP="000A3C98">
      <w:pPr>
        <w:rPr>
          <w:rFonts w:cs="Arial"/>
        </w:rPr>
      </w:pPr>
    </w:p>
    <w:p w14:paraId="25C1DC09" w14:textId="15778604" w:rsidR="00F6650F" w:rsidRPr="00F50E7E" w:rsidRDefault="00F6650F" w:rsidP="000A3C98">
      <w:pPr>
        <w:rPr>
          <w:rFonts w:cs="Arial"/>
          <w:highlight w:val="cyan"/>
        </w:rPr>
      </w:pPr>
      <w:r w:rsidRPr="00042D1B">
        <w:rPr>
          <w:rFonts w:cs="Arial"/>
        </w:rPr>
        <w:t>11% of Berkshire East’s 15 year olds are estimated to have 3 or more risky behaviours (smoking, drinking, drug use, poor diet, physical inactivity), which is approximately 640 children. This is lower than the national prevalence of 16% Slough has a much lower rate compared to the rest of Berkshire East at 6% (</w:t>
      </w:r>
      <w:hyperlink r:id="rId122" w:anchor="page/0/gid/1938133228/pat/6/par/E12000008/ati/102/are/E06000037" w:history="1">
        <w:r w:rsidR="002652C2">
          <w:rPr>
            <w:rFonts w:cs="Arial"/>
            <w:color w:val="0000FF"/>
            <w:u w:val="single"/>
          </w:rPr>
          <w:t>Office for Health Improvement and Disparities</w:t>
        </w:r>
      </w:hyperlink>
      <w:r w:rsidRPr="00042D1B">
        <w:rPr>
          <w:rFonts w:cs="Arial"/>
        </w:rPr>
        <w:t xml:space="preserve"> 2021).</w:t>
      </w:r>
    </w:p>
    <w:p w14:paraId="19231B71" w14:textId="77777777" w:rsidR="00F6650F" w:rsidRDefault="00F6650F" w:rsidP="000A3C98">
      <w:pPr>
        <w:tabs>
          <w:tab w:val="left" w:pos="284"/>
        </w:tabs>
        <w:rPr>
          <w:rFonts w:cs="Arial"/>
          <w:b/>
          <w:iCs/>
          <w:color w:val="4F81BD" w:themeColor="accent1"/>
          <w:sz w:val="23"/>
          <w:szCs w:val="23"/>
          <w:highlight w:val="cyan"/>
        </w:rPr>
      </w:pPr>
    </w:p>
    <w:p w14:paraId="26C96138" w14:textId="77777777" w:rsidR="00F6650F" w:rsidRPr="00F50E7E" w:rsidRDefault="00F6650F" w:rsidP="000A3C98">
      <w:pPr>
        <w:rPr>
          <w:rFonts w:cs="Arial"/>
          <w:sz w:val="28"/>
          <w:szCs w:val="28"/>
          <w:highlight w:val="cyan"/>
        </w:rPr>
      </w:pPr>
    </w:p>
    <w:tbl>
      <w:tblPr>
        <w:tblStyle w:val="TableGrid1"/>
        <w:tblpPr w:leftFromText="180" w:rightFromText="180" w:vertAnchor="text" w:horzAnchor="margin" w:tblpY="12"/>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F50E7E" w14:paraId="141B0A6A" w14:textId="77777777" w:rsidTr="000E5B28">
        <w:trPr>
          <w:trHeight w:val="557"/>
        </w:trPr>
        <w:tc>
          <w:tcPr>
            <w:tcW w:w="5101" w:type="dxa"/>
            <w:shd w:val="clear" w:color="auto" w:fill="548DD4" w:themeFill="text2" w:themeFillTint="99"/>
            <w:vAlign w:val="center"/>
          </w:tcPr>
          <w:p w14:paraId="16A35D37" w14:textId="77777777" w:rsidR="00F6650F" w:rsidRPr="00CC70ED" w:rsidRDefault="00F6650F" w:rsidP="00A6701C">
            <w:pPr>
              <w:contextualSpacing/>
              <w:jc w:val="center"/>
              <w:rPr>
                <w:rFonts w:asciiTheme="minorHAnsi" w:hAnsiTheme="minorHAnsi" w:cstheme="minorHAnsi"/>
                <w:b/>
                <w:color w:val="FFFFFF" w:themeColor="background1"/>
                <w:sz w:val="24"/>
                <w:szCs w:val="24"/>
                <w:highlight w:val="cyan"/>
              </w:rPr>
            </w:pPr>
            <w:r w:rsidRPr="00CC70ED">
              <w:rPr>
                <w:rFonts w:asciiTheme="minorHAnsi" w:hAnsiTheme="minorHAnsi" w:cstheme="minorHAnsi"/>
                <w:b/>
                <w:color w:val="FFFFFF" w:themeColor="background1"/>
                <w:sz w:val="24"/>
                <w:szCs w:val="24"/>
              </w:rPr>
              <w:t>Bracknell Forest</w:t>
            </w:r>
          </w:p>
        </w:tc>
        <w:tc>
          <w:tcPr>
            <w:tcW w:w="5101" w:type="dxa"/>
            <w:shd w:val="clear" w:color="auto" w:fill="4BACC6" w:themeFill="accent5"/>
            <w:vAlign w:val="center"/>
          </w:tcPr>
          <w:p w14:paraId="143BBF7B" w14:textId="77777777" w:rsidR="00F6650F" w:rsidRPr="00CC70ED" w:rsidRDefault="00F6650F" w:rsidP="00A6701C">
            <w:pPr>
              <w:contextualSpacing/>
              <w:jc w:val="center"/>
              <w:rPr>
                <w:rFonts w:asciiTheme="minorHAnsi" w:hAnsiTheme="minorHAnsi" w:cstheme="minorHAnsi"/>
                <w:b/>
                <w:color w:val="FFFFFF" w:themeColor="background1"/>
                <w:sz w:val="24"/>
                <w:szCs w:val="24"/>
                <w:highlight w:val="cyan"/>
              </w:rPr>
            </w:pPr>
            <w:r w:rsidRPr="00CC70ED">
              <w:rPr>
                <w:rFonts w:asciiTheme="minorHAnsi" w:hAnsiTheme="minorHAnsi" w:cstheme="minorHAnsi"/>
                <w:b/>
                <w:color w:val="FFFFFF" w:themeColor="background1"/>
                <w:sz w:val="24"/>
                <w:szCs w:val="24"/>
              </w:rPr>
              <w:t>Slough</w:t>
            </w:r>
          </w:p>
        </w:tc>
        <w:tc>
          <w:tcPr>
            <w:tcW w:w="5102" w:type="dxa"/>
            <w:shd w:val="clear" w:color="auto" w:fill="8064A2" w:themeFill="accent4"/>
            <w:vAlign w:val="center"/>
          </w:tcPr>
          <w:p w14:paraId="532D8383" w14:textId="77777777" w:rsidR="00F6650F" w:rsidRPr="00CC70ED" w:rsidRDefault="00F6650F" w:rsidP="00A6701C">
            <w:pPr>
              <w:tabs>
                <w:tab w:val="left" w:pos="187"/>
                <w:tab w:val="center" w:pos="2348"/>
              </w:tabs>
              <w:contextualSpacing/>
              <w:jc w:val="center"/>
              <w:rPr>
                <w:rFonts w:asciiTheme="minorHAnsi" w:hAnsiTheme="minorHAnsi" w:cstheme="minorHAnsi"/>
                <w:b/>
                <w:color w:val="FFFFFF" w:themeColor="background1"/>
                <w:sz w:val="24"/>
                <w:szCs w:val="24"/>
                <w:highlight w:val="cyan"/>
              </w:rPr>
            </w:pPr>
            <w:r w:rsidRPr="00CC70ED">
              <w:rPr>
                <w:rFonts w:asciiTheme="minorHAnsi" w:hAnsiTheme="minorHAnsi" w:cstheme="minorHAnsi"/>
                <w:b/>
                <w:color w:val="FFFFFF" w:themeColor="background1"/>
                <w:sz w:val="24"/>
                <w:szCs w:val="24"/>
              </w:rPr>
              <w:t>Windsor and Maidenhead</w:t>
            </w:r>
          </w:p>
        </w:tc>
      </w:tr>
      <w:tr w:rsidR="00F6650F" w:rsidRPr="00F50E7E" w14:paraId="6A87A9A1" w14:textId="77777777" w:rsidTr="000E5B28">
        <w:trPr>
          <w:trHeight w:val="836"/>
        </w:trPr>
        <w:tc>
          <w:tcPr>
            <w:tcW w:w="5101" w:type="dxa"/>
            <w:shd w:val="clear" w:color="auto" w:fill="C6D9F1" w:themeFill="text2" w:themeFillTint="33"/>
          </w:tcPr>
          <w:p w14:paraId="6C6B4578" w14:textId="77777777" w:rsidR="00F6650F" w:rsidRDefault="00F6650F" w:rsidP="000A3C98">
            <w:pPr>
              <w:contextualSpacing/>
              <w:rPr>
                <w:rFonts w:asciiTheme="minorHAnsi" w:hAnsiTheme="minorHAnsi" w:cstheme="minorHAnsi"/>
                <w:color w:val="000000" w:themeColor="text1"/>
                <w:sz w:val="22"/>
                <w:szCs w:val="22"/>
              </w:rPr>
            </w:pPr>
            <w:r w:rsidRPr="00CC70ED">
              <w:rPr>
                <w:rFonts w:asciiTheme="minorHAnsi" w:hAnsiTheme="minorHAnsi" w:cstheme="minorHAnsi"/>
                <w:b/>
                <w:bCs/>
                <w:color w:val="000000" w:themeColor="text1"/>
                <w:sz w:val="22"/>
                <w:szCs w:val="22"/>
              </w:rPr>
              <w:t>35%</w:t>
            </w:r>
            <w:r w:rsidRPr="00CC70ED">
              <w:rPr>
                <w:rFonts w:asciiTheme="minorHAnsi" w:hAnsiTheme="minorHAnsi" w:cstheme="minorHAnsi"/>
                <w:color w:val="000000" w:themeColor="text1"/>
                <w:sz w:val="22"/>
                <w:szCs w:val="22"/>
              </w:rPr>
              <w:t xml:space="preserve"> of 15 year olds reported that they were in excellent health, which was significantly higher  than England.</w:t>
            </w:r>
          </w:p>
          <w:p w14:paraId="6A54F8F0" w14:textId="77777777" w:rsidR="00F6650F" w:rsidRPr="00CC70ED" w:rsidRDefault="00F6650F" w:rsidP="000A3C98">
            <w:pPr>
              <w:contextualSpacing/>
              <w:rPr>
                <w:rFonts w:asciiTheme="minorHAnsi" w:hAnsiTheme="minorHAnsi" w:cstheme="minorHAnsi"/>
                <w:color w:val="000000" w:themeColor="text1"/>
                <w:sz w:val="22"/>
                <w:szCs w:val="22"/>
              </w:rPr>
            </w:pPr>
          </w:p>
        </w:tc>
        <w:tc>
          <w:tcPr>
            <w:tcW w:w="5101" w:type="dxa"/>
            <w:shd w:val="clear" w:color="auto" w:fill="DAEEF3" w:themeFill="accent5" w:themeFillTint="33"/>
          </w:tcPr>
          <w:p w14:paraId="58DF0234" w14:textId="77777777" w:rsidR="00F6650F" w:rsidRPr="00CC70ED" w:rsidRDefault="00F6650F" w:rsidP="000A3C98">
            <w:pPr>
              <w:contextualSpacing/>
              <w:rPr>
                <w:rFonts w:asciiTheme="minorHAnsi" w:hAnsiTheme="minorHAnsi" w:cstheme="minorHAnsi"/>
                <w:color w:val="000000" w:themeColor="text1"/>
                <w:sz w:val="22"/>
                <w:szCs w:val="22"/>
              </w:rPr>
            </w:pPr>
            <w:r w:rsidRPr="00CC70ED">
              <w:rPr>
                <w:rFonts w:asciiTheme="minorHAnsi" w:hAnsiTheme="minorHAnsi" w:cstheme="minorHAnsi"/>
                <w:b/>
                <w:bCs/>
                <w:color w:val="000000" w:themeColor="text1"/>
                <w:sz w:val="22"/>
                <w:szCs w:val="22"/>
              </w:rPr>
              <w:t>28%</w:t>
            </w:r>
            <w:r w:rsidRPr="00CC70ED">
              <w:rPr>
                <w:rFonts w:asciiTheme="minorHAnsi" w:hAnsiTheme="minorHAnsi" w:cstheme="minorHAnsi"/>
                <w:color w:val="000000" w:themeColor="text1"/>
                <w:sz w:val="22"/>
                <w:szCs w:val="22"/>
              </w:rPr>
              <w:t xml:space="preserve"> of 15 year olds reported that they were in excellent health, which was similar to England and the lowest level in Berkshire East.</w:t>
            </w:r>
          </w:p>
        </w:tc>
        <w:tc>
          <w:tcPr>
            <w:tcW w:w="5102" w:type="dxa"/>
            <w:shd w:val="clear" w:color="auto" w:fill="E5DFEC" w:themeFill="accent4" w:themeFillTint="33"/>
          </w:tcPr>
          <w:p w14:paraId="7E6457C2" w14:textId="77777777" w:rsidR="00F6650F" w:rsidRPr="00CC70ED" w:rsidRDefault="00F6650F" w:rsidP="000A3C98">
            <w:pPr>
              <w:rPr>
                <w:rFonts w:asciiTheme="minorHAnsi" w:hAnsiTheme="minorHAnsi" w:cstheme="minorHAnsi"/>
                <w:color w:val="000000" w:themeColor="text1"/>
                <w:sz w:val="22"/>
                <w:szCs w:val="22"/>
              </w:rPr>
            </w:pPr>
            <w:r w:rsidRPr="00CC70ED">
              <w:rPr>
                <w:rFonts w:asciiTheme="minorHAnsi" w:hAnsiTheme="minorHAnsi" w:cstheme="minorHAnsi"/>
                <w:b/>
                <w:bCs/>
                <w:color w:val="000000" w:themeColor="text1"/>
                <w:sz w:val="22"/>
                <w:szCs w:val="22"/>
              </w:rPr>
              <w:t>34%</w:t>
            </w:r>
            <w:r w:rsidRPr="00CC70ED">
              <w:rPr>
                <w:rFonts w:asciiTheme="minorHAnsi" w:hAnsiTheme="minorHAnsi" w:cstheme="minorHAnsi"/>
                <w:color w:val="000000" w:themeColor="text1"/>
                <w:sz w:val="22"/>
                <w:szCs w:val="22"/>
              </w:rPr>
              <w:t xml:space="preserve"> of 15 year olds reported that they were in excellent health,  which was significantly higher  than England.</w:t>
            </w:r>
          </w:p>
        </w:tc>
      </w:tr>
      <w:tr w:rsidR="00F6650F" w:rsidRPr="00F50E7E" w14:paraId="1BD641AA" w14:textId="77777777" w:rsidTr="000E5B28">
        <w:trPr>
          <w:trHeight w:val="848"/>
        </w:trPr>
        <w:tc>
          <w:tcPr>
            <w:tcW w:w="5101" w:type="dxa"/>
            <w:shd w:val="clear" w:color="auto" w:fill="C6D9F1" w:themeFill="text2" w:themeFillTint="33"/>
          </w:tcPr>
          <w:p w14:paraId="718384F0" w14:textId="77777777" w:rsidR="00F6650F" w:rsidRDefault="00F6650F" w:rsidP="000A3C98">
            <w:pPr>
              <w:contextualSpacing/>
              <w:rPr>
                <w:rFonts w:asciiTheme="minorHAnsi" w:hAnsiTheme="minorHAnsi" w:cstheme="minorHAnsi"/>
                <w:color w:val="000000" w:themeColor="text1"/>
                <w:sz w:val="22"/>
                <w:szCs w:val="22"/>
              </w:rPr>
            </w:pPr>
            <w:r w:rsidRPr="00CC70ED">
              <w:rPr>
                <w:rFonts w:asciiTheme="minorHAnsi" w:hAnsiTheme="minorHAnsi" w:cstheme="minorHAnsi"/>
                <w:color w:val="000000" w:themeColor="text1"/>
                <w:sz w:val="22"/>
                <w:szCs w:val="22"/>
              </w:rPr>
              <w:t>69% of 15 year olds reported that they were sedentary for over 7 hours a day, which was similar to the national figure.</w:t>
            </w:r>
          </w:p>
          <w:p w14:paraId="5D8FEA44" w14:textId="77777777" w:rsidR="00F6650F" w:rsidRPr="00CC70ED" w:rsidRDefault="00F6650F" w:rsidP="000A3C98">
            <w:pPr>
              <w:contextualSpacing/>
              <w:rPr>
                <w:rFonts w:asciiTheme="minorHAnsi" w:hAnsiTheme="minorHAnsi" w:cstheme="minorHAnsi"/>
                <w:color w:val="000000" w:themeColor="text1"/>
                <w:sz w:val="22"/>
                <w:szCs w:val="22"/>
              </w:rPr>
            </w:pPr>
          </w:p>
        </w:tc>
        <w:tc>
          <w:tcPr>
            <w:tcW w:w="5101" w:type="dxa"/>
            <w:shd w:val="clear" w:color="auto" w:fill="DAEEF3" w:themeFill="accent5" w:themeFillTint="33"/>
          </w:tcPr>
          <w:p w14:paraId="751B0EF0" w14:textId="77777777" w:rsidR="00F6650F" w:rsidRPr="00CC70ED" w:rsidRDefault="00F6650F" w:rsidP="000A3C98">
            <w:pPr>
              <w:contextualSpacing/>
              <w:rPr>
                <w:rFonts w:asciiTheme="minorHAnsi" w:hAnsiTheme="minorHAnsi" w:cstheme="minorHAnsi"/>
                <w:color w:val="000000" w:themeColor="text1"/>
                <w:sz w:val="22"/>
                <w:szCs w:val="22"/>
              </w:rPr>
            </w:pPr>
            <w:r w:rsidRPr="00CC70ED">
              <w:rPr>
                <w:rFonts w:asciiTheme="minorHAnsi" w:hAnsiTheme="minorHAnsi" w:cstheme="minorHAnsi"/>
                <w:color w:val="000000" w:themeColor="text1"/>
                <w:sz w:val="22"/>
                <w:szCs w:val="22"/>
              </w:rPr>
              <w:t>69% of 15 year olds reported that they were sedentary for over 7 hours a day, which was similar to the national figure.</w:t>
            </w:r>
          </w:p>
        </w:tc>
        <w:tc>
          <w:tcPr>
            <w:tcW w:w="5102" w:type="dxa"/>
            <w:shd w:val="clear" w:color="auto" w:fill="E5DFEC" w:themeFill="accent4" w:themeFillTint="33"/>
          </w:tcPr>
          <w:p w14:paraId="2A18FE08" w14:textId="77777777" w:rsidR="00F6650F" w:rsidRPr="00CC70ED" w:rsidRDefault="00F6650F" w:rsidP="000A3C98">
            <w:pPr>
              <w:contextualSpacing/>
              <w:rPr>
                <w:rFonts w:asciiTheme="minorHAnsi" w:hAnsiTheme="minorHAnsi" w:cstheme="minorHAnsi"/>
                <w:color w:val="000000" w:themeColor="text1"/>
                <w:sz w:val="22"/>
                <w:szCs w:val="22"/>
              </w:rPr>
            </w:pPr>
            <w:r w:rsidRPr="00CC70ED">
              <w:rPr>
                <w:rFonts w:asciiTheme="minorHAnsi" w:hAnsiTheme="minorHAnsi" w:cstheme="minorHAnsi"/>
                <w:color w:val="000000" w:themeColor="text1"/>
                <w:sz w:val="22"/>
                <w:szCs w:val="22"/>
              </w:rPr>
              <w:t xml:space="preserve">59% of 15 year olds reported that they were sedentary for over 7 hours a day, which was significantly better than England. </w:t>
            </w:r>
          </w:p>
        </w:tc>
      </w:tr>
      <w:tr w:rsidR="00F6650F" w:rsidRPr="00F50E7E" w14:paraId="3B99078B" w14:textId="77777777" w:rsidTr="000E5B28">
        <w:trPr>
          <w:trHeight w:val="983"/>
        </w:trPr>
        <w:tc>
          <w:tcPr>
            <w:tcW w:w="5101" w:type="dxa"/>
            <w:shd w:val="clear" w:color="auto" w:fill="C6D9F1" w:themeFill="text2" w:themeFillTint="33"/>
          </w:tcPr>
          <w:p w14:paraId="05A1D88C" w14:textId="77777777" w:rsidR="00F6650F" w:rsidRPr="00CC70ED" w:rsidRDefault="00F6650F" w:rsidP="000A3C98">
            <w:pPr>
              <w:contextualSpacing/>
              <w:rPr>
                <w:rFonts w:asciiTheme="minorHAnsi" w:hAnsiTheme="minorHAnsi" w:cstheme="minorHAnsi"/>
                <w:color w:val="000000" w:themeColor="text1"/>
                <w:sz w:val="22"/>
                <w:szCs w:val="22"/>
              </w:rPr>
            </w:pPr>
            <w:r w:rsidRPr="00CC70ED">
              <w:rPr>
                <w:rFonts w:asciiTheme="minorHAnsi" w:hAnsiTheme="minorHAnsi" w:cstheme="minorHAnsi"/>
                <w:color w:val="000000" w:themeColor="text1"/>
                <w:sz w:val="22"/>
                <w:szCs w:val="22"/>
              </w:rPr>
              <w:t>Self-reported prevalence of smoking, drinking alcohol and taking drugs (other than cannabis)  for 15 year olds was significantly lower in Bracknell Forest compare to England.</w:t>
            </w:r>
          </w:p>
          <w:p w14:paraId="2CFD38C5" w14:textId="77777777" w:rsidR="00F6650F" w:rsidRPr="00CC70ED" w:rsidRDefault="00F6650F" w:rsidP="000A3C98">
            <w:pPr>
              <w:contextualSpacing/>
              <w:rPr>
                <w:rFonts w:asciiTheme="minorHAnsi" w:hAnsiTheme="minorHAnsi" w:cstheme="minorHAnsi"/>
                <w:color w:val="000000" w:themeColor="text1"/>
                <w:sz w:val="22"/>
                <w:szCs w:val="22"/>
              </w:rPr>
            </w:pPr>
          </w:p>
          <w:p w14:paraId="0977A31B" w14:textId="77777777" w:rsidR="00F6650F" w:rsidRPr="00CC70ED" w:rsidRDefault="00F6650F" w:rsidP="000A3C98">
            <w:pPr>
              <w:contextualSpacing/>
              <w:rPr>
                <w:rFonts w:asciiTheme="minorHAnsi" w:hAnsiTheme="minorHAnsi" w:cstheme="minorHAnsi"/>
                <w:color w:val="000000" w:themeColor="text1"/>
                <w:sz w:val="22"/>
                <w:szCs w:val="22"/>
                <w:highlight w:val="cyan"/>
              </w:rPr>
            </w:pPr>
          </w:p>
        </w:tc>
        <w:tc>
          <w:tcPr>
            <w:tcW w:w="5101" w:type="dxa"/>
            <w:shd w:val="clear" w:color="auto" w:fill="DAEEF3" w:themeFill="accent5" w:themeFillTint="33"/>
          </w:tcPr>
          <w:p w14:paraId="4DB8E580" w14:textId="77777777" w:rsidR="00F6650F" w:rsidRPr="00CC70ED" w:rsidRDefault="00F6650F" w:rsidP="000A3C98">
            <w:pPr>
              <w:contextualSpacing/>
              <w:rPr>
                <w:rFonts w:asciiTheme="minorHAnsi" w:hAnsiTheme="minorHAnsi" w:cstheme="minorHAnsi"/>
                <w:color w:val="000000" w:themeColor="text1"/>
                <w:sz w:val="22"/>
                <w:szCs w:val="22"/>
                <w:highlight w:val="cyan"/>
              </w:rPr>
            </w:pPr>
            <w:r w:rsidRPr="00CC70ED">
              <w:rPr>
                <w:rFonts w:asciiTheme="minorHAnsi" w:hAnsiTheme="minorHAnsi" w:cstheme="minorHAnsi"/>
                <w:color w:val="000000" w:themeColor="text1"/>
                <w:sz w:val="22"/>
                <w:szCs w:val="22"/>
              </w:rPr>
              <w:t>Self-reported prevalence of smoking, drinking alcohol and taking drugs for 15 year olds was lower in Slough compared to the rest of Berkshire East. These rates were all significantly lower to England’s.</w:t>
            </w:r>
          </w:p>
        </w:tc>
        <w:tc>
          <w:tcPr>
            <w:tcW w:w="5102" w:type="dxa"/>
            <w:shd w:val="clear" w:color="auto" w:fill="E5DFEC" w:themeFill="accent4" w:themeFillTint="33"/>
          </w:tcPr>
          <w:p w14:paraId="49493D29" w14:textId="77777777" w:rsidR="00F6650F" w:rsidRPr="00CC70ED" w:rsidRDefault="00F6650F" w:rsidP="000A3C98">
            <w:pPr>
              <w:rPr>
                <w:rFonts w:asciiTheme="minorHAnsi" w:hAnsiTheme="minorHAnsi" w:cstheme="minorHAnsi"/>
                <w:color w:val="000000" w:themeColor="text1"/>
                <w:sz w:val="22"/>
                <w:szCs w:val="22"/>
              </w:rPr>
            </w:pPr>
            <w:r w:rsidRPr="00CC70ED">
              <w:rPr>
                <w:rFonts w:asciiTheme="minorHAnsi" w:hAnsiTheme="minorHAnsi" w:cstheme="minorHAnsi"/>
                <w:color w:val="000000" w:themeColor="text1"/>
                <w:sz w:val="22"/>
                <w:szCs w:val="22"/>
              </w:rPr>
              <w:t xml:space="preserve">Self-reported prevalence of smoking, drinking alcohol and taking drugs (other than cannabis) for 15 year olds was higher in RBWM compared to the rest of Berkshire East. These rates were similar to England’s. </w:t>
            </w:r>
          </w:p>
          <w:p w14:paraId="19BC29AF" w14:textId="77777777" w:rsidR="00F6650F" w:rsidRPr="00CC70ED" w:rsidRDefault="00F6650F" w:rsidP="000A3C98">
            <w:pPr>
              <w:rPr>
                <w:rFonts w:asciiTheme="minorHAnsi" w:hAnsiTheme="minorHAnsi" w:cstheme="minorHAnsi"/>
                <w:color w:val="000000" w:themeColor="text1"/>
                <w:sz w:val="22"/>
                <w:szCs w:val="22"/>
              </w:rPr>
            </w:pPr>
          </w:p>
          <w:p w14:paraId="6297E59B" w14:textId="77777777" w:rsidR="00F6650F" w:rsidRPr="00CC70ED" w:rsidRDefault="00F6650F" w:rsidP="000A3C98">
            <w:pPr>
              <w:rPr>
                <w:rFonts w:asciiTheme="minorHAnsi" w:hAnsiTheme="minorHAnsi" w:cstheme="minorHAnsi"/>
                <w:color w:val="000000" w:themeColor="text1"/>
                <w:sz w:val="22"/>
                <w:szCs w:val="22"/>
              </w:rPr>
            </w:pPr>
            <w:r w:rsidRPr="00CC70ED">
              <w:rPr>
                <w:rFonts w:asciiTheme="minorHAnsi" w:hAnsiTheme="minorHAnsi" w:cstheme="minorHAnsi"/>
                <w:color w:val="000000" w:themeColor="text1"/>
                <w:sz w:val="22"/>
                <w:szCs w:val="22"/>
              </w:rPr>
              <w:t xml:space="preserve">7% of RBWM 15-year olds said they has taken cannabis </w:t>
            </w:r>
            <w:r>
              <w:rPr>
                <w:rFonts w:asciiTheme="minorHAnsi" w:hAnsiTheme="minorHAnsi" w:cstheme="minorHAnsi"/>
                <w:color w:val="000000" w:themeColor="text1"/>
                <w:sz w:val="22"/>
                <w:szCs w:val="22"/>
              </w:rPr>
              <w:t>i</w:t>
            </w:r>
            <w:r w:rsidRPr="00CC70ED">
              <w:rPr>
                <w:rFonts w:asciiTheme="minorHAnsi" w:hAnsiTheme="minorHAnsi" w:cstheme="minorHAnsi"/>
                <w:color w:val="000000" w:themeColor="text1"/>
                <w:sz w:val="22"/>
                <w:szCs w:val="22"/>
              </w:rPr>
              <w:t>n the last month, which was significantly higher than England the rest of Berkshire East.</w:t>
            </w:r>
          </w:p>
          <w:p w14:paraId="78504CA3" w14:textId="77777777" w:rsidR="00F6650F" w:rsidRPr="00CC70ED" w:rsidRDefault="00F6650F" w:rsidP="000A3C98">
            <w:pPr>
              <w:rPr>
                <w:rFonts w:asciiTheme="minorHAnsi" w:hAnsiTheme="minorHAnsi" w:cstheme="minorHAnsi"/>
                <w:color w:val="000000" w:themeColor="text1"/>
                <w:sz w:val="22"/>
                <w:szCs w:val="22"/>
                <w:highlight w:val="cyan"/>
              </w:rPr>
            </w:pPr>
          </w:p>
        </w:tc>
      </w:tr>
    </w:tbl>
    <w:p w14:paraId="78C342EC" w14:textId="77777777" w:rsidR="00F6650F" w:rsidRDefault="00F6650F" w:rsidP="000A3C98">
      <w:pPr>
        <w:tabs>
          <w:tab w:val="left" w:pos="284"/>
        </w:tabs>
        <w:rPr>
          <w:rFonts w:cs="Arial"/>
          <w:b/>
          <w:color w:val="4F81BD" w:themeColor="accent1"/>
          <w:sz w:val="24"/>
          <w:highlight w:val="cyan"/>
        </w:rPr>
      </w:pPr>
    </w:p>
    <w:p w14:paraId="75EB595B" w14:textId="77777777" w:rsidR="00F6650F" w:rsidRDefault="00F6650F" w:rsidP="000A3C98">
      <w:pPr>
        <w:tabs>
          <w:tab w:val="left" w:pos="284"/>
        </w:tabs>
        <w:rPr>
          <w:rFonts w:cs="Arial"/>
          <w:b/>
          <w:color w:val="4F81BD" w:themeColor="accent1"/>
          <w:sz w:val="24"/>
          <w:highlight w:val="cyan"/>
        </w:rPr>
      </w:pPr>
    </w:p>
    <w:p w14:paraId="60D0018D" w14:textId="77777777" w:rsidR="00F6650F" w:rsidRDefault="00F6650F" w:rsidP="000A3C98">
      <w:pPr>
        <w:tabs>
          <w:tab w:val="left" w:pos="284"/>
        </w:tabs>
        <w:rPr>
          <w:rFonts w:cs="Arial"/>
          <w:b/>
          <w:color w:val="4F81BD" w:themeColor="accent1"/>
          <w:sz w:val="24"/>
          <w:highlight w:val="cyan"/>
        </w:rPr>
      </w:pPr>
    </w:p>
    <w:p w14:paraId="26D8640D" w14:textId="77777777" w:rsidR="00F6650F" w:rsidRDefault="00F6650F" w:rsidP="000A3C98">
      <w:pPr>
        <w:tabs>
          <w:tab w:val="left" w:pos="284"/>
        </w:tabs>
        <w:rPr>
          <w:rFonts w:cs="Arial"/>
          <w:b/>
          <w:color w:val="4F81BD" w:themeColor="accent1"/>
          <w:sz w:val="24"/>
          <w:highlight w:val="cyan"/>
        </w:rPr>
      </w:pPr>
    </w:p>
    <w:p w14:paraId="56831ACB" w14:textId="77777777" w:rsidR="00F6650F" w:rsidRDefault="00F6650F" w:rsidP="000A3C98">
      <w:pPr>
        <w:tabs>
          <w:tab w:val="left" w:pos="284"/>
        </w:tabs>
        <w:rPr>
          <w:rFonts w:cs="Arial"/>
          <w:b/>
          <w:color w:val="4F81BD" w:themeColor="accent1"/>
          <w:sz w:val="24"/>
          <w:highlight w:val="cyan"/>
        </w:rPr>
      </w:pPr>
    </w:p>
    <w:p w14:paraId="7EA7AFF0" w14:textId="77777777" w:rsidR="00F6650F" w:rsidRDefault="00F6650F" w:rsidP="000A3C98">
      <w:pPr>
        <w:tabs>
          <w:tab w:val="left" w:pos="284"/>
        </w:tabs>
        <w:rPr>
          <w:rFonts w:cs="Arial"/>
          <w:b/>
          <w:color w:val="4F81BD" w:themeColor="accent1"/>
          <w:sz w:val="24"/>
          <w:highlight w:val="cyan"/>
        </w:rPr>
      </w:pPr>
    </w:p>
    <w:p w14:paraId="0215945C" w14:textId="77777777" w:rsidR="00F6650F" w:rsidRDefault="00F6650F" w:rsidP="000A3C98">
      <w:pPr>
        <w:tabs>
          <w:tab w:val="left" w:pos="284"/>
        </w:tabs>
        <w:rPr>
          <w:rFonts w:cs="Arial"/>
          <w:b/>
          <w:color w:val="4F81BD" w:themeColor="accent1"/>
          <w:sz w:val="24"/>
          <w:highlight w:val="cyan"/>
        </w:rPr>
      </w:pPr>
    </w:p>
    <w:p w14:paraId="10E93ECE" w14:textId="77777777" w:rsidR="00F6650F" w:rsidRDefault="00F6650F" w:rsidP="000A3C98">
      <w:pPr>
        <w:tabs>
          <w:tab w:val="left" w:pos="284"/>
        </w:tabs>
        <w:rPr>
          <w:rFonts w:cs="Arial"/>
          <w:b/>
          <w:color w:val="4F81BD" w:themeColor="accent1"/>
          <w:sz w:val="24"/>
          <w:highlight w:val="cyan"/>
        </w:rPr>
      </w:pPr>
    </w:p>
    <w:p w14:paraId="5F1B0CD9" w14:textId="77777777" w:rsidR="00F6650F" w:rsidRDefault="00F6650F" w:rsidP="000A3C98">
      <w:pPr>
        <w:tabs>
          <w:tab w:val="left" w:pos="284"/>
        </w:tabs>
        <w:rPr>
          <w:rFonts w:cs="Arial"/>
          <w:b/>
          <w:color w:val="4F81BD" w:themeColor="accent1"/>
          <w:sz w:val="24"/>
          <w:highlight w:val="cyan"/>
        </w:rPr>
      </w:pPr>
    </w:p>
    <w:p w14:paraId="2BC8D187" w14:textId="77777777" w:rsidR="00F6650F" w:rsidRDefault="00F6650F" w:rsidP="000A3C98">
      <w:pPr>
        <w:tabs>
          <w:tab w:val="left" w:pos="284"/>
        </w:tabs>
        <w:rPr>
          <w:rFonts w:cs="Arial"/>
          <w:b/>
          <w:color w:val="4F81BD" w:themeColor="accent1"/>
          <w:sz w:val="24"/>
          <w:highlight w:val="cyan"/>
        </w:rPr>
      </w:pPr>
    </w:p>
    <w:p w14:paraId="521AE2B6" w14:textId="77777777" w:rsidR="00F6650F" w:rsidRDefault="00F6650F" w:rsidP="000A3C98">
      <w:pPr>
        <w:tabs>
          <w:tab w:val="left" w:pos="284"/>
        </w:tabs>
        <w:rPr>
          <w:rFonts w:cs="Arial"/>
          <w:b/>
          <w:color w:val="4F81BD" w:themeColor="accent1"/>
          <w:sz w:val="24"/>
          <w:highlight w:val="cyan"/>
        </w:rPr>
      </w:pPr>
    </w:p>
    <w:p w14:paraId="6C784292" w14:textId="77777777" w:rsidR="00F6650F" w:rsidRDefault="00F6650F" w:rsidP="000A3C98">
      <w:pPr>
        <w:tabs>
          <w:tab w:val="left" w:pos="284"/>
        </w:tabs>
        <w:rPr>
          <w:rFonts w:cs="Arial"/>
          <w:b/>
          <w:color w:val="4F81BD" w:themeColor="accent1"/>
          <w:sz w:val="24"/>
          <w:highlight w:val="cyan"/>
        </w:rPr>
      </w:pPr>
    </w:p>
    <w:p w14:paraId="5C9ECECD" w14:textId="77777777" w:rsidR="00F6650F" w:rsidRDefault="00F6650F" w:rsidP="000A3C98">
      <w:pPr>
        <w:tabs>
          <w:tab w:val="left" w:pos="284"/>
        </w:tabs>
        <w:rPr>
          <w:rFonts w:cs="Arial"/>
          <w:b/>
          <w:color w:val="4F81BD" w:themeColor="accent1"/>
          <w:sz w:val="24"/>
          <w:highlight w:val="cyan"/>
        </w:rPr>
      </w:pPr>
    </w:p>
    <w:p w14:paraId="537080BD" w14:textId="77777777" w:rsidR="00F6650F" w:rsidRDefault="00F6650F" w:rsidP="000A3C98">
      <w:pPr>
        <w:tabs>
          <w:tab w:val="left" w:pos="284"/>
        </w:tabs>
        <w:rPr>
          <w:rFonts w:cs="Arial"/>
          <w:b/>
          <w:color w:val="4F81BD" w:themeColor="accent1"/>
          <w:sz w:val="24"/>
          <w:highlight w:val="cyan"/>
        </w:rPr>
      </w:pPr>
    </w:p>
    <w:p w14:paraId="1E07AC94" w14:textId="77777777" w:rsidR="00F6650F" w:rsidRDefault="00F6650F" w:rsidP="000A3C98">
      <w:pPr>
        <w:tabs>
          <w:tab w:val="left" w:pos="284"/>
        </w:tabs>
        <w:rPr>
          <w:rFonts w:cs="Arial"/>
          <w:b/>
          <w:color w:val="4F81BD" w:themeColor="accent1"/>
          <w:sz w:val="24"/>
          <w:highlight w:val="cyan"/>
        </w:rPr>
      </w:pPr>
    </w:p>
    <w:p w14:paraId="27745C0B" w14:textId="77777777" w:rsidR="00F6650F" w:rsidRDefault="00F6650F" w:rsidP="000A3C98">
      <w:pPr>
        <w:tabs>
          <w:tab w:val="left" w:pos="284"/>
        </w:tabs>
        <w:rPr>
          <w:rFonts w:cs="Arial"/>
          <w:b/>
          <w:color w:val="4F81BD" w:themeColor="accent1"/>
          <w:sz w:val="24"/>
          <w:highlight w:val="cyan"/>
        </w:rPr>
      </w:pPr>
    </w:p>
    <w:p w14:paraId="35FBE744" w14:textId="77777777" w:rsidR="00F6650F" w:rsidRDefault="00F6650F" w:rsidP="000A3C98">
      <w:pPr>
        <w:tabs>
          <w:tab w:val="left" w:pos="284"/>
        </w:tabs>
        <w:rPr>
          <w:rFonts w:cs="Arial"/>
          <w:b/>
          <w:color w:val="4F81BD" w:themeColor="accent1"/>
          <w:sz w:val="24"/>
          <w:highlight w:val="cyan"/>
        </w:rPr>
      </w:pPr>
    </w:p>
    <w:p w14:paraId="1BE3EA4E" w14:textId="77777777" w:rsidR="00F6650F" w:rsidRPr="00CD1AAE" w:rsidRDefault="00F6650F" w:rsidP="000A3C98">
      <w:pPr>
        <w:tabs>
          <w:tab w:val="left" w:pos="284"/>
        </w:tabs>
        <w:rPr>
          <w:rFonts w:cs="Arial"/>
          <w:b/>
          <w:color w:val="4F81BD" w:themeColor="accent1"/>
          <w:sz w:val="28"/>
          <w:szCs w:val="28"/>
          <w:highlight w:val="cyan"/>
        </w:rPr>
      </w:pPr>
    </w:p>
    <w:p w14:paraId="11A07A92" w14:textId="24443763" w:rsidR="00F6650F" w:rsidRDefault="00F6650F" w:rsidP="000B77B2">
      <w:pPr>
        <w:pStyle w:val="Heading3"/>
      </w:pPr>
      <w:r>
        <w:t>Mental health</w:t>
      </w:r>
    </w:p>
    <w:p w14:paraId="704FA0E6" w14:textId="77777777" w:rsidR="00F6650F" w:rsidRDefault="00F6650F" w:rsidP="000B77B2">
      <w:pPr>
        <w:pStyle w:val="Heading4"/>
        <w:rPr>
          <w:color w:val="4BACC6" w:themeColor="accent5"/>
          <w:sz w:val="20"/>
          <w:szCs w:val="20"/>
          <w:u w:val="single"/>
        </w:rPr>
      </w:pPr>
      <w:r>
        <w:t>Prevalence of mental health disorders</w:t>
      </w:r>
    </w:p>
    <w:p w14:paraId="39DC80D4" w14:textId="77777777" w:rsidR="00F6650F" w:rsidRPr="00851127" w:rsidRDefault="00F6650F" w:rsidP="000A3C98">
      <w:pPr>
        <w:rPr>
          <w:sz w:val="8"/>
          <w:szCs w:val="8"/>
        </w:rPr>
      </w:pPr>
    </w:p>
    <w:p w14:paraId="5B4726CC" w14:textId="4A1EC4E8" w:rsidR="00F6650F" w:rsidRPr="006811F4" w:rsidRDefault="00F6650F" w:rsidP="000A3C98">
      <w:pPr>
        <w:rPr>
          <w:rFonts w:cs="Arial"/>
        </w:rPr>
      </w:pPr>
      <w:r w:rsidRPr="00645BEE">
        <w:t xml:space="preserve">The </w:t>
      </w:r>
      <w:hyperlink r:id="rId123" w:history="1">
        <w:r w:rsidRPr="000D3A9E">
          <w:rPr>
            <w:rStyle w:val="Hyperlink"/>
          </w:rPr>
          <w:t>2017 Mental Health of Children and Young People in England</w:t>
        </w:r>
      </w:hyperlink>
      <w:r w:rsidRPr="00645BEE">
        <w:t xml:space="preserve"> survey found that </w:t>
      </w:r>
      <w:r>
        <w:t xml:space="preserve">13% of </w:t>
      </w:r>
      <w:r w:rsidRPr="00645BEE">
        <w:t>children and young people aged 5 to 19 had at least one mental health disorder</w:t>
      </w:r>
      <w:r>
        <w:t xml:space="preserve"> and 5% met the criteria for 2 </w:t>
      </w:r>
      <w:r w:rsidRPr="006811F4">
        <w:t>or more disorders. The prevalence of mental disorders was shown to rise through the age groups from pre-school children to young adults.</w:t>
      </w:r>
      <w:r w:rsidRPr="006811F4">
        <w:rPr>
          <w:rFonts w:cs="Arial"/>
        </w:rPr>
        <w:t xml:space="preserve"> </w:t>
      </w:r>
      <w:r>
        <w:rPr>
          <w:rFonts w:cs="Arial"/>
        </w:rPr>
        <w:t xml:space="preserve">The </w:t>
      </w:r>
      <w:hyperlink r:id="rId124" w:history="1">
        <w:r w:rsidRPr="00EF7BF8">
          <w:rPr>
            <w:rStyle w:val="Hyperlink"/>
            <w:rFonts w:cs="Arial"/>
          </w:rPr>
          <w:t>2020 follow-up survey</w:t>
        </w:r>
      </w:hyperlink>
      <w:r>
        <w:rPr>
          <w:rFonts w:cs="Arial"/>
        </w:rPr>
        <w:t xml:space="preserve"> suggests that the prevalence of mental health disorders has increased during the pandemic with 16% of children aged 5 to 16 now estimated to have a probable mental disorder compared to 11% in 2017. K</w:t>
      </w:r>
      <w:r w:rsidRPr="006811F4">
        <w:rPr>
          <w:rFonts w:cs="Arial"/>
        </w:rPr>
        <w:t>ey findings from th</w:t>
      </w:r>
      <w:r>
        <w:rPr>
          <w:rFonts w:cs="Arial"/>
        </w:rPr>
        <w:t>e 2017 survey are shown at Figure 1</w:t>
      </w:r>
      <w:r w:rsidR="00B56518">
        <w:rPr>
          <w:rFonts w:cs="Arial"/>
        </w:rPr>
        <w:t>9</w:t>
      </w:r>
      <w:r>
        <w:rPr>
          <w:rFonts w:cs="Arial"/>
        </w:rPr>
        <w:t xml:space="preserve"> to provide additional information at an age group level.</w:t>
      </w:r>
    </w:p>
    <w:p w14:paraId="53A83B85" w14:textId="77777777" w:rsidR="00F6650F" w:rsidRPr="005134B1" w:rsidRDefault="00F6650F" w:rsidP="000A3C98">
      <w:pPr>
        <w:rPr>
          <w:rFonts w:cs="Arial"/>
          <w:sz w:val="16"/>
          <w:szCs w:val="16"/>
        </w:rPr>
      </w:pPr>
    </w:p>
    <w:p w14:paraId="78004E3B" w14:textId="3199A1D7" w:rsidR="00F6650F" w:rsidRDefault="00F6650F" w:rsidP="000A3C98">
      <w:pPr>
        <w:rPr>
          <w:b/>
          <w:i/>
          <w:sz w:val="20"/>
          <w:szCs w:val="20"/>
        </w:rPr>
      </w:pPr>
      <w:r w:rsidRPr="00B7044C">
        <w:rPr>
          <w:rFonts w:cs="Arial"/>
          <w:b/>
          <w:i/>
          <w:sz w:val="20"/>
          <w:szCs w:val="20"/>
        </w:rPr>
        <w:t xml:space="preserve">Figure </w:t>
      </w:r>
      <w:r>
        <w:rPr>
          <w:rFonts w:cs="Arial"/>
          <w:b/>
          <w:i/>
          <w:sz w:val="20"/>
          <w:szCs w:val="20"/>
        </w:rPr>
        <w:t>1</w:t>
      </w:r>
      <w:r w:rsidR="00B56518">
        <w:rPr>
          <w:rFonts w:cs="Arial"/>
          <w:b/>
          <w:i/>
          <w:sz w:val="20"/>
          <w:szCs w:val="20"/>
        </w:rPr>
        <w:t>9</w:t>
      </w:r>
      <w:r w:rsidRPr="00B7044C">
        <w:rPr>
          <w:rFonts w:cs="Arial"/>
          <w:b/>
          <w:i/>
          <w:sz w:val="20"/>
          <w:szCs w:val="20"/>
        </w:rPr>
        <w:t xml:space="preserve">: </w:t>
      </w:r>
      <w:r>
        <w:rPr>
          <w:rFonts w:cs="Arial"/>
          <w:b/>
          <w:i/>
          <w:sz w:val="20"/>
          <w:szCs w:val="20"/>
        </w:rPr>
        <w:t xml:space="preserve">Key findings from the </w:t>
      </w:r>
      <w:r w:rsidRPr="006811F4">
        <w:rPr>
          <w:b/>
          <w:i/>
          <w:sz w:val="20"/>
          <w:szCs w:val="20"/>
        </w:rPr>
        <w:t>2017 Mental Health of Children and Young People in England for children aged 2 to 19 years</w:t>
      </w:r>
    </w:p>
    <w:p w14:paraId="3EC6235F" w14:textId="77777777" w:rsidR="00F6650F" w:rsidRPr="00D85485" w:rsidRDefault="00F6650F" w:rsidP="000A3C98">
      <w:pPr>
        <w:rPr>
          <w:b/>
          <w:i/>
          <w:sz w:val="10"/>
          <w:szCs w:val="10"/>
        </w:rPr>
      </w:pPr>
    </w:p>
    <w:p w14:paraId="5247C9C1" w14:textId="77777777" w:rsidR="00F6650F" w:rsidRDefault="00F6650F" w:rsidP="000A3C98">
      <w:pPr>
        <w:rPr>
          <w:b/>
          <w:i/>
          <w:sz w:val="20"/>
          <w:szCs w:val="20"/>
        </w:rPr>
      </w:pPr>
      <w:r>
        <w:rPr>
          <w:b/>
          <w:i/>
          <w:noProof/>
          <w:sz w:val="20"/>
          <w:szCs w:val="20"/>
        </w:rPr>
        <w:drawing>
          <wp:inline distT="0" distB="0" distL="0" distR="0" wp14:anchorId="77994537" wp14:editId="6D70E6DE">
            <wp:extent cx="9734550" cy="3552825"/>
            <wp:effectExtent l="38100" t="0" r="57150" b="28575"/>
            <wp:docPr id="303" name="Diagram 3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14:paraId="2713CD94" w14:textId="77777777" w:rsidR="00F6650F" w:rsidRPr="006811F4" w:rsidRDefault="00F6650F" w:rsidP="000A3C98">
      <w:pPr>
        <w:pStyle w:val="ListParagraph"/>
        <w:ind w:left="0"/>
        <w:rPr>
          <w:rFonts w:cs="Arial"/>
          <w:sz w:val="28"/>
          <w:szCs w:val="28"/>
        </w:rPr>
      </w:pPr>
      <w:r w:rsidRPr="00B12052">
        <w:rPr>
          <w:rFonts w:cs="Arial"/>
          <w:i/>
          <w:sz w:val="20"/>
          <w:szCs w:val="20"/>
        </w:rPr>
        <w:t xml:space="preserve">Source: NHS Digital (2017); </w:t>
      </w:r>
      <w:hyperlink r:id="rId130" w:history="1">
        <w:r w:rsidRPr="00B12052">
          <w:rPr>
            <w:rStyle w:val="Hyperlink"/>
            <w:sz w:val="20"/>
            <w:szCs w:val="20"/>
          </w:rPr>
          <w:t>2017 Mental Health of Children and Young People in England</w:t>
        </w:r>
      </w:hyperlink>
    </w:p>
    <w:p w14:paraId="3DC25FC9" w14:textId="77777777" w:rsidR="00F6650F" w:rsidRPr="00851127" w:rsidRDefault="00F6650F" w:rsidP="000A3C98">
      <w:pPr>
        <w:rPr>
          <w:rFonts w:cs="Arial"/>
        </w:rPr>
      </w:pPr>
    </w:p>
    <w:p w14:paraId="64E184A0" w14:textId="77777777" w:rsidR="00F6650F" w:rsidRDefault="00F6650F" w:rsidP="000A3C98">
      <w:pPr>
        <w:pStyle w:val="ListParagraph"/>
        <w:ind w:left="0"/>
        <w:rPr>
          <w:rFonts w:asciiTheme="minorHAnsi" w:hAnsiTheme="minorHAnsi" w:cstheme="minorHAnsi"/>
          <w:color w:val="000000" w:themeColor="text1"/>
          <w:szCs w:val="22"/>
        </w:rPr>
      </w:pPr>
    </w:p>
    <w:p w14:paraId="3AA9C977" w14:textId="77777777" w:rsidR="00F6650F" w:rsidRDefault="00F6650F" w:rsidP="000A3C98">
      <w:pPr>
        <w:pStyle w:val="ListParagraph"/>
        <w:ind w:left="0"/>
        <w:rPr>
          <w:rFonts w:asciiTheme="minorHAnsi" w:hAnsiTheme="minorHAnsi" w:cstheme="minorHAnsi"/>
          <w:color w:val="000000" w:themeColor="text1"/>
          <w:szCs w:val="22"/>
        </w:rPr>
      </w:pPr>
    </w:p>
    <w:p w14:paraId="1EA29DD1" w14:textId="77777777" w:rsidR="00F6650F" w:rsidRDefault="00F6650F" w:rsidP="000A3C98">
      <w:pPr>
        <w:pStyle w:val="ListParagraph"/>
        <w:ind w:left="0"/>
        <w:rPr>
          <w:rFonts w:asciiTheme="minorHAnsi" w:hAnsiTheme="minorHAnsi" w:cstheme="minorHAnsi"/>
          <w:color w:val="000000" w:themeColor="text1"/>
          <w:szCs w:val="22"/>
        </w:rPr>
      </w:pPr>
    </w:p>
    <w:p w14:paraId="5F8D2E9E" w14:textId="35B3D89A" w:rsidR="00F6650F" w:rsidRDefault="00F6650F" w:rsidP="000A3C98">
      <w:pPr>
        <w:pStyle w:val="ListParagraph"/>
        <w:ind w:left="0"/>
        <w:rPr>
          <w:rFonts w:asciiTheme="minorHAnsi" w:hAnsiTheme="minorHAnsi" w:cstheme="minorHAnsi"/>
          <w:color w:val="000000" w:themeColor="text1"/>
          <w:szCs w:val="22"/>
        </w:rPr>
      </w:pPr>
    </w:p>
    <w:p w14:paraId="4F894D6F" w14:textId="77777777" w:rsidR="00CB6109" w:rsidRDefault="00CB6109" w:rsidP="000A3C98">
      <w:pPr>
        <w:pStyle w:val="ListParagraph"/>
        <w:ind w:left="0"/>
        <w:rPr>
          <w:rFonts w:asciiTheme="minorHAnsi" w:hAnsiTheme="minorHAnsi" w:cstheme="minorHAnsi"/>
          <w:color w:val="000000" w:themeColor="text1"/>
          <w:szCs w:val="22"/>
        </w:rPr>
      </w:pPr>
    </w:p>
    <w:p w14:paraId="7B55C3BA" w14:textId="3A2A825C" w:rsidR="00F6650F" w:rsidRPr="00466A9B" w:rsidRDefault="00F6650F" w:rsidP="000A3C98">
      <w:pPr>
        <w:pStyle w:val="ListParagraph"/>
        <w:ind w:left="0"/>
        <w:rPr>
          <w:rFonts w:asciiTheme="minorHAnsi" w:hAnsiTheme="minorHAnsi" w:cstheme="minorHAnsi"/>
          <w:color w:val="000000" w:themeColor="text1"/>
          <w:szCs w:val="22"/>
        </w:rPr>
      </w:pPr>
      <w:r w:rsidRPr="00EB473D">
        <w:rPr>
          <w:rFonts w:cs="Arial"/>
          <w:color w:val="000000" w:themeColor="text1"/>
          <w:szCs w:val="22"/>
        </w:rPr>
        <w:t xml:space="preserve">The prevalence of mental health disorders is expected to be higher in Slough than the rest of Berkshire East due to the impact of socio-economic factors. However, the higher proportion of people from a BAME group does provide an additional protective factor, as rates are highest in young people from White-British backgrounds. </w:t>
      </w:r>
      <w:r w:rsidRPr="00EB473D">
        <w:rPr>
          <w:rFonts w:cs="Arial"/>
        </w:rPr>
        <w:t xml:space="preserve">Figure </w:t>
      </w:r>
      <w:r w:rsidR="00B56518">
        <w:rPr>
          <w:rFonts w:cs="Arial"/>
        </w:rPr>
        <w:t>20</w:t>
      </w:r>
      <w:r w:rsidRPr="00EB473D">
        <w:rPr>
          <w:rFonts w:cs="Arial"/>
        </w:rPr>
        <w:t xml:space="preserve"> provides modelled estimates for the numbers of children and young people in Berkshire East who may have a mental health disorder. These are based on the prevalence rates identified in the 2017 national survey and take the age and sex of the local population</w:t>
      </w:r>
      <w:r>
        <w:rPr>
          <w:rFonts w:cs="Arial"/>
        </w:rPr>
        <w:t xml:space="preserve"> into account.</w:t>
      </w:r>
      <w:r w:rsidR="009E2B13">
        <w:rPr>
          <w:rFonts w:cs="Arial"/>
        </w:rPr>
        <w:t xml:space="preserve"> T</w:t>
      </w:r>
      <w:r>
        <w:rPr>
          <w:rFonts w:cs="Arial"/>
        </w:rPr>
        <w:t xml:space="preserve">hese have not been adjusted for other risks or protective factors that will impact on a child’s risk of developing a mental health disorder. </w:t>
      </w:r>
    </w:p>
    <w:p w14:paraId="2442B2CE" w14:textId="77777777" w:rsidR="00F6650F" w:rsidRPr="005134B1" w:rsidRDefault="00F6650F" w:rsidP="000A3C98">
      <w:pPr>
        <w:rPr>
          <w:rFonts w:cs="Arial"/>
          <w:sz w:val="28"/>
          <w:szCs w:val="28"/>
        </w:rPr>
      </w:pPr>
    </w:p>
    <w:p w14:paraId="2DD2429B" w14:textId="01D40172" w:rsidR="00F6650F" w:rsidRPr="002F44CF" w:rsidRDefault="00F6650F" w:rsidP="000A3C98">
      <w:pPr>
        <w:rPr>
          <w:rFonts w:cs="Arial"/>
          <w:b/>
          <w:i/>
          <w:sz w:val="20"/>
          <w:szCs w:val="20"/>
        </w:rPr>
      </w:pPr>
      <w:r w:rsidRPr="002F44CF">
        <w:rPr>
          <w:rFonts w:cs="Arial"/>
          <w:b/>
          <w:i/>
          <w:sz w:val="20"/>
          <w:szCs w:val="20"/>
        </w:rPr>
        <w:t xml:space="preserve">Figure </w:t>
      </w:r>
      <w:r w:rsidR="00B56518">
        <w:rPr>
          <w:rFonts w:cs="Arial"/>
          <w:b/>
          <w:i/>
          <w:sz w:val="20"/>
          <w:szCs w:val="20"/>
        </w:rPr>
        <w:t>20</w:t>
      </w:r>
      <w:r w:rsidRPr="002F44CF">
        <w:rPr>
          <w:rFonts w:cs="Arial"/>
          <w:b/>
          <w:i/>
          <w:sz w:val="20"/>
          <w:szCs w:val="20"/>
        </w:rPr>
        <w:t xml:space="preserve">: Estimated prevalence of mental health disorders for children and young people in Berkshire </w:t>
      </w:r>
      <w:r>
        <w:rPr>
          <w:rFonts w:cs="Arial"/>
          <w:b/>
          <w:i/>
          <w:sz w:val="20"/>
          <w:szCs w:val="20"/>
        </w:rPr>
        <w:t xml:space="preserve">East (total) </w:t>
      </w:r>
    </w:p>
    <w:p w14:paraId="76520FDE" w14:textId="77777777" w:rsidR="00F6650F" w:rsidRPr="002F44CF" w:rsidRDefault="00F6650F" w:rsidP="000A3C98">
      <w:pPr>
        <w:rPr>
          <w:rFonts w:cs="Arial"/>
          <w:sz w:val="4"/>
          <w:szCs w:val="4"/>
        </w:rPr>
      </w:pPr>
    </w:p>
    <w:tbl>
      <w:tblPr>
        <w:tblStyle w:val="TableGrid"/>
        <w:tblW w:w="14879" w:type="dxa"/>
        <w:tblLook w:val="04A0" w:firstRow="1" w:lastRow="0" w:firstColumn="1" w:lastColumn="0" w:noHBand="0" w:noVBand="1"/>
      </w:tblPr>
      <w:tblGrid>
        <w:gridCol w:w="2972"/>
        <w:gridCol w:w="1488"/>
        <w:gridCol w:w="1488"/>
        <w:gridCol w:w="1489"/>
        <w:gridCol w:w="1488"/>
        <w:gridCol w:w="1488"/>
        <w:gridCol w:w="1489"/>
        <w:gridCol w:w="1488"/>
        <w:gridCol w:w="1489"/>
      </w:tblGrid>
      <w:tr w:rsidR="00F6650F" w:rsidRPr="002F44CF" w14:paraId="7F1E46B3" w14:textId="77777777" w:rsidTr="000E5B28">
        <w:trPr>
          <w:trHeight w:val="425"/>
        </w:trPr>
        <w:tc>
          <w:tcPr>
            <w:tcW w:w="2972" w:type="dxa"/>
            <w:tcBorders>
              <w:top w:val="nil"/>
              <w:left w:val="nil"/>
            </w:tcBorders>
            <w:vAlign w:val="center"/>
          </w:tcPr>
          <w:p w14:paraId="4537B681" w14:textId="77777777" w:rsidR="00F6650F" w:rsidRPr="00604ECB" w:rsidRDefault="00F6650F" w:rsidP="000A3C98">
            <w:pPr>
              <w:rPr>
                <w:rFonts w:asciiTheme="minorHAnsi" w:hAnsiTheme="minorHAnsi" w:cstheme="minorHAnsi"/>
                <w:b/>
                <w:sz w:val="22"/>
                <w:szCs w:val="22"/>
              </w:rPr>
            </w:pPr>
          </w:p>
        </w:tc>
        <w:tc>
          <w:tcPr>
            <w:tcW w:w="2976" w:type="dxa"/>
            <w:gridSpan w:val="2"/>
            <w:vAlign w:val="center"/>
          </w:tcPr>
          <w:p w14:paraId="05613A46"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5 to 10 year olds</w:t>
            </w:r>
          </w:p>
        </w:tc>
        <w:tc>
          <w:tcPr>
            <w:tcW w:w="2977" w:type="dxa"/>
            <w:gridSpan w:val="2"/>
            <w:vAlign w:val="center"/>
          </w:tcPr>
          <w:p w14:paraId="7E0546E0"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11 to 16 year olds</w:t>
            </w:r>
          </w:p>
        </w:tc>
        <w:tc>
          <w:tcPr>
            <w:tcW w:w="2977" w:type="dxa"/>
            <w:gridSpan w:val="2"/>
            <w:vAlign w:val="center"/>
          </w:tcPr>
          <w:p w14:paraId="2B7CE91A"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17 to 19 year olds</w:t>
            </w:r>
          </w:p>
        </w:tc>
        <w:tc>
          <w:tcPr>
            <w:tcW w:w="2977" w:type="dxa"/>
            <w:gridSpan w:val="2"/>
            <w:vAlign w:val="center"/>
          </w:tcPr>
          <w:p w14:paraId="7207494F"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5 to 19 year olds</w:t>
            </w:r>
          </w:p>
          <w:p w14:paraId="1C9444C0"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(Total)</w:t>
            </w:r>
          </w:p>
        </w:tc>
      </w:tr>
      <w:tr w:rsidR="00F6650F" w:rsidRPr="002F44CF" w14:paraId="364DE74F" w14:textId="77777777" w:rsidTr="000E5B28">
        <w:trPr>
          <w:trHeight w:val="580"/>
        </w:trPr>
        <w:tc>
          <w:tcPr>
            <w:tcW w:w="2972" w:type="dxa"/>
            <w:vAlign w:val="center"/>
          </w:tcPr>
          <w:p w14:paraId="478B2FC5" w14:textId="77777777" w:rsidR="00F6650F" w:rsidRPr="00604ECB" w:rsidRDefault="00F6650F" w:rsidP="000A3C98">
            <w:pPr>
              <w:rPr>
                <w:rFonts w:asciiTheme="minorHAnsi" w:hAnsiTheme="minorHAnsi" w:cstheme="minorHAnsi"/>
                <w:b/>
                <w:sz w:val="22"/>
                <w:szCs w:val="22"/>
              </w:rPr>
            </w:pPr>
            <w:r w:rsidRPr="00604ECB">
              <w:rPr>
                <w:rFonts w:asciiTheme="minorHAnsi" w:hAnsiTheme="minorHAnsi" w:cstheme="minorHAnsi"/>
                <w:b/>
                <w:sz w:val="22"/>
                <w:szCs w:val="22"/>
              </w:rPr>
              <w:t>Type of mental health disorder</w:t>
            </w:r>
          </w:p>
        </w:tc>
        <w:tc>
          <w:tcPr>
            <w:tcW w:w="1488" w:type="dxa"/>
            <w:vAlign w:val="center"/>
          </w:tcPr>
          <w:p w14:paraId="41B48463"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Prevalence</w:t>
            </w:r>
          </w:p>
        </w:tc>
        <w:tc>
          <w:tcPr>
            <w:tcW w:w="1488" w:type="dxa"/>
            <w:vAlign w:val="center"/>
          </w:tcPr>
          <w:p w14:paraId="4547B26A"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Estimated number</w:t>
            </w:r>
          </w:p>
        </w:tc>
        <w:tc>
          <w:tcPr>
            <w:tcW w:w="1489" w:type="dxa"/>
            <w:vAlign w:val="center"/>
          </w:tcPr>
          <w:p w14:paraId="6A946E49"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Prevalence</w:t>
            </w:r>
          </w:p>
        </w:tc>
        <w:tc>
          <w:tcPr>
            <w:tcW w:w="1488" w:type="dxa"/>
            <w:vAlign w:val="center"/>
          </w:tcPr>
          <w:p w14:paraId="5B57E84B"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Estimated number</w:t>
            </w:r>
          </w:p>
        </w:tc>
        <w:tc>
          <w:tcPr>
            <w:tcW w:w="1488" w:type="dxa"/>
            <w:vAlign w:val="center"/>
          </w:tcPr>
          <w:p w14:paraId="56777629"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Prevalence</w:t>
            </w:r>
          </w:p>
        </w:tc>
        <w:tc>
          <w:tcPr>
            <w:tcW w:w="1489" w:type="dxa"/>
            <w:vAlign w:val="center"/>
          </w:tcPr>
          <w:p w14:paraId="3FFCF8D5"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Estimated number</w:t>
            </w:r>
          </w:p>
        </w:tc>
        <w:tc>
          <w:tcPr>
            <w:tcW w:w="1488" w:type="dxa"/>
            <w:vAlign w:val="center"/>
          </w:tcPr>
          <w:p w14:paraId="66E2D978"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Prevalence</w:t>
            </w:r>
          </w:p>
        </w:tc>
        <w:tc>
          <w:tcPr>
            <w:tcW w:w="1489" w:type="dxa"/>
            <w:vAlign w:val="center"/>
          </w:tcPr>
          <w:p w14:paraId="27BDC57C" w14:textId="77777777" w:rsidR="00F6650F" w:rsidRPr="00604ECB" w:rsidRDefault="00F6650F" w:rsidP="00CD0517">
            <w:pPr>
              <w:jc w:val="center"/>
              <w:rPr>
                <w:rFonts w:asciiTheme="minorHAnsi" w:hAnsiTheme="minorHAnsi" w:cstheme="minorHAnsi"/>
                <w:b/>
                <w:sz w:val="22"/>
                <w:szCs w:val="22"/>
              </w:rPr>
            </w:pPr>
            <w:r w:rsidRPr="00604ECB">
              <w:rPr>
                <w:rFonts w:asciiTheme="minorHAnsi" w:hAnsiTheme="minorHAnsi" w:cstheme="minorHAnsi"/>
                <w:b/>
                <w:sz w:val="22"/>
                <w:szCs w:val="22"/>
              </w:rPr>
              <w:t>Estimated number</w:t>
            </w:r>
          </w:p>
        </w:tc>
      </w:tr>
      <w:tr w:rsidR="004E2166" w:rsidRPr="002F44CF" w14:paraId="2683B96E" w14:textId="77777777" w:rsidTr="000E5B28">
        <w:trPr>
          <w:trHeight w:val="321"/>
        </w:trPr>
        <w:tc>
          <w:tcPr>
            <w:tcW w:w="2972" w:type="dxa"/>
            <w:vAlign w:val="center"/>
          </w:tcPr>
          <w:p w14:paraId="65AFA38E" w14:textId="77777777" w:rsidR="004E2166" w:rsidRPr="00604ECB" w:rsidRDefault="004E2166" w:rsidP="000A3C98">
            <w:pPr>
              <w:rPr>
                <w:rFonts w:asciiTheme="minorHAnsi" w:hAnsiTheme="minorHAnsi" w:cstheme="minorHAnsi"/>
                <w:sz w:val="22"/>
                <w:szCs w:val="22"/>
              </w:rPr>
            </w:pPr>
            <w:r w:rsidRPr="00604ECB">
              <w:rPr>
                <w:rFonts w:asciiTheme="minorHAnsi" w:hAnsiTheme="minorHAnsi" w:cstheme="minorHAnsi"/>
                <w:sz w:val="22"/>
                <w:szCs w:val="22"/>
              </w:rPr>
              <w:t>Mental health disorder (all)</w:t>
            </w:r>
          </w:p>
        </w:tc>
        <w:tc>
          <w:tcPr>
            <w:tcW w:w="1488" w:type="dxa"/>
            <w:vAlign w:val="center"/>
          </w:tcPr>
          <w:p w14:paraId="1E2260F8" w14:textId="5ABD1A39"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9.5%</w:t>
            </w:r>
          </w:p>
        </w:tc>
        <w:tc>
          <w:tcPr>
            <w:tcW w:w="1488" w:type="dxa"/>
            <w:vAlign w:val="center"/>
          </w:tcPr>
          <w:p w14:paraId="27EED087" w14:textId="6355BD65"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3,522</w:t>
            </w:r>
          </w:p>
        </w:tc>
        <w:tc>
          <w:tcPr>
            <w:tcW w:w="1489" w:type="dxa"/>
            <w:vAlign w:val="center"/>
          </w:tcPr>
          <w:p w14:paraId="0FC29AFF" w14:textId="6C6B2319"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14.4%</w:t>
            </w:r>
          </w:p>
        </w:tc>
        <w:tc>
          <w:tcPr>
            <w:tcW w:w="1488" w:type="dxa"/>
            <w:vAlign w:val="center"/>
          </w:tcPr>
          <w:p w14:paraId="37C0D4D8" w14:textId="402C7AE8"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5,239</w:t>
            </w:r>
          </w:p>
        </w:tc>
        <w:tc>
          <w:tcPr>
            <w:tcW w:w="1488" w:type="dxa"/>
            <w:vAlign w:val="center"/>
          </w:tcPr>
          <w:p w14:paraId="7BB242C0" w14:textId="4D877325"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16.6%</w:t>
            </w:r>
          </w:p>
        </w:tc>
        <w:tc>
          <w:tcPr>
            <w:tcW w:w="1489" w:type="dxa"/>
            <w:vAlign w:val="center"/>
          </w:tcPr>
          <w:p w14:paraId="00B7A941" w14:textId="5B32133A"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2,337</w:t>
            </w:r>
          </w:p>
        </w:tc>
        <w:tc>
          <w:tcPr>
            <w:tcW w:w="1488" w:type="dxa"/>
            <w:vAlign w:val="center"/>
          </w:tcPr>
          <w:p w14:paraId="20E4CC80" w14:textId="67380263"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12.7%</w:t>
            </w:r>
          </w:p>
        </w:tc>
        <w:tc>
          <w:tcPr>
            <w:tcW w:w="1489" w:type="dxa"/>
            <w:vAlign w:val="center"/>
          </w:tcPr>
          <w:p w14:paraId="04861296" w14:textId="766ACA2E"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11,099</w:t>
            </w:r>
          </w:p>
        </w:tc>
      </w:tr>
      <w:tr w:rsidR="004E2166" w:rsidRPr="002F44CF" w14:paraId="72690F18" w14:textId="77777777" w:rsidTr="000E5B28">
        <w:trPr>
          <w:trHeight w:val="321"/>
        </w:trPr>
        <w:tc>
          <w:tcPr>
            <w:tcW w:w="2972" w:type="dxa"/>
            <w:vAlign w:val="center"/>
          </w:tcPr>
          <w:p w14:paraId="266D843F" w14:textId="77777777" w:rsidR="004E2166" w:rsidRPr="00604ECB" w:rsidRDefault="004E2166" w:rsidP="000A3C98">
            <w:pPr>
              <w:rPr>
                <w:rFonts w:asciiTheme="minorHAnsi" w:hAnsiTheme="minorHAnsi" w:cstheme="minorHAnsi"/>
                <w:sz w:val="22"/>
                <w:szCs w:val="22"/>
              </w:rPr>
            </w:pPr>
            <w:r w:rsidRPr="00604ECB">
              <w:rPr>
                <w:rFonts w:asciiTheme="minorHAnsi" w:hAnsiTheme="minorHAnsi" w:cstheme="minorHAnsi"/>
                <w:sz w:val="22"/>
                <w:szCs w:val="22"/>
              </w:rPr>
              <w:t>Emotional disorder</w:t>
            </w:r>
          </w:p>
        </w:tc>
        <w:tc>
          <w:tcPr>
            <w:tcW w:w="1488" w:type="dxa"/>
            <w:vAlign w:val="center"/>
          </w:tcPr>
          <w:p w14:paraId="52772776" w14:textId="6C3F308C"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4.1%</w:t>
            </w:r>
          </w:p>
        </w:tc>
        <w:tc>
          <w:tcPr>
            <w:tcW w:w="1488" w:type="dxa"/>
            <w:vAlign w:val="center"/>
          </w:tcPr>
          <w:p w14:paraId="4031AF66" w14:textId="75099E51"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1,526</w:t>
            </w:r>
          </w:p>
        </w:tc>
        <w:tc>
          <w:tcPr>
            <w:tcW w:w="1489" w:type="dxa"/>
            <w:vAlign w:val="center"/>
          </w:tcPr>
          <w:p w14:paraId="4D22AFD3" w14:textId="0C7570CA"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8.9%</w:t>
            </w:r>
          </w:p>
        </w:tc>
        <w:tc>
          <w:tcPr>
            <w:tcW w:w="1488" w:type="dxa"/>
            <w:vAlign w:val="center"/>
          </w:tcPr>
          <w:p w14:paraId="46C00E57" w14:textId="6972CF94"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3,251</w:t>
            </w:r>
          </w:p>
        </w:tc>
        <w:tc>
          <w:tcPr>
            <w:tcW w:w="1488" w:type="dxa"/>
            <w:vAlign w:val="center"/>
          </w:tcPr>
          <w:p w14:paraId="50F2ED88" w14:textId="2D1ACD3A"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14.7%</w:t>
            </w:r>
          </w:p>
        </w:tc>
        <w:tc>
          <w:tcPr>
            <w:tcW w:w="1489" w:type="dxa"/>
            <w:vAlign w:val="center"/>
          </w:tcPr>
          <w:p w14:paraId="128F50A7" w14:textId="47F774F1"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2,053</w:t>
            </w:r>
          </w:p>
        </w:tc>
        <w:tc>
          <w:tcPr>
            <w:tcW w:w="1488" w:type="dxa"/>
            <w:vAlign w:val="center"/>
          </w:tcPr>
          <w:p w14:paraId="1F15CCC5" w14:textId="7E0AA22B"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7.8%</w:t>
            </w:r>
          </w:p>
        </w:tc>
        <w:tc>
          <w:tcPr>
            <w:tcW w:w="1489" w:type="dxa"/>
            <w:vAlign w:val="center"/>
          </w:tcPr>
          <w:p w14:paraId="225D5A97" w14:textId="039F1C43"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6,830</w:t>
            </w:r>
          </w:p>
        </w:tc>
      </w:tr>
      <w:tr w:rsidR="004E2166" w:rsidRPr="002F44CF" w14:paraId="792FA686" w14:textId="77777777" w:rsidTr="000E5B28">
        <w:trPr>
          <w:trHeight w:val="321"/>
        </w:trPr>
        <w:tc>
          <w:tcPr>
            <w:tcW w:w="2972" w:type="dxa"/>
            <w:vAlign w:val="center"/>
          </w:tcPr>
          <w:p w14:paraId="43750D6B" w14:textId="77777777" w:rsidR="004E2166" w:rsidRPr="00604ECB" w:rsidRDefault="004E2166" w:rsidP="000A3C98">
            <w:pPr>
              <w:rPr>
                <w:rFonts w:asciiTheme="minorHAnsi" w:hAnsiTheme="minorHAnsi" w:cstheme="minorHAnsi"/>
                <w:sz w:val="22"/>
                <w:szCs w:val="22"/>
              </w:rPr>
            </w:pPr>
            <w:r w:rsidRPr="00604ECB">
              <w:rPr>
                <w:rFonts w:asciiTheme="minorHAnsi" w:hAnsiTheme="minorHAnsi" w:cstheme="minorHAnsi"/>
                <w:sz w:val="22"/>
                <w:szCs w:val="22"/>
              </w:rPr>
              <w:t>Behavioural disorder</w:t>
            </w:r>
          </w:p>
        </w:tc>
        <w:tc>
          <w:tcPr>
            <w:tcW w:w="1488" w:type="dxa"/>
            <w:vAlign w:val="center"/>
          </w:tcPr>
          <w:p w14:paraId="7C90ABE4" w14:textId="07A8367F"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5.0%</w:t>
            </w:r>
          </w:p>
        </w:tc>
        <w:tc>
          <w:tcPr>
            <w:tcW w:w="1488" w:type="dxa"/>
            <w:vAlign w:val="center"/>
          </w:tcPr>
          <w:p w14:paraId="551F4ADB" w14:textId="2812F112"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1,852</w:t>
            </w:r>
          </w:p>
        </w:tc>
        <w:tc>
          <w:tcPr>
            <w:tcW w:w="1489" w:type="dxa"/>
            <w:vAlign w:val="center"/>
          </w:tcPr>
          <w:p w14:paraId="2C87854F" w14:textId="7F137E64"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6.3%</w:t>
            </w:r>
          </w:p>
        </w:tc>
        <w:tc>
          <w:tcPr>
            <w:tcW w:w="1488" w:type="dxa"/>
            <w:vAlign w:val="center"/>
          </w:tcPr>
          <w:p w14:paraId="6611E1B1" w14:textId="482A2B9A"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2,282</w:t>
            </w:r>
          </w:p>
        </w:tc>
        <w:tc>
          <w:tcPr>
            <w:tcW w:w="1488" w:type="dxa"/>
            <w:vAlign w:val="center"/>
          </w:tcPr>
          <w:p w14:paraId="570C33C4" w14:textId="2B917495"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0.8%</w:t>
            </w:r>
          </w:p>
        </w:tc>
        <w:tc>
          <w:tcPr>
            <w:tcW w:w="1489" w:type="dxa"/>
            <w:vAlign w:val="center"/>
          </w:tcPr>
          <w:p w14:paraId="0A2AD8B2" w14:textId="50DBE728"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113</w:t>
            </w:r>
          </w:p>
        </w:tc>
        <w:tc>
          <w:tcPr>
            <w:tcW w:w="1488" w:type="dxa"/>
            <w:vAlign w:val="center"/>
          </w:tcPr>
          <w:p w14:paraId="28C7ED1F" w14:textId="6D8CF5CB"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4.8%</w:t>
            </w:r>
          </w:p>
        </w:tc>
        <w:tc>
          <w:tcPr>
            <w:tcW w:w="1489" w:type="dxa"/>
            <w:vAlign w:val="center"/>
          </w:tcPr>
          <w:p w14:paraId="18E08A8B" w14:textId="46D48C96"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4,247</w:t>
            </w:r>
          </w:p>
        </w:tc>
      </w:tr>
      <w:tr w:rsidR="004E2166" w:rsidRPr="002F44CF" w14:paraId="2F255EAF" w14:textId="77777777" w:rsidTr="000E5B28">
        <w:trPr>
          <w:trHeight w:val="321"/>
        </w:trPr>
        <w:tc>
          <w:tcPr>
            <w:tcW w:w="2972" w:type="dxa"/>
            <w:vAlign w:val="center"/>
          </w:tcPr>
          <w:p w14:paraId="34144D14" w14:textId="77777777" w:rsidR="004E2166" w:rsidRPr="00604ECB" w:rsidRDefault="004E2166" w:rsidP="000A3C98">
            <w:pPr>
              <w:rPr>
                <w:rFonts w:asciiTheme="minorHAnsi" w:hAnsiTheme="minorHAnsi" w:cstheme="minorHAnsi"/>
                <w:sz w:val="22"/>
                <w:szCs w:val="22"/>
              </w:rPr>
            </w:pPr>
            <w:r w:rsidRPr="00604ECB">
              <w:rPr>
                <w:rFonts w:asciiTheme="minorHAnsi" w:hAnsiTheme="minorHAnsi" w:cstheme="minorHAnsi"/>
                <w:sz w:val="22"/>
                <w:szCs w:val="22"/>
              </w:rPr>
              <w:t>Hyperactivity disorder</w:t>
            </w:r>
          </w:p>
        </w:tc>
        <w:tc>
          <w:tcPr>
            <w:tcW w:w="1488" w:type="dxa"/>
            <w:vAlign w:val="center"/>
          </w:tcPr>
          <w:p w14:paraId="09DDCF69" w14:textId="2FF8B1D2"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1.7%</w:t>
            </w:r>
          </w:p>
        </w:tc>
        <w:tc>
          <w:tcPr>
            <w:tcW w:w="1488" w:type="dxa"/>
            <w:vAlign w:val="center"/>
          </w:tcPr>
          <w:p w14:paraId="1D6AAC23" w14:textId="623EE70C"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637</w:t>
            </w:r>
          </w:p>
        </w:tc>
        <w:tc>
          <w:tcPr>
            <w:tcW w:w="1489" w:type="dxa"/>
            <w:vAlign w:val="center"/>
          </w:tcPr>
          <w:p w14:paraId="205A8F03" w14:textId="0AC50E83"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2.0%</w:t>
            </w:r>
          </w:p>
        </w:tc>
        <w:tc>
          <w:tcPr>
            <w:tcW w:w="1488" w:type="dxa"/>
            <w:vAlign w:val="center"/>
          </w:tcPr>
          <w:p w14:paraId="4D2D26D4" w14:textId="23550A0A"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736</w:t>
            </w:r>
          </w:p>
        </w:tc>
        <w:tc>
          <w:tcPr>
            <w:tcW w:w="1488" w:type="dxa"/>
            <w:vAlign w:val="center"/>
          </w:tcPr>
          <w:p w14:paraId="58376A75" w14:textId="0C61A641"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1.0%</w:t>
            </w:r>
          </w:p>
        </w:tc>
        <w:tc>
          <w:tcPr>
            <w:tcW w:w="1489" w:type="dxa"/>
            <w:vAlign w:val="center"/>
          </w:tcPr>
          <w:p w14:paraId="60FBE35E" w14:textId="7130E749"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141</w:t>
            </w:r>
          </w:p>
        </w:tc>
        <w:tc>
          <w:tcPr>
            <w:tcW w:w="1488" w:type="dxa"/>
            <w:vAlign w:val="center"/>
          </w:tcPr>
          <w:p w14:paraId="3A4E7753" w14:textId="4ED64EB8"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1.7%</w:t>
            </w:r>
          </w:p>
        </w:tc>
        <w:tc>
          <w:tcPr>
            <w:tcW w:w="1489" w:type="dxa"/>
            <w:vAlign w:val="center"/>
          </w:tcPr>
          <w:p w14:paraId="6F446D63" w14:textId="48B7853F"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1,514</w:t>
            </w:r>
          </w:p>
        </w:tc>
      </w:tr>
      <w:tr w:rsidR="004E2166" w:rsidRPr="002F44CF" w14:paraId="2B80EF4F" w14:textId="77777777" w:rsidTr="000E5B28">
        <w:trPr>
          <w:trHeight w:val="300"/>
        </w:trPr>
        <w:tc>
          <w:tcPr>
            <w:tcW w:w="2972" w:type="dxa"/>
            <w:vAlign w:val="center"/>
          </w:tcPr>
          <w:p w14:paraId="47AE32D2" w14:textId="77777777" w:rsidR="004E2166" w:rsidRPr="00604ECB" w:rsidRDefault="004E2166" w:rsidP="000A3C98">
            <w:pPr>
              <w:rPr>
                <w:rFonts w:asciiTheme="minorHAnsi" w:hAnsiTheme="minorHAnsi" w:cstheme="minorHAnsi"/>
                <w:sz w:val="22"/>
                <w:szCs w:val="22"/>
              </w:rPr>
            </w:pPr>
            <w:r w:rsidRPr="00604ECB">
              <w:rPr>
                <w:rFonts w:asciiTheme="minorHAnsi" w:hAnsiTheme="minorHAnsi" w:cstheme="minorHAnsi"/>
                <w:sz w:val="22"/>
                <w:szCs w:val="22"/>
              </w:rPr>
              <w:t>Other less common disorder</w:t>
            </w:r>
          </w:p>
        </w:tc>
        <w:tc>
          <w:tcPr>
            <w:tcW w:w="1488" w:type="dxa"/>
            <w:vAlign w:val="center"/>
          </w:tcPr>
          <w:p w14:paraId="00E07491" w14:textId="1174C105"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2.2%</w:t>
            </w:r>
          </w:p>
        </w:tc>
        <w:tc>
          <w:tcPr>
            <w:tcW w:w="1488" w:type="dxa"/>
            <w:vAlign w:val="center"/>
          </w:tcPr>
          <w:p w14:paraId="3DE47CB9" w14:textId="57D8B504"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814</w:t>
            </w:r>
          </w:p>
        </w:tc>
        <w:tc>
          <w:tcPr>
            <w:tcW w:w="1489" w:type="dxa"/>
            <w:vAlign w:val="center"/>
          </w:tcPr>
          <w:p w14:paraId="019198D5" w14:textId="70E226C2"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2.2%</w:t>
            </w:r>
          </w:p>
        </w:tc>
        <w:tc>
          <w:tcPr>
            <w:tcW w:w="1488" w:type="dxa"/>
            <w:vAlign w:val="center"/>
          </w:tcPr>
          <w:p w14:paraId="49A0D73B" w14:textId="29184C34"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800</w:t>
            </w:r>
          </w:p>
        </w:tc>
        <w:tc>
          <w:tcPr>
            <w:tcW w:w="1488" w:type="dxa"/>
            <w:vAlign w:val="center"/>
          </w:tcPr>
          <w:p w14:paraId="3A6DC096" w14:textId="65816D88"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1.8%</w:t>
            </w:r>
          </w:p>
        </w:tc>
        <w:tc>
          <w:tcPr>
            <w:tcW w:w="1489" w:type="dxa"/>
            <w:vAlign w:val="center"/>
          </w:tcPr>
          <w:p w14:paraId="1F820ABE" w14:textId="7C82F2B2"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248</w:t>
            </w:r>
          </w:p>
        </w:tc>
        <w:tc>
          <w:tcPr>
            <w:tcW w:w="1488" w:type="dxa"/>
            <w:vAlign w:val="center"/>
          </w:tcPr>
          <w:p w14:paraId="5AE2E31A" w14:textId="59183A4A"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2.1%</w:t>
            </w:r>
          </w:p>
        </w:tc>
        <w:tc>
          <w:tcPr>
            <w:tcW w:w="1489" w:type="dxa"/>
            <w:vAlign w:val="center"/>
          </w:tcPr>
          <w:p w14:paraId="4D2F529B" w14:textId="1E635898" w:rsidR="004E2166" w:rsidRPr="00604ECB" w:rsidRDefault="004E2166" w:rsidP="00CD0517">
            <w:pPr>
              <w:jc w:val="center"/>
              <w:rPr>
                <w:rFonts w:asciiTheme="minorHAnsi" w:hAnsiTheme="minorHAnsi" w:cstheme="minorHAnsi"/>
                <w:sz w:val="22"/>
                <w:szCs w:val="22"/>
              </w:rPr>
            </w:pPr>
            <w:r>
              <w:rPr>
                <w:rFonts w:ascii="Calibri" w:hAnsi="Calibri" w:cs="Calibri"/>
                <w:color w:val="000000"/>
                <w:sz w:val="22"/>
                <w:szCs w:val="22"/>
              </w:rPr>
              <w:t>1,863</w:t>
            </w:r>
          </w:p>
        </w:tc>
      </w:tr>
    </w:tbl>
    <w:p w14:paraId="0C696BDD" w14:textId="77777777" w:rsidR="00F6650F" w:rsidRPr="002A0DC4" w:rsidRDefault="00F6650F" w:rsidP="000A3C98">
      <w:pPr>
        <w:rPr>
          <w:sz w:val="8"/>
          <w:szCs w:val="8"/>
        </w:rPr>
      </w:pPr>
    </w:p>
    <w:p w14:paraId="435BBFAC" w14:textId="2934599E" w:rsidR="00F6650F" w:rsidRPr="002F44CF" w:rsidRDefault="00F6650F" w:rsidP="000A3C98">
      <w:pPr>
        <w:rPr>
          <w:i/>
          <w:sz w:val="20"/>
          <w:szCs w:val="20"/>
        </w:rPr>
      </w:pPr>
      <w:r w:rsidRPr="002F44CF">
        <w:rPr>
          <w:rFonts w:cs="Arial"/>
          <w:i/>
          <w:sz w:val="20"/>
          <w:szCs w:val="20"/>
        </w:rPr>
        <w:t xml:space="preserve">Source: Prevalence from NHS Digital (2017); </w:t>
      </w:r>
      <w:hyperlink r:id="rId131" w:history="1">
        <w:r w:rsidRPr="002F44CF">
          <w:rPr>
            <w:rStyle w:val="Hyperlink"/>
            <w:i/>
            <w:sz w:val="20"/>
            <w:szCs w:val="20"/>
          </w:rPr>
          <w:t>2017 Mental Health of Children and Young People in England</w:t>
        </w:r>
      </w:hyperlink>
      <w:r w:rsidRPr="002F44CF">
        <w:rPr>
          <w:rFonts w:cs="Arial"/>
          <w:i/>
          <w:sz w:val="20"/>
          <w:szCs w:val="20"/>
        </w:rPr>
        <w:t xml:space="preserve"> Population from Office for National Statistics (20</w:t>
      </w:r>
      <w:r w:rsidRPr="004E2166">
        <w:rPr>
          <w:rFonts w:cs="Arial"/>
          <w:i/>
          <w:sz w:val="20"/>
          <w:szCs w:val="20"/>
        </w:rPr>
        <w:t xml:space="preserve">20); </w:t>
      </w:r>
      <w:hyperlink r:id="rId132" w:history="1">
        <w:r w:rsidR="004E2166" w:rsidRPr="004E2166">
          <w:rPr>
            <w:rStyle w:val="Hyperlink"/>
            <w:rFonts w:cs="Arial"/>
            <w:i/>
            <w:sz w:val="20"/>
            <w:szCs w:val="20"/>
          </w:rPr>
          <w:t>Estimates of the population for the UK mid-2020</w:t>
        </w:r>
      </w:hyperlink>
    </w:p>
    <w:p w14:paraId="31D500C7" w14:textId="77777777" w:rsidR="00F6650F" w:rsidRPr="00EF28E6" w:rsidRDefault="00F6650F" w:rsidP="000A3C98">
      <w:pPr>
        <w:tabs>
          <w:tab w:val="left" w:pos="284"/>
        </w:tabs>
        <w:rPr>
          <w:rFonts w:cs="Arial"/>
          <w:b/>
          <w:color w:val="FF0000"/>
        </w:rPr>
      </w:pPr>
    </w:p>
    <w:p w14:paraId="538B9D38" w14:textId="4A7122AB" w:rsidR="00F6650F" w:rsidRPr="00A92A64" w:rsidRDefault="00F6650F" w:rsidP="000A3C98">
      <w:pPr>
        <w:rPr>
          <w:b/>
          <w:color w:val="4BACC6" w:themeColor="accent5"/>
          <w:sz w:val="8"/>
          <w:szCs w:val="8"/>
          <w:u w:val="single"/>
        </w:rPr>
      </w:pPr>
    </w:p>
    <w:p w14:paraId="2E1B5FC3" w14:textId="646CEF96" w:rsidR="00F6650F" w:rsidRPr="00A92A64" w:rsidRDefault="004575D4" w:rsidP="000A3C98">
      <w:pPr>
        <w:rPr>
          <w:i/>
        </w:rPr>
      </w:pPr>
      <w:r w:rsidRPr="001960C0">
        <w:rPr>
          <w:rFonts w:cs="Arial"/>
          <w:noProof/>
        </w:rPr>
        <w:drawing>
          <wp:anchor distT="0" distB="0" distL="114300" distR="114300" simplePos="0" relativeHeight="251658319" behindDoc="1" locked="0" layoutInCell="1" allowOverlap="1" wp14:anchorId="3753EBFE" wp14:editId="6881042E">
            <wp:simplePos x="0" y="0"/>
            <wp:positionH relativeFrom="margin">
              <wp:posOffset>-28859</wp:posOffset>
            </wp:positionH>
            <wp:positionV relativeFrom="paragraph">
              <wp:posOffset>60960</wp:posOffset>
            </wp:positionV>
            <wp:extent cx="467995" cy="467995"/>
            <wp:effectExtent l="0" t="0" r="8255" b="8255"/>
            <wp:wrapTight wrapText="bothSides">
              <wp:wrapPolygon edited="0">
                <wp:start x="0" y="0"/>
                <wp:lineTo x="0" y="21102"/>
                <wp:lineTo x="21102" y="21102"/>
                <wp:lineTo x="21102"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14:sizeRelH relativeFrom="margin">
              <wp14:pctWidth>0</wp14:pctWidth>
            </wp14:sizeRelH>
            <wp14:sizeRelV relativeFrom="margin">
              <wp14:pctHeight>0</wp14:pctHeight>
            </wp14:sizeRelV>
          </wp:anchor>
        </w:drawing>
      </w:r>
      <w:r w:rsidR="00F6650F" w:rsidRPr="00A92A64">
        <w:t>In 201</w:t>
      </w:r>
      <w:r w:rsidR="00A47377">
        <w:t>9</w:t>
      </w:r>
      <w:r w:rsidR="00F6650F" w:rsidRPr="00A92A64">
        <w:t>/</w:t>
      </w:r>
      <w:r w:rsidR="00A47377">
        <w:t>20</w:t>
      </w:r>
      <w:r w:rsidR="00F6650F" w:rsidRPr="00A92A64">
        <w:t xml:space="preserve">, there were </w:t>
      </w:r>
      <w:r w:rsidR="00E47910">
        <w:t>9</w:t>
      </w:r>
      <w:r w:rsidR="00F6650F" w:rsidRPr="00A92A64">
        <w:t>5 hospital admissions for children and young people aged 0 to 19 in Berkshire East that were for mental health conditions. 6</w:t>
      </w:r>
      <w:r w:rsidR="00041626">
        <w:t>7</w:t>
      </w:r>
      <w:r w:rsidR="00F6650F" w:rsidRPr="00A92A64">
        <w:t>% of these were for girls and young women</w:t>
      </w:r>
      <w:r w:rsidR="00D2035A">
        <w:t>.</w:t>
      </w:r>
      <w:r w:rsidR="00F6650F" w:rsidRPr="00A92A64">
        <w:t xml:space="preserve"> Berkshire East’s </w:t>
      </w:r>
      <w:r w:rsidR="00A62D75">
        <w:t xml:space="preserve">overall </w:t>
      </w:r>
      <w:r w:rsidR="00F6650F" w:rsidRPr="00A92A64">
        <w:t>admission rate of 8</w:t>
      </w:r>
      <w:r w:rsidR="00D2035A">
        <w:t>9</w:t>
      </w:r>
      <w:r w:rsidR="00F6650F" w:rsidRPr="00A92A64">
        <w:t xml:space="preserve"> per 100,000 population is comparable to England’s and has not seen a significant change over the last </w:t>
      </w:r>
      <w:r w:rsidR="00092CE2">
        <w:t>5</w:t>
      </w:r>
      <w:r w:rsidR="00F6650F" w:rsidRPr="00A92A64">
        <w:t xml:space="preserve"> years. </w:t>
      </w:r>
      <w:r w:rsidR="00A62D75">
        <w:t>However, t</w:t>
      </w:r>
      <w:r w:rsidR="000A516B">
        <w:t>her</w:t>
      </w:r>
      <w:r w:rsidR="000E14D0">
        <w:t>e</w:t>
      </w:r>
      <w:r w:rsidR="000A516B">
        <w:t xml:space="preserve"> is </w:t>
      </w:r>
      <w:r w:rsidR="00A62D75">
        <w:t>local</w:t>
      </w:r>
      <w:r w:rsidR="00541A3C">
        <w:t xml:space="preserve"> </w:t>
      </w:r>
      <w:r w:rsidR="000A516B">
        <w:t>variation in the rate of admissions across Berkshire East with Slough having the lowest rate in the South East</w:t>
      </w:r>
      <w:r w:rsidR="00541A3C">
        <w:t xml:space="preserve"> and Bracknell Forest having one of the highest </w:t>
      </w:r>
      <w:r>
        <w:t>(</w:t>
      </w:r>
      <w:hyperlink r:id="rId133" w:history="1">
        <w:r w:rsidR="002652C2">
          <w:rPr>
            <w:rStyle w:val="Hyperlink"/>
          </w:rPr>
          <w:t>Office for Health Improvement and Disparities</w:t>
        </w:r>
      </w:hyperlink>
      <w:r>
        <w:t xml:space="preserve"> 2021)</w:t>
      </w:r>
      <w:r w:rsidR="007166A7">
        <w:t>.</w:t>
      </w:r>
    </w:p>
    <w:p w14:paraId="6B357D53" w14:textId="335EB827" w:rsidR="00F6650F" w:rsidRPr="00A92A64" w:rsidRDefault="00F6650F" w:rsidP="000A3C98">
      <w:pPr>
        <w:spacing w:before="50" w:after="50"/>
      </w:pPr>
    </w:p>
    <w:p w14:paraId="7E15CFE9" w14:textId="77777777" w:rsidR="00F6650F" w:rsidRPr="00A92A64" w:rsidRDefault="00F6650F" w:rsidP="000A3C98">
      <w:pPr>
        <w:spacing w:before="50" w:after="50"/>
        <w:rPr>
          <w:rFonts w:cs="Arial"/>
          <w:color w:val="FF0000"/>
        </w:rPr>
      </w:pPr>
      <w:r w:rsidRPr="00A92A64">
        <w:t>Self-harm is not a psychiatric disorder, but it is indicative of major mental distress (</w:t>
      </w:r>
      <w:hyperlink r:id="rId134" w:history="1">
        <w:r w:rsidRPr="00A92A64">
          <w:rPr>
            <w:rStyle w:val="Hyperlink"/>
          </w:rPr>
          <w:t>McManus et al</w:t>
        </w:r>
      </w:hyperlink>
      <w:r w:rsidRPr="00A92A64">
        <w:t xml:space="preserve">, 2016). Self-harm is often a very private behaviour and sensitive topic, which means that there is limited reliable information about young people’s healthcare usage associated with self-harm events. It is important to note that the </w:t>
      </w:r>
      <w:r w:rsidRPr="00A92A64">
        <w:rPr>
          <w:rFonts w:cs="Arial"/>
        </w:rPr>
        <w:t xml:space="preserve">majority of young people who do self-harm will either not harm themselves in a way that needs medical treatment or they will deal with it themselves. </w:t>
      </w:r>
    </w:p>
    <w:p w14:paraId="25D61A1A" w14:textId="77777777" w:rsidR="00F6650F" w:rsidRPr="00EF28E6" w:rsidRDefault="00F6650F" w:rsidP="000A3C98">
      <w:pPr>
        <w:rPr>
          <w:rFonts w:cs="Arial"/>
          <w:sz w:val="12"/>
          <w:szCs w:val="12"/>
          <w:highlight w:val="yellow"/>
        </w:rPr>
      </w:pPr>
    </w:p>
    <w:tbl>
      <w:tblPr>
        <w:tblStyle w:val="TableGrid"/>
        <w:tblpPr w:leftFromText="180" w:rightFromText="180" w:vertAnchor="text" w:horzAnchor="margin" w:tblpY="12"/>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B518A1" w14:paraId="61A73B9C" w14:textId="77777777" w:rsidTr="000E5B28">
        <w:trPr>
          <w:trHeight w:val="557"/>
        </w:trPr>
        <w:tc>
          <w:tcPr>
            <w:tcW w:w="5101" w:type="dxa"/>
            <w:shd w:val="clear" w:color="auto" w:fill="548DD4" w:themeFill="text2" w:themeFillTint="99"/>
            <w:vAlign w:val="center"/>
          </w:tcPr>
          <w:p w14:paraId="21B4260C" w14:textId="77777777" w:rsidR="00F6650F" w:rsidRPr="00466A9B" w:rsidRDefault="00F6650F" w:rsidP="00CD0517">
            <w:pPr>
              <w:pStyle w:val="ListParagraph"/>
              <w:ind w:left="0"/>
              <w:jc w:val="center"/>
              <w:rPr>
                <w:rFonts w:asciiTheme="minorHAnsi" w:hAnsiTheme="minorHAnsi" w:cstheme="minorHAnsi"/>
                <w:b/>
                <w:color w:val="FFFFFF" w:themeColor="background1"/>
                <w:sz w:val="24"/>
                <w:highlight w:val="yellow"/>
              </w:rPr>
            </w:pPr>
            <w:r w:rsidRPr="00466A9B">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17246298" w14:textId="77777777" w:rsidR="00F6650F" w:rsidRPr="00466A9B" w:rsidRDefault="00F6650F" w:rsidP="00CD0517">
            <w:pPr>
              <w:pStyle w:val="ListParagraph"/>
              <w:ind w:left="0"/>
              <w:jc w:val="center"/>
              <w:rPr>
                <w:rFonts w:asciiTheme="minorHAnsi" w:hAnsiTheme="minorHAnsi" w:cstheme="minorHAnsi"/>
                <w:b/>
                <w:color w:val="FFFFFF" w:themeColor="background1"/>
                <w:sz w:val="24"/>
                <w:highlight w:val="yellow"/>
              </w:rPr>
            </w:pPr>
            <w:r w:rsidRPr="00466A9B">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69E71897" w14:textId="77777777" w:rsidR="00F6650F" w:rsidRPr="00466A9B" w:rsidRDefault="00F6650F" w:rsidP="00CD0517">
            <w:pPr>
              <w:pStyle w:val="ListParagraph"/>
              <w:tabs>
                <w:tab w:val="left" w:pos="187"/>
                <w:tab w:val="center" w:pos="2348"/>
              </w:tabs>
              <w:ind w:left="0"/>
              <w:jc w:val="center"/>
              <w:rPr>
                <w:rFonts w:asciiTheme="minorHAnsi" w:hAnsiTheme="minorHAnsi" w:cstheme="minorHAnsi"/>
                <w:b/>
                <w:color w:val="FFFFFF" w:themeColor="background1"/>
                <w:sz w:val="24"/>
                <w:highlight w:val="yellow"/>
              </w:rPr>
            </w:pPr>
            <w:r w:rsidRPr="00466A9B">
              <w:rPr>
                <w:rFonts w:asciiTheme="minorHAnsi" w:hAnsiTheme="minorHAnsi" w:cstheme="minorHAnsi"/>
                <w:b/>
                <w:color w:val="FFFFFF" w:themeColor="background1"/>
                <w:sz w:val="24"/>
              </w:rPr>
              <w:t>Windsor and Maidenhead</w:t>
            </w:r>
          </w:p>
        </w:tc>
      </w:tr>
      <w:tr w:rsidR="00F6650F" w:rsidRPr="00B518A1" w14:paraId="133E6CEF" w14:textId="77777777" w:rsidTr="000E5B28">
        <w:trPr>
          <w:trHeight w:val="843"/>
        </w:trPr>
        <w:tc>
          <w:tcPr>
            <w:tcW w:w="5101" w:type="dxa"/>
            <w:shd w:val="clear" w:color="auto" w:fill="C6D9F1" w:themeFill="text2" w:themeFillTint="33"/>
          </w:tcPr>
          <w:p w14:paraId="67A6B8F2" w14:textId="77777777" w:rsidR="00F6650F" w:rsidRPr="00466A9B" w:rsidRDefault="00A62D75"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40</w:t>
            </w:r>
            <w:r w:rsidR="00F6650F" w:rsidRPr="00466A9B">
              <w:rPr>
                <w:rFonts w:asciiTheme="minorHAnsi" w:hAnsiTheme="minorHAnsi" w:cstheme="minorHAnsi"/>
                <w:b/>
                <w:color w:val="000000" w:themeColor="text1"/>
                <w:sz w:val="22"/>
                <w:szCs w:val="22"/>
              </w:rPr>
              <w:t xml:space="preserve"> </w:t>
            </w:r>
            <w:r w:rsidR="00F6650F" w:rsidRPr="00466A9B">
              <w:rPr>
                <w:rFonts w:asciiTheme="minorHAnsi" w:hAnsiTheme="minorHAnsi" w:cstheme="minorHAnsi"/>
                <w:color w:val="000000" w:themeColor="text1"/>
                <w:sz w:val="22"/>
                <w:szCs w:val="22"/>
              </w:rPr>
              <w:t xml:space="preserve">admissions for mental health conditions for children and young people aged 10 to 19. This is a rate of </w:t>
            </w:r>
            <w:r>
              <w:rPr>
                <w:rFonts w:asciiTheme="minorHAnsi" w:hAnsiTheme="minorHAnsi" w:cstheme="minorHAnsi"/>
                <w:color w:val="000000" w:themeColor="text1"/>
                <w:sz w:val="22"/>
                <w:szCs w:val="22"/>
              </w:rPr>
              <w:t>141</w:t>
            </w:r>
            <w:r w:rsidR="00F6650F" w:rsidRPr="00466A9B">
              <w:rPr>
                <w:rFonts w:asciiTheme="minorHAnsi" w:hAnsiTheme="minorHAnsi" w:cstheme="minorHAnsi"/>
                <w:color w:val="000000" w:themeColor="text1"/>
                <w:sz w:val="22"/>
                <w:szCs w:val="22"/>
              </w:rPr>
              <w:t xml:space="preserve"> per 100,000 population</w:t>
            </w:r>
            <w:r>
              <w:rPr>
                <w:rFonts w:asciiTheme="minorHAnsi" w:hAnsiTheme="minorHAnsi" w:cstheme="minorHAnsi"/>
                <w:color w:val="000000" w:themeColor="text1"/>
                <w:sz w:val="22"/>
                <w:szCs w:val="22"/>
              </w:rPr>
              <w:t xml:space="preserve"> and significantly worse than England.</w:t>
            </w:r>
          </w:p>
        </w:tc>
        <w:tc>
          <w:tcPr>
            <w:tcW w:w="5101" w:type="dxa"/>
            <w:shd w:val="clear" w:color="auto" w:fill="DAEEF3" w:themeFill="accent5" w:themeFillTint="33"/>
          </w:tcPr>
          <w:p w14:paraId="0211FDA0" w14:textId="759A009F" w:rsidR="00F6650F" w:rsidRPr="00466A9B" w:rsidRDefault="005F409A"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20</w:t>
            </w:r>
            <w:r w:rsidR="00F6650F" w:rsidRPr="00466A9B">
              <w:rPr>
                <w:rFonts w:asciiTheme="minorHAnsi" w:hAnsiTheme="minorHAnsi" w:cstheme="minorHAnsi"/>
                <w:b/>
                <w:color w:val="000000" w:themeColor="text1"/>
                <w:sz w:val="22"/>
                <w:szCs w:val="22"/>
              </w:rPr>
              <w:t xml:space="preserve"> </w:t>
            </w:r>
            <w:r w:rsidR="00F6650F" w:rsidRPr="00466A9B">
              <w:rPr>
                <w:rFonts w:asciiTheme="minorHAnsi" w:hAnsiTheme="minorHAnsi" w:cstheme="minorHAnsi"/>
                <w:color w:val="000000" w:themeColor="text1"/>
                <w:sz w:val="22"/>
                <w:szCs w:val="22"/>
              </w:rPr>
              <w:t xml:space="preserve">admissions for mental health conditions for children and young people aged 10 to 19. This is a rate of </w:t>
            </w:r>
            <w:r>
              <w:rPr>
                <w:rFonts w:asciiTheme="minorHAnsi" w:hAnsiTheme="minorHAnsi" w:cstheme="minorHAnsi"/>
                <w:color w:val="000000" w:themeColor="text1"/>
                <w:sz w:val="22"/>
                <w:szCs w:val="22"/>
              </w:rPr>
              <w:t>93</w:t>
            </w:r>
            <w:r w:rsidR="00F6650F" w:rsidRPr="00466A9B">
              <w:rPr>
                <w:rFonts w:asciiTheme="minorHAnsi" w:hAnsiTheme="minorHAnsi" w:cstheme="minorHAnsi"/>
                <w:color w:val="000000" w:themeColor="text1"/>
                <w:sz w:val="22"/>
                <w:szCs w:val="22"/>
              </w:rPr>
              <w:t xml:space="preserve"> per 100,000 population</w:t>
            </w:r>
            <w:r w:rsidR="00ED006B">
              <w:rPr>
                <w:rFonts w:asciiTheme="minorHAnsi" w:hAnsiTheme="minorHAnsi" w:cstheme="minorHAnsi"/>
                <w:color w:val="000000" w:themeColor="text1"/>
                <w:sz w:val="22"/>
                <w:szCs w:val="22"/>
              </w:rPr>
              <w:t xml:space="preserve"> and </w:t>
            </w:r>
            <w:r>
              <w:rPr>
                <w:rFonts w:asciiTheme="minorHAnsi" w:hAnsiTheme="minorHAnsi" w:cstheme="minorHAnsi"/>
                <w:color w:val="000000" w:themeColor="text1"/>
                <w:sz w:val="22"/>
                <w:szCs w:val="22"/>
              </w:rPr>
              <w:t>significantly better than England.</w:t>
            </w:r>
          </w:p>
        </w:tc>
        <w:tc>
          <w:tcPr>
            <w:tcW w:w="5102" w:type="dxa"/>
            <w:shd w:val="clear" w:color="auto" w:fill="E5DFEC" w:themeFill="accent4" w:themeFillTint="33"/>
          </w:tcPr>
          <w:p w14:paraId="073B9136" w14:textId="5B17A836" w:rsidR="00F6650F" w:rsidRPr="00466A9B" w:rsidRDefault="005F409A" w:rsidP="000A3C98">
            <w:pPr>
              <w:rPr>
                <w:rFonts w:asciiTheme="minorHAnsi" w:hAnsiTheme="minorHAnsi" w:cstheme="minorHAnsi"/>
                <w:color w:val="000000" w:themeColor="text1"/>
                <w:sz w:val="22"/>
                <w:szCs w:val="22"/>
              </w:rPr>
            </w:pPr>
            <w:r w:rsidRPr="00466A9B">
              <w:rPr>
                <w:rFonts w:asciiTheme="minorHAnsi" w:hAnsiTheme="minorHAnsi" w:cstheme="minorHAnsi"/>
                <w:b/>
                <w:color w:val="000000" w:themeColor="text1"/>
                <w:sz w:val="22"/>
                <w:szCs w:val="22"/>
              </w:rPr>
              <w:t>3</w:t>
            </w:r>
            <w:r>
              <w:rPr>
                <w:rFonts w:asciiTheme="minorHAnsi" w:hAnsiTheme="minorHAnsi" w:cstheme="minorHAnsi"/>
                <w:b/>
                <w:color w:val="000000" w:themeColor="text1"/>
                <w:sz w:val="22"/>
                <w:szCs w:val="22"/>
              </w:rPr>
              <w:t>5</w:t>
            </w:r>
            <w:r w:rsidRPr="00466A9B">
              <w:rPr>
                <w:rFonts w:asciiTheme="minorHAnsi" w:hAnsiTheme="minorHAnsi" w:cstheme="minorHAnsi"/>
                <w:b/>
                <w:color w:val="000000" w:themeColor="text1"/>
                <w:sz w:val="22"/>
                <w:szCs w:val="22"/>
              </w:rPr>
              <w:t xml:space="preserve"> </w:t>
            </w:r>
            <w:r w:rsidRPr="00466A9B">
              <w:rPr>
                <w:rFonts w:asciiTheme="minorHAnsi" w:hAnsiTheme="minorHAnsi" w:cstheme="minorHAnsi"/>
                <w:color w:val="000000" w:themeColor="text1"/>
                <w:sz w:val="22"/>
                <w:szCs w:val="22"/>
              </w:rPr>
              <w:t xml:space="preserve">admissions for mental health conditions for children and young people aged 10 to 19. This is a rate of </w:t>
            </w:r>
            <w:r>
              <w:rPr>
                <w:rFonts w:asciiTheme="minorHAnsi" w:hAnsiTheme="minorHAnsi" w:cstheme="minorHAnsi"/>
                <w:color w:val="000000" w:themeColor="text1"/>
                <w:sz w:val="22"/>
                <w:szCs w:val="22"/>
              </w:rPr>
              <w:t>101</w:t>
            </w:r>
            <w:r w:rsidRPr="00466A9B">
              <w:rPr>
                <w:rFonts w:asciiTheme="minorHAnsi" w:hAnsiTheme="minorHAnsi" w:cstheme="minorHAnsi"/>
                <w:color w:val="000000" w:themeColor="text1"/>
                <w:sz w:val="22"/>
                <w:szCs w:val="22"/>
              </w:rPr>
              <w:t xml:space="preserve"> per 100,000 population</w:t>
            </w:r>
            <w:r>
              <w:rPr>
                <w:rFonts w:asciiTheme="minorHAnsi" w:hAnsiTheme="minorHAnsi" w:cstheme="minorHAnsi"/>
                <w:color w:val="000000" w:themeColor="text1"/>
                <w:sz w:val="22"/>
                <w:szCs w:val="22"/>
              </w:rPr>
              <w:t xml:space="preserve"> and similar to England.</w:t>
            </w:r>
          </w:p>
        </w:tc>
      </w:tr>
    </w:tbl>
    <w:p w14:paraId="76E90A54" w14:textId="77777777" w:rsidR="00F6650F" w:rsidRPr="00C81306" w:rsidRDefault="00F6650F" w:rsidP="000A3C98">
      <w:pPr>
        <w:ind w:hanging="852"/>
        <w:rPr>
          <w:rFonts w:cs="Arial"/>
          <w:b/>
          <w:color w:val="4F81BD" w:themeColor="accent1"/>
          <w:sz w:val="28"/>
          <w:szCs w:val="28"/>
          <w:highlight w:val="yellow"/>
        </w:rPr>
      </w:pPr>
    </w:p>
    <w:p w14:paraId="653E3100" w14:textId="50F594C4" w:rsidR="00F6650F" w:rsidRPr="00F94A29" w:rsidRDefault="00F6650F" w:rsidP="00CD0517">
      <w:pPr>
        <w:pStyle w:val="Heading3"/>
      </w:pPr>
      <w:r w:rsidRPr="00F94A29">
        <w:t>Sexual Health</w:t>
      </w:r>
    </w:p>
    <w:p w14:paraId="4E82529B" w14:textId="77777777" w:rsidR="00F6650F" w:rsidRPr="00F94A29" w:rsidRDefault="00F6650F" w:rsidP="00CD0517">
      <w:pPr>
        <w:pStyle w:val="Heading4"/>
      </w:pPr>
      <w:r w:rsidRPr="00F94A29">
        <w:t>Sexually Transmitted Infections (STIs)</w:t>
      </w:r>
    </w:p>
    <w:p w14:paraId="593BFDE9" w14:textId="4D44119A" w:rsidR="00F6650F" w:rsidRPr="00F94A29" w:rsidRDefault="00F6650F" w:rsidP="000A3C98">
      <w:pPr>
        <w:spacing w:before="45" w:after="45"/>
        <w:rPr>
          <w:rFonts w:cs="Arial"/>
        </w:rPr>
      </w:pPr>
      <w:r w:rsidRPr="00F94A29">
        <w:rPr>
          <w:rFonts w:cs="Arial"/>
        </w:rPr>
        <w:t xml:space="preserve">Chlamydia is the most commonly diagnosed sexually transmitted infection. It causes avoidable sexual and reproductive ill-health, including symptomatic acute infections and complications such as pelvic inflammatory disease (PID), ectopic pregnancy and tubal-factor infertility. Chlamydia screening is recommended for all sexually active people under 25 and on partner change. </w:t>
      </w:r>
      <w:hyperlink r:id="rId135" w:anchor="page/6/gid/8000057/pat/6/par/E12000008/ati/102/are/E06000038/iid/90776/age/156/sex/4" w:history="1">
        <w:r w:rsidR="00CE0E0D">
          <w:rPr>
            <w:rStyle w:val="Hyperlink"/>
            <w:rFonts w:cs="Arial"/>
          </w:rPr>
          <w:t>Office for Health Improvement and Disparities</w:t>
        </w:r>
      </w:hyperlink>
      <w:r w:rsidRPr="00F94A29">
        <w:rPr>
          <w:rFonts w:cs="Arial"/>
        </w:rPr>
        <w:t xml:space="preserve"> recommends that local authorities should be working towards achieving a diagnosis rate of at least 2,300 per 100,000 population.</w:t>
      </w:r>
    </w:p>
    <w:p w14:paraId="6D88ABFC" w14:textId="02CF8AD7" w:rsidR="00F6650F" w:rsidRPr="00F94A29" w:rsidRDefault="00F6650F" w:rsidP="000A3C98">
      <w:pPr>
        <w:spacing w:before="45" w:after="45"/>
      </w:pPr>
      <w:r w:rsidRPr="00F94A29">
        <w:rPr>
          <w:rFonts w:cs="Arial"/>
          <w:b/>
          <w:noProof/>
          <w:sz w:val="28"/>
          <w:szCs w:val="28"/>
        </w:rPr>
        <mc:AlternateContent>
          <mc:Choice Requires="wps">
            <w:drawing>
              <wp:anchor distT="45720" distB="45720" distL="114300" distR="114300" simplePos="0" relativeHeight="251658275" behindDoc="0" locked="0" layoutInCell="1" allowOverlap="1" wp14:anchorId="1F289F36" wp14:editId="38398188">
                <wp:simplePos x="0" y="0"/>
                <wp:positionH relativeFrom="margin">
                  <wp:posOffset>-111125</wp:posOffset>
                </wp:positionH>
                <wp:positionV relativeFrom="paragraph">
                  <wp:posOffset>51435</wp:posOffset>
                </wp:positionV>
                <wp:extent cx="4668520" cy="253365"/>
                <wp:effectExtent l="0" t="0" r="0" b="0"/>
                <wp:wrapSquare wrapText="bothSides"/>
                <wp:docPr id="5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8520" cy="253365"/>
                        </a:xfrm>
                        <a:prstGeom prst="rect">
                          <a:avLst/>
                        </a:prstGeom>
                        <a:noFill/>
                        <a:ln w="9525">
                          <a:noFill/>
                          <a:miter lim="800000"/>
                          <a:headEnd/>
                          <a:tailEnd/>
                        </a:ln>
                      </wps:spPr>
                      <wps:txbx>
                        <w:txbxContent>
                          <w:p w14:paraId="604E3927" w14:textId="73BA8039" w:rsidR="00925365" w:rsidRDefault="00925365" w:rsidP="00F6650F">
                            <w:pPr>
                              <w:jc w:val="both"/>
                            </w:pPr>
                            <w:r w:rsidRPr="00620968">
                              <w:rPr>
                                <w:rFonts w:cs="Arial"/>
                                <w:b/>
                                <w:i/>
                                <w:sz w:val="20"/>
                                <w:szCs w:val="20"/>
                              </w:rPr>
                              <w:t xml:space="preserve">Figure </w:t>
                            </w:r>
                            <w:r w:rsidR="00464046">
                              <w:rPr>
                                <w:rFonts w:cs="Arial"/>
                                <w:b/>
                                <w:i/>
                                <w:sz w:val="20"/>
                                <w:szCs w:val="20"/>
                              </w:rPr>
                              <w:t>2</w:t>
                            </w:r>
                            <w:r w:rsidR="00B56518">
                              <w:rPr>
                                <w:rFonts w:cs="Arial"/>
                                <w:b/>
                                <w:i/>
                                <w:sz w:val="20"/>
                                <w:szCs w:val="20"/>
                              </w:rPr>
                              <w:t>1</w:t>
                            </w:r>
                            <w:r w:rsidRPr="00620968">
                              <w:rPr>
                                <w:rFonts w:cs="Arial"/>
                                <w:b/>
                                <w:i/>
                                <w:sz w:val="20"/>
                                <w:szCs w:val="20"/>
                              </w:rPr>
                              <w:t>:</w:t>
                            </w:r>
                            <w:r>
                              <w:rPr>
                                <w:rFonts w:cs="Arial"/>
                                <w:b/>
                                <w:i/>
                                <w:sz w:val="20"/>
                                <w:szCs w:val="20"/>
                              </w:rPr>
                              <w:t xml:space="preserve"> Chlamydia detection rate per 100,000 population (aged 15 to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89F36" id="_x0000_s1050" type="#_x0000_t202" style="position:absolute;margin-left:-8.75pt;margin-top:4.05pt;width:367.6pt;height:19.95pt;z-index:2516582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" filled="f" stroked="f">
                <v:textbox>
                  <w:txbxContent>
                    <w:p w14:paraId="604E3927" w14:textId="73BA8039" w:rsidR="00925365" w:rsidRDefault="00925365" w:rsidP="00F6650F">
                      <w:pPr>
                        <w:jc w:val="both"/>
                      </w:pPr>
                      <w:r w:rsidRPr="00620968">
                        <w:rPr>
                          <w:rFonts w:cs="Arial"/>
                          <w:b/>
                          <w:i/>
                          <w:sz w:val="20"/>
                          <w:szCs w:val="20"/>
                        </w:rPr>
                        <w:t xml:space="preserve">Figure </w:t>
                      </w:r>
                      <w:r w:rsidR="00464046">
                        <w:rPr>
                          <w:rFonts w:cs="Arial"/>
                          <w:b/>
                          <w:i/>
                          <w:sz w:val="20"/>
                          <w:szCs w:val="20"/>
                        </w:rPr>
                        <w:t>2</w:t>
                      </w:r>
                      <w:r w:rsidR="00B56518">
                        <w:rPr>
                          <w:rFonts w:cs="Arial"/>
                          <w:b/>
                          <w:i/>
                          <w:sz w:val="20"/>
                          <w:szCs w:val="20"/>
                        </w:rPr>
                        <w:t>1</w:t>
                      </w:r>
                      <w:r w:rsidRPr="00620968">
                        <w:rPr>
                          <w:rFonts w:cs="Arial"/>
                          <w:b/>
                          <w:i/>
                          <w:sz w:val="20"/>
                          <w:szCs w:val="20"/>
                        </w:rPr>
                        <w:t>:</w:t>
                      </w:r>
                      <w:r>
                        <w:rPr>
                          <w:rFonts w:cs="Arial"/>
                          <w:b/>
                          <w:i/>
                          <w:sz w:val="20"/>
                          <w:szCs w:val="20"/>
                        </w:rPr>
                        <w:t xml:space="preserve"> Chlamydia detection rate per 100,000 population (aged 15 to 24)</w:t>
                      </w:r>
                    </w:p>
                  </w:txbxContent>
                </v:textbox>
                <w10:wrap type="square" anchorx="margin"/>
              </v:shape>
            </w:pict>
          </mc:Fallback>
        </mc:AlternateContent>
      </w:r>
    </w:p>
    <w:p w14:paraId="2F3AC24E" w14:textId="762157AE" w:rsidR="00F6650F" w:rsidRPr="00B518A1" w:rsidRDefault="00567718" w:rsidP="000A3C98">
      <w:pPr>
        <w:spacing w:before="45" w:after="45"/>
        <w:ind w:left="8222"/>
        <w:rPr>
          <w:rFonts w:cs="Arial"/>
          <w:highlight w:val="yellow"/>
        </w:rPr>
      </w:pPr>
      <w:r>
        <w:rPr>
          <w:rFonts w:cs="Arial"/>
          <w:noProof/>
        </w:rPr>
        <w:drawing>
          <wp:anchor distT="0" distB="0" distL="114300" distR="114300" simplePos="0" relativeHeight="251658316" behindDoc="1" locked="0" layoutInCell="1" allowOverlap="1" wp14:anchorId="3E0F5B2A" wp14:editId="112B0032">
            <wp:simplePos x="0" y="0"/>
            <wp:positionH relativeFrom="column">
              <wp:posOffset>-1905</wp:posOffset>
            </wp:positionH>
            <wp:positionV relativeFrom="paragraph">
              <wp:posOffset>119380</wp:posOffset>
            </wp:positionV>
            <wp:extent cx="4952365" cy="2476500"/>
            <wp:effectExtent l="0" t="0" r="635" b="0"/>
            <wp:wrapTight wrapText="bothSides">
              <wp:wrapPolygon edited="0">
                <wp:start x="83" y="0"/>
                <wp:lineTo x="0" y="166"/>
                <wp:lineTo x="0" y="21102"/>
                <wp:lineTo x="83" y="21434"/>
                <wp:lineTo x="21437" y="21434"/>
                <wp:lineTo x="21520" y="21102"/>
                <wp:lineTo x="21520" y="166"/>
                <wp:lineTo x="21437" y="0"/>
                <wp:lineTo x="83"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52365" cy="2476500"/>
                    </a:xfrm>
                    <a:prstGeom prst="rect">
                      <a:avLst/>
                    </a:prstGeom>
                    <a:noFill/>
                  </pic:spPr>
                </pic:pic>
              </a:graphicData>
            </a:graphic>
            <wp14:sizeRelH relativeFrom="margin">
              <wp14:pctWidth>0</wp14:pctWidth>
            </wp14:sizeRelH>
            <wp14:sizeRelV relativeFrom="margin">
              <wp14:pctHeight>0</wp14:pctHeight>
            </wp14:sizeRelV>
          </wp:anchor>
        </w:drawing>
      </w:r>
      <w:r w:rsidR="00F6650F" w:rsidRPr="00F94A29">
        <w:rPr>
          <w:rFonts w:cs="Arial"/>
          <w:noProof/>
        </w:rPr>
        <w:drawing>
          <wp:anchor distT="0" distB="0" distL="114300" distR="114300" simplePos="0" relativeHeight="251658274" behindDoc="1" locked="0" layoutInCell="1" allowOverlap="1" wp14:anchorId="0113BCBA" wp14:editId="39B34413">
            <wp:simplePos x="0" y="0"/>
            <wp:positionH relativeFrom="margin">
              <wp:align>right</wp:align>
            </wp:positionH>
            <wp:positionV relativeFrom="paragraph">
              <wp:posOffset>34777</wp:posOffset>
            </wp:positionV>
            <wp:extent cx="467995" cy="467995"/>
            <wp:effectExtent l="0" t="0" r="8255" b="8255"/>
            <wp:wrapTight wrapText="bothSides">
              <wp:wrapPolygon edited="0">
                <wp:start x="0" y="0"/>
                <wp:lineTo x="0" y="21102"/>
                <wp:lineTo x="21102" y="21102"/>
                <wp:lineTo x="21102" y="0"/>
                <wp:lineTo x="0" y="0"/>
              </wp:wrapPolygon>
            </wp:wrapTight>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F6650F" w:rsidRPr="42AD0061">
        <w:rPr>
          <w:rFonts w:cs="Arial"/>
        </w:rPr>
        <w:t>In 2019, 17% of 15 to 24 year olds in Berkshire East were screened for chlamydia, which was lower than the national figure of 20%. The younger age group of 15 to 19 year olds had a lower proportion of people screened in Berkshire East at just under 11%. This was higher for young women at 17%, compared to 5% for young men (Chlamydia Testing Activity Database 2021).</w:t>
      </w:r>
      <w:r w:rsidR="00CE7597">
        <w:rPr>
          <w:rFonts w:cs="Arial"/>
        </w:rPr>
        <w:t xml:space="preserve"> </w:t>
      </w:r>
    </w:p>
    <w:p w14:paraId="7C3D0991" w14:textId="77777777" w:rsidR="00F6650F" w:rsidRPr="00B518A1" w:rsidRDefault="00F6650F" w:rsidP="000A3C98">
      <w:pPr>
        <w:spacing w:before="45" w:after="45"/>
        <w:ind w:left="8222"/>
        <w:rPr>
          <w:rFonts w:cs="Arial"/>
          <w:highlight w:val="yellow"/>
        </w:rPr>
      </w:pPr>
    </w:p>
    <w:p w14:paraId="4CA4FAB5" w14:textId="671DED71" w:rsidR="00F6650F" w:rsidRDefault="00F6650F" w:rsidP="000A3C98">
      <w:pPr>
        <w:spacing w:before="45" w:after="45"/>
        <w:ind w:left="8222"/>
        <w:rPr>
          <w:rFonts w:cs="Arial"/>
        </w:rPr>
      </w:pPr>
      <w:r w:rsidRPr="00727AE9">
        <w:rPr>
          <w:rFonts w:cs="Arial"/>
          <w:b/>
          <w:i/>
          <w:noProof/>
          <w:color w:val="4BACC6" w:themeColor="accent5"/>
        </w:rPr>
        <mc:AlternateContent>
          <mc:Choice Requires="wps">
            <w:drawing>
              <wp:anchor distT="45720" distB="45720" distL="114300" distR="114300" simplePos="0" relativeHeight="251658240" behindDoc="1" locked="0" layoutInCell="1" allowOverlap="1" wp14:anchorId="2DCE96B0" wp14:editId="2D475270">
                <wp:simplePos x="0" y="0"/>
                <wp:positionH relativeFrom="margin">
                  <wp:posOffset>2540</wp:posOffset>
                </wp:positionH>
                <wp:positionV relativeFrom="paragraph">
                  <wp:posOffset>1073150</wp:posOffset>
                </wp:positionV>
                <wp:extent cx="5057140" cy="248920"/>
                <wp:effectExtent l="0" t="0" r="0" b="0"/>
                <wp:wrapTight wrapText="bothSides">
                  <wp:wrapPolygon edited="0">
                    <wp:start x="0" y="0"/>
                    <wp:lineTo x="0" y="19837"/>
                    <wp:lineTo x="21481" y="19837"/>
                    <wp:lineTo x="21481" y="0"/>
                    <wp:lineTo x="0" y="0"/>
                  </wp:wrapPolygon>
                </wp:wrapTight>
                <wp:docPr id="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140" cy="248920"/>
                        </a:xfrm>
                        <a:prstGeom prst="rect">
                          <a:avLst/>
                        </a:prstGeom>
                        <a:solidFill>
                          <a:srgbClr val="FFFFFF"/>
                        </a:solidFill>
                        <a:ln w="9525">
                          <a:noFill/>
                          <a:miter lim="800000"/>
                          <a:headEnd/>
                          <a:tailEnd/>
                        </a:ln>
                      </wps:spPr>
                      <wps:txbx>
                        <w:txbxContent>
                          <w:p w14:paraId="33F38009" w14:textId="77777777"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(2019); </w:t>
                            </w:r>
                            <w:hyperlink r:id="rId137" w:history="1">
                              <w:r w:rsidRPr="00224699">
                                <w:rPr>
                                  <w:rStyle w:val="Hyperlink"/>
                                  <w:i/>
                                  <w:sz w:val="20"/>
                                  <w:szCs w:val="20"/>
                                </w:rPr>
                                <w:t>Sexual and Reproductive Health Profiles</w:t>
                              </w:r>
                            </w:hyperlink>
                          </w:p>
                          <w:p w14:paraId="1F839E35" w14:textId="77777777" w:rsidR="00925365" w:rsidRPr="007B4FE7" w:rsidRDefault="00925365" w:rsidP="00F6650F">
                            <w:pPr>
                              <w:ind w:left="-142"/>
                              <w:rPr>
                                <w: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E96B0" id="_x0000_s1051" type="#_x0000_t202" style="position:absolute;left:0;text-align:left;margin-left:.2pt;margin-top:84.5pt;width:398.2pt;height:19.6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" stroked="f">
                <v:textbox>
                  <w:txbxContent>
                    <w:p w14:paraId="33F38009" w14:textId="77777777"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(2019); </w:t>
                      </w:r>
                      <w:hyperlink r:id="rId138" w:history="1">
                        <w:r w:rsidRPr="00224699">
                          <w:rPr>
                            <w:rStyle w:val="Hyperlink"/>
                            <w:i/>
                            <w:sz w:val="20"/>
                            <w:szCs w:val="20"/>
                          </w:rPr>
                          <w:t>Sexual and Reproductive Health Profiles</w:t>
                        </w:r>
                      </w:hyperlink>
                    </w:p>
                    <w:p w14:paraId="1F839E35" w14:textId="77777777" w:rsidR="00925365" w:rsidRPr="007B4FE7" w:rsidRDefault="00925365" w:rsidP="00F6650F">
                      <w:pPr>
                        <w:ind w:left="-142"/>
                        <w:rPr>
                          <w:i/>
                          <w:sz w:val="20"/>
                          <w:szCs w:val="20"/>
                        </w:rPr>
                      </w:pPr>
                    </w:p>
                  </w:txbxContent>
                </v:textbox>
                <w10:wrap type="tight" anchorx="margin"/>
              </v:shape>
            </w:pict>
          </mc:Fallback>
        </mc:AlternateContent>
      </w:r>
      <w:r w:rsidR="009E4557">
        <w:rPr>
          <w:rFonts w:cs="Arial"/>
        </w:rPr>
        <w:t xml:space="preserve">In 2019, </w:t>
      </w:r>
      <w:r w:rsidRPr="00727AE9">
        <w:rPr>
          <w:rFonts w:cs="Arial"/>
        </w:rPr>
        <w:t xml:space="preserve">767 cases of chlamydia were detected for 15 to 24 year olds in </w:t>
      </w:r>
      <w:r w:rsidRPr="009B0E34">
        <w:rPr>
          <w:rFonts w:cs="Arial"/>
        </w:rPr>
        <w:t xml:space="preserve">Berkshire East at a rate of 1,681 per 100,000 population. This was significantly below Public Health England’s recommendation of 2,300 per 100,000 population and also below the national rate, as shown in Figure </w:t>
      </w:r>
      <w:r w:rsidR="003F54FD">
        <w:rPr>
          <w:rFonts w:cs="Arial"/>
        </w:rPr>
        <w:t>21</w:t>
      </w:r>
      <w:r w:rsidRPr="009B0E34">
        <w:rPr>
          <w:rFonts w:cs="Arial"/>
        </w:rPr>
        <w:t xml:space="preserve"> (</w:t>
      </w:r>
      <w:hyperlink r:id="rId139" w:history="1">
        <w:r w:rsidR="00CE0E0D">
          <w:rPr>
            <w:rStyle w:val="Hyperlink"/>
            <w:rFonts w:cs="Arial"/>
          </w:rPr>
          <w:t>Office for Health Improvement and Disparities</w:t>
        </w:r>
      </w:hyperlink>
      <w:r w:rsidRPr="009B0E34">
        <w:rPr>
          <w:rFonts w:cs="Arial"/>
        </w:rPr>
        <w:t xml:space="preserve"> 2021). 332 of these chlamydia diagnoses were in young people aged 15 to 19 in Berkshire East. The rate of detection in this age group was higher for young women at 2,043 per 100,000 population, compared to 656 per 100,000 population for young men (Chlamydia Testing Activity Database 2021).</w:t>
      </w:r>
    </w:p>
    <w:p w14:paraId="0A5837F7" w14:textId="77777777" w:rsidR="00953C56" w:rsidRDefault="00953C56" w:rsidP="000A3C98">
      <w:pPr>
        <w:spacing w:before="45" w:after="45"/>
        <w:ind w:left="8222"/>
        <w:rPr>
          <w:rFonts w:cs="Arial"/>
        </w:rPr>
      </w:pPr>
    </w:p>
    <w:p w14:paraId="296287F1" w14:textId="18284F8F" w:rsidR="00953C56" w:rsidRDefault="00953C56" w:rsidP="000A3C98">
      <w:pPr>
        <w:spacing w:before="45" w:after="45"/>
        <w:ind w:left="8222"/>
        <w:rPr>
          <w:rFonts w:cs="Arial"/>
        </w:rPr>
      </w:pPr>
      <w:r>
        <w:rPr>
          <w:rFonts w:cs="Arial"/>
        </w:rPr>
        <w:t>Data for 2020 is available and shows a significant decline in screening and detection rates both nationally and locally, due to Covid-19 restrictions.</w:t>
      </w:r>
    </w:p>
    <w:p w14:paraId="7C2E59FB" w14:textId="16536FCF" w:rsidR="00DB7927" w:rsidRPr="00B518A1" w:rsidRDefault="00D411C7" w:rsidP="000A3C98">
      <w:pPr>
        <w:spacing w:before="45" w:after="45"/>
        <w:ind w:left="8222"/>
        <w:rPr>
          <w:rFonts w:cs="Arial"/>
          <w:highlight w:val="yellow"/>
        </w:rPr>
      </w:pPr>
      <w:r>
        <w:rPr>
          <w:noProof/>
        </w:rPr>
        <w:drawing>
          <wp:anchor distT="0" distB="0" distL="114300" distR="114300" simplePos="0" relativeHeight="251658317" behindDoc="1" locked="0" layoutInCell="1" allowOverlap="1" wp14:anchorId="7AE931B1" wp14:editId="24325BBF">
            <wp:simplePos x="0" y="0"/>
            <wp:positionH relativeFrom="column">
              <wp:posOffset>-1905</wp:posOffset>
            </wp:positionH>
            <wp:positionV relativeFrom="paragraph">
              <wp:posOffset>189865</wp:posOffset>
            </wp:positionV>
            <wp:extent cx="467995" cy="467995"/>
            <wp:effectExtent l="0" t="0" r="8255" b="8255"/>
            <wp:wrapTight wrapText="bothSides">
              <wp:wrapPolygon edited="0">
                <wp:start x="0" y="0"/>
                <wp:lineTo x="0" y="21102"/>
                <wp:lineTo x="21102" y="21102"/>
                <wp:lineTo x="21102" y="0"/>
                <wp:lineTo x="0" y="0"/>
              </wp:wrapPolygon>
            </wp:wrapTight>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
    <w:p w14:paraId="28BC38F0" w14:textId="14B246D1" w:rsidR="00F6650F" w:rsidRPr="009C5084" w:rsidRDefault="00F6650F" w:rsidP="000A3C98">
      <w:pPr>
        <w:rPr>
          <w:rFonts w:cs="Arial"/>
          <w:b/>
          <w:i/>
          <w:sz w:val="20"/>
          <w:szCs w:val="20"/>
        </w:rPr>
      </w:pPr>
      <w:r w:rsidRPr="42AD0061">
        <w:rPr>
          <w:rFonts w:cs="Arial"/>
        </w:rPr>
        <w:t xml:space="preserve">Young people aged 15 to 19 have the second highest rate of new STI diagnoses in Berkshire East, following those aged 20 to 24. In 2019 there were a total of 361 new STI diagnoses for young people aged 15 to 19 at a rate of 1,392 per 100,000 population. Slough’s rate of diagnoses is more than double Bracknell Forest and Windsor and Maidenhead’s.  </w:t>
      </w:r>
    </w:p>
    <w:p w14:paraId="57E11013" w14:textId="77777777" w:rsidR="00F6650F" w:rsidRPr="009C5084" w:rsidRDefault="00F6650F" w:rsidP="000A3C98">
      <w:pPr>
        <w:rPr>
          <w:rFonts w:cs="Arial"/>
          <w:b/>
          <w:i/>
          <w:sz w:val="20"/>
          <w:szCs w:val="20"/>
        </w:rPr>
      </w:pPr>
    </w:p>
    <w:p w14:paraId="70328E47" w14:textId="77777777" w:rsidR="00F6650F" w:rsidRPr="009C5084" w:rsidRDefault="00F6650F" w:rsidP="000A3C98"/>
    <w:p w14:paraId="5E8930C7" w14:textId="77777777" w:rsidR="00F6650F" w:rsidRPr="009C5084" w:rsidRDefault="00F6650F" w:rsidP="000A3C98">
      <w:pPr>
        <w:rPr>
          <w:rFonts w:cs="Arial"/>
          <w:b/>
          <w:i/>
          <w:sz w:val="20"/>
          <w:szCs w:val="20"/>
        </w:rPr>
      </w:pPr>
    </w:p>
    <w:p w14:paraId="50212D37" w14:textId="616C6BB8" w:rsidR="00F6650F" w:rsidRDefault="00F6650F" w:rsidP="000A3C98">
      <w:pPr>
        <w:rPr>
          <w:rFonts w:cs="Arial"/>
          <w:b/>
          <w:i/>
          <w:sz w:val="20"/>
          <w:szCs w:val="20"/>
        </w:rPr>
      </w:pPr>
    </w:p>
    <w:p w14:paraId="23D0788A" w14:textId="77777777" w:rsidR="00F6650F" w:rsidRPr="009C5084" w:rsidRDefault="00F6650F" w:rsidP="000A3C98">
      <w:pPr>
        <w:rPr>
          <w:rFonts w:cs="Arial"/>
          <w:b/>
          <w:i/>
          <w:sz w:val="20"/>
          <w:szCs w:val="20"/>
        </w:rPr>
      </w:pPr>
    </w:p>
    <w:p w14:paraId="7CCAC67E" w14:textId="77777777" w:rsidR="00F6650F" w:rsidRPr="00CB6109" w:rsidRDefault="00F6650F" w:rsidP="000A3C98">
      <w:pPr>
        <w:rPr>
          <w:rFonts w:cs="Arial"/>
          <w:b/>
          <w:i/>
          <w:sz w:val="28"/>
          <w:szCs w:val="28"/>
        </w:rPr>
      </w:pPr>
    </w:p>
    <w:p w14:paraId="0A2DC497" w14:textId="32817D90" w:rsidR="00F6650F" w:rsidRPr="00155464" w:rsidRDefault="00F6650F" w:rsidP="000A3C98">
      <w:r w:rsidRPr="00155464">
        <w:rPr>
          <w:rFonts w:cs="Arial"/>
          <w:b/>
          <w:i/>
          <w:sz w:val="20"/>
          <w:szCs w:val="20"/>
        </w:rPr>
        <w:t xml:space="preserve">Figure </w:t>
      </w:r>
      <w:r>
        <w:rPr>
          <w:rFonts w:cs="Arial"/>
          <w:b/>
          <w:i/>
          <w:sz w:val="20"/>
          <w:szCs w:val="20"/>
        </w:rPr>
        <w:t>2</w:t>
      </w:r>
      <w:r w:rsidR="00B56518">
        <w:rPr>
          <w:rFonts w:cs="Arial"/>
          <w:b/>
          <w:i/>
          <w:sz w:val="20"/>
          <w:szCs w:val="20"/>
        </w:rPr>
        <w:t>2</w:t>
      </w:r>
      <w:r w:rsidRPr="00155464">
        <w:rPr>
          <w:rFonts w:cs="Arial"/>
          <w:b/>
          <w:i/>
          <w:sz w:val="20"/>
          <w:szCs w:val="20"/>
        </w:rPr>
        <w:t>: Number and rate of new STI diagnoses in Berkshire East (2019)</w:t>
      </w:r>
    </w:p>
    <w:p w14:paraId="18DB8F3A" w14:textId="77777777" w:rsidR="00F6650F" w:rsidRPr="00155464" w:rsidRDefault="00F6650F" w:rsidP="000A3C98">
      <w:pPr>
        <w:rPr>
          <w:rFonts w:cs="Arial"/>
          <w:b/>
          <w:i/>
          <w:color w:val="4F81BD" w:themeColor="accent1"/>
          <w:sz w:val="8"/>
          <w:szCs w:val="8"/>
        </w:rPr>
      </w:pPr>
    </w:p>
    <w:tbl>
      <w:tblPr>
        <w:tblStyle w:val="TableGrid"/>
        <w:tblW w:w="14879" w:type="dxa"/>
        <w:tblLook w:val="04A0" w:firstRow="1" w:lastRow="0" w:firstColumn="1" w:lastColumn="0" w:noHBand="0" w:noVBand="1"/>
      </w:tblPr>
      <w:tblGrid>
        <w:gridCol w:w="2410"/>
        <w:gridCol w:w="2126"/>
        <w:gridCol w:w="1985"/>
        <w:gridCol w:w="2126"/>
        <w:gridCol w:w="2126"/>
        <w:gridCol w:w="2127"/>
        <w:gridCol w:w="1979"/>
      </w:tblGrid>
      <w:tr w:rsidR="00F6650F" w:rsidRPr="00466A9B" w14:paraId="5C3DA316" w14:textId="77777777" w:rsidTr="000E5B28">
        <w:trPr>
          <w:trHeight w:val="369"/>
        </w:trPr>
        <w:tc>
          <w:tcPr>
            <w:tcW w:w="2410" w:type="dxa"/>
            <w:vMerge w:val="restart"/>
            <w:tcBorders>
              <w:top w:val="nil"/>
              <w:left w:val="nil"/>
            </w:tcBorders>
          </w:tcPr>
          <w:p w14:paraId="3A126AA7" w14:textId="77777777" w:rsidR="00F6650F" w:rsidRPr="00466A9B" w:rsidRDefault="00F6650F" w:rsidP="000A3C98">
            <w:pPr>
              <w:rPr>
                <w:rFonts w:asciiTheme="minorHAnsi" w:hAnsiTheme="minorHAnsi" w:cstheme="minorHAnsi"/>
                <w:color w:val="000000" w:themeColor="text1"/>
                <w:sz w:val="22"/>
                <w:szCs w:val="22"/>
              </w:rPr>
            </w:pPr>
          </w:p>
        </w:tc>
        <w:tc>
          <w:tcPr>
            <w:tcW w:w="4111" w:type="dxa"/>
            <w:gridSpan w:val="2"/>
            <w:vAlign w:val="center"/>
          </w:tcPr>
          <w:p w14:paraId="6F92668D"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Under 15</w:t>
            </w:r>
          </w:p>
        </w:tc>
        <w:tc>
          <w:tcPr>
            <w:tcW w:w="4252" w:type="dxa"/>
            <w:gridSpan w:val="2"/>
            <w:vAlign w:val="center"/>
          </w:tcPr>
          <w:p w14:paraId="5E751FEA"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15 to 19</w:t>
            </w:r>
          </w:p>
        </w:tc>
        <w:tc>
          <w:tcPr>
            <w:tcW w:w="4106" w:type="dxa"/>
            <w:gridSpan w:val="2"/>
            <w:vAlign w:val="center"/>
          </w:tcPr>
          <w:p w14:paraId="4E56350A"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All ages</w:t>
            </w:r>
          </w:p>
        </w:tc>
      </w:tr>
      <w:tr w:rsidR="00F6650F" w:rsidRPr="00466A9B" w14:paraId="37EB3D46" w14:textId="77777777" w:rsidTr="000E5B28">
        <w:trPr>
          <w:trHeight w:val="589"/>
        </w:trPr>
        <w:tc>
          <w:tcPr>
            <w:tcW w:w="2410" w:type="dxa"/>
            <w:vMerge/>
            <w:tcBorders>
              <w:left w:val="nil"/>
            </w:tcBorders>
          </w:tcPr>
          <w:p w14:paraId="43A676C2" w14:textId="77777777" w:rsidR="00F6650F" w:rsidRPr="00466A9B" w:rsidRDefault="00F6650F" w:rsidP="000A3C98">
            <w:pPr>
              <w:rPr>
                <w:rFonts w:asciiTheme="minorHAnsi" w:hAnsiTheme="minorHAnsi" w:cstheme="minorHAnsi"/>
                <w:color w:val="000000" w:themeColor="text1"/>
                <w:sz w:val="22"/>
                <w:szCs w:val="22"/>
              </w:rPr>
            </w:pPr>
          </w:p>
        </w:tc>
        <w:tc>
          <w:tcPr>
            <w:tcW w:w="2126" w:type="dxa"/>
            <w:vAlign w:val="center"/>
          </w:tcPr>
          <w:p w14:paraId="6426BC4D"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Number of diagnoses</w:t>
            </w:r>
          </w:p>
        </w:tc>
        <w:tc>
          <w:tcPr>
            <w:tcW w:w="1985" w:type="dxa"/>
            <w:vAlign w:val="center"/>
          </w:tcPr>
          <w:p w14:paraId="3D12CF48"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Rate per 100,000 population</w:t>
            </w:r>
          </w:p>
        </w:tc>
        <w:tc>
          <w:tcPr>
            <w:tcW w:w="2126" w:type="dxa"/>
            <w:vAlign w:val="center"/>
          </w:tcPr>
          <w:p w14:paraId="15A6D9EC"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Number of diagnoses</w:t>
            </w:r>
          </w:p>
        </w:tc>
        <w:tc>
          <w:tcPr>
            <w:tcW w:w="2126" w:type="dxa"/>
            <w:vAlign w:val="center"/>
          </w:tcPr>
          <w:p w14:paraId="3D02E144"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Rate per 100,000 population</w:t>
            </w:r>
          </w:p>
        </w:tc>
        <w:tc>
          <w:tcPr>
            <w:tcW w:w="2127" w:type="dxa"/>
            <w:vAlign w:val="center"/>
          </w:tcPr>
          <w:p w14:paraId="3288BFD3"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Number of diagnoses</w:t>
            </w:r>
          </w:p>
        </w:tc>
        <w:tc>
          <w:tcPr>
            <w:tcW w:w="1979" w:type="dxa"/>
            <w:vAlign w:val="center"/>
          </w:tcPr>
          <w:p w14:paraId="4333DE7D" w14:textId="77777777" w:rsidR="00F6650F" w:rsidRPr="00466A9B" w:rsidRDefault="00F6650F" w:rsidP="00E00F19">
            <w:pPr>
              <w:jc w:val="center"/>
              <w:rPr>
                <w:rFonts w:asciiTheme="minorHAnsi" w:hAnsiTheme="minorHAnsi" w:cstheme="minorHAnsi"/>
                <w:b/>
                <w:color w:val="000000" w:themeColor="text1"/>
                <w:sz w:val="22"/>
                <w:szCs w:val="22"/>
              </w:rPr>
            </w:pPr>
            <w:r w:rsidRPr="00466A9B">
              <w:rPr>
                <w:rFonts w:asciiTheme="minorHAnsi" w:hAnsiTheme="minorHAnsi" w:cstheme="minorHAnsi"/>
                <w:b/>
                <w:color w:val="000000" w:themeColor="text1"/>
                <w:sz w:val="22"/>
                <w:szCs w:val="22"/>
              </w:rPr>
              <w:t>Rate per 100,000 population</w:t>
            </w:r>
          </w:p>
        </w:tc>
      </w:tr>
      <w:tr w:rsidR="00F6650F" w:rsidRPr="00466A9B" w14:paraId="04A61B97" w14:textId="77777777" w:rsidTr="000E5B28">
        <w:trPr>
          <w:trHeight w:val="345"/>
        </w:trPr>
        <w:tc>
          <w:tcPr>
            <w:tcW w:w="2410" w:type="dxa"/>
            <w:vAlign w:val="center"/>
          </w:tcPr>
          <w:p w14:paraId="569A746E" w14:textId="77777777" w:rsidR="00F6650F" w:rsidRPr="00466A9B" w:rsidRDefault="00F6650F" w:rsidP="000A3C98">
            <w:pP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Bracknell Forest</w:t>
            </w:r>
          </w:p>
        </w:tc>
        <w:tc>
          <w:tcPr>
            <w:tcW w:w="2126" w:type="dxa"/>
            <w:vAlign w:val="center"/>
          </w:tcPr>
          <w:p w14:paraId="7E717D2B"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0</w:t>
            </w:r>
          </w:p>
        </w:tc>
        <w:tc>
          <w:tcPr>
            <w:tcW w:w="1985" w:type="dxa"/>
            <w:vAlign w:val="center"/>
          </w:tcPr>
          <w:p w14:paraId="62DBD953"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0</w:t>
            </w:r>
          </w:p>
        </w:tc>
        <w:tc>
          <w:tcPr>
            <w:tcW w:w="2126" w:type="dxa"/>
            <w:vAlign w:val="center"/>
          </w:tcPr>
          <w:p w14:paraId="272D24FD"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43</w:t>
            </w:r>
          </w:p>
        </w:tc>
        <w:tc>
          <w:tcPr>
            <w:tcW w:w="2126" w:type="dxa"/>
            <w:vAlign w:val="center"/>
          </w:tcPr>
          <w:p w14:paraId="09F0BD9A"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1,139</w:t>
            </w:r>
          </w:p>
        </w:tc>
        <w:tc>
          <w:tcPr>
            <w:tcW w:w="2127" w:type="dxa"/>
            <w:vAlign w:val="center"/>
          </w:tcPr>
          <w:p w14:paraId="73A67F8E"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346</w:t>
            </w:r>
          </w:p>
        </w:tc>
        <w:tc>
          <w:tcPr>
            <w:tcW w:w="1979" w:type="dxa"/>
            <w:vAlign w:val="center"/>
          </w:tcPr>
          <w:p w14:paraId="557856C8"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569</w:t>
            </w:r>
          </w:p>
        </w:tc>
      </w:tr>
      <w:tr w:rsidR="00F6650F" w:rsidRPr="00466A9B" w14:paraId="73A8695A" w14:textId="77777777" w:rsidTr="000E5B28">
        <w:trPr>
          <w:trHeight w:val="345"/>
        </w:trPr>
        <w:tc>
          <w:tcPr>
            <w:tcW w:w="2410" w:type="dxa"/>
            <w:vAlign w:val="center"/>
          </w:tcPr>
          <w:p w14:paraId="737D16AA" w14:textId="77777777" w:rsidR="00F6650F" w:rsidRPr="00466A9B" w:rsidRDefault="00F6650F" w:rsidP="000A3C98">
            <w:pP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Slough</w:t>
            </w:r>
          </w:p>
        </w:tc>
        <w:tc>
          <w:tcPr>
            <w:tcW w:w="2126" w:type="dxa"/>
            <w:vAlign w:val="center"/>
          </w:tcPr>
          <w:p w14:paraId="20DB7B69"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&lt;5</w:t>
            </w:r>
          </w:p>
        </w:tc>
        <w:tc>
          <w:tcPr>
            <w:tcW w:w="1985" w:type="dxa"/>
            <w:vAlign w:val="center"/>
          </w:tcPr>
          <w:p w14:paraId="1F1A242B"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Suppressed</w:t>
            </w:r>
          </w:p>
        </w:tc>
        <w:tc>
          <w:tcPr>
            <w:tcW w:w="2126" w:type="dxa"/>
            <w:vAlign w:val="center"/>
          </w:tcPr>
          <w:p w14:paraId="48EA41DD"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212</w:t>
            </w:r>
          </w:p>
        </w:tc>
        <w:tc>
          <w:tcPr>
            <w:tcW w:w="2126" w:type="dxa"/>
            <w:vAlign w:val="center"/>
          </w:tcPr>
          <w:p w14:paraId="5DED969F"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2,415</w:t>
            </w:r>
          </w:p>
        </w:tc>
        <w:tc>
          <w:tcPr>
            <w:tcW w:w="2127" w:type="dxa"/>
            <w:vAlign w:val="center"/>
          </w:tcPr>
          <w:p w14:paraId="7EB83BB5"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1,255</w:t>
            </w:r>
          </w:p>
        </w:tc>
        <w:tc>
          <w:tcPr>
            <w:tcW w:w="1979" w:type="dxa"/>
            <w:vAlign w:val="center"/>
          </w:tcPr>
          <w:p w14:paraId="7CD788CF"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839</w:t>
            </w:r>
          </w:p>
        </w:tc>
      </w:tr>
      <w:tr w:rsidR="00F6650F" w:rsidRPr="00466A9B" w14:paraId="6BA16E32" w14:textId="77777777" w:rsidTr="000E5B28">
        <w:trPr>
          <w:trHeight w:val="345"/>
        </w:trPr>
        <w:tc>
          <w:tcPr>
            <w:tcW w:w="2410" w:type="dxa"/>
            <w:vAlign w:val="center"/>
          </w:tcPr>
          <w:p w14:paraId="1EDEA127" w14:textId="77777777" w:rsidR="00F6650F" w:rsidRPr="00466A9B" w:rsidRDefault="00F6650F" w:rsidP="000A3C98">
            <w:pP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Windsor and Maidenhead</w:t>
            </w:r>
          </w:p>
        </w:tc>
        <w:tc>
          <w:tcPr>
            <w:tcW w:w="2126" w:type="dxa"/>
            <w:vAlign w:val="center"/>
          </w:tcPr>
          <w:p w14:paraId="5DD90798"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5</w:t>
            </w:r>
          </w:p>
        </w:tc>
        <w:tc>
          <w:tcPr>
            <w:tcW w:w="1985" w:type="dxa"/>
            <w:vAlign w:val="center"/>
          </w:tcPr>
          <w:p w14:paraId="6A05356C"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120</w:t>
            </w:r>
          </w:p>
        </w:tc>
        <w:tc>
          <w:tcPr>
            <w:tcW w:w="2126" w:type="dxa"/>
            <w:vAlign w:val="center"/>
          </w:tcPr>
          <w:p w14:paraId="64DF5CF4"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106</w:t>
            </w:r>
          </w:p>
        </w:tc>
        <w:tc>
          <w:tcPr>
            <w:tcW w:w="2126" w:type="dxa"/>
            <w:vAlign w:val="center"/>
          </w:tcPr>
          <w:p w14:paraId="67FDEBFB"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1,149</w:t>
            </w:r>
          </w:p>
        </w:tc>
        <w:tc>
          <w:tcPr>
            <w:tcW w:w="2127" w:type="dxa"/>
            <w:vAlign w:val="center"/>
          </w:tcPr>
          <w:p w14:paraId="1352F93E"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802</w:t>
            </w:r>
          </w:p>
        </w:tc>
        <w:tc>
          <w:tcPr>
            <w:tcW w:w="1979" w:type="dxa"/>
            <w:vAlign w:val="center"/>
          </w:tcPr>
          <w:p w14:paraId="71307911"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530</w:t>
            </w:r>
          </w:p>
        </w:tc>
      </w:tr>
      <w:tr w:rsidR="00F6650F" w:rsidRPr="00466A9B" w14:paraId="0A0AEB78" w14:textId="77777777" w:rsidTr="000E5B28">
        <w:trPr>
          <w:trHeight w:val="345"/>
        </w:trPr>
        <w:tc>
          <w:tcPr>
            <w:tcW w:w="2410" w:type="dxa"/>
            <w:vAlign w:val="center"/>
          </w:tcPr>
          <w:p w14:paraId="2B0D5918" w14:textId="77777777" w:rsidR="00F6650F" w:rsidRPr="00466A9B" w:rsidRDefault="00F6650F" w:rsidP="000A3C98">
            <w:pP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Berkshire East</w:t>
            </w:r>
          </w:p>
        </w:tc>
        <w:tc>
          <w:tcPr>
            <w:tcW w:w="2126" w:type="dxa"/>
            <w:vAlign w:val="center"/>
          </w:tcPr>
          <w:p w14:paraId="3A1FBAF8"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Suppressed</w:t>
            </w:r>
          </w:p>
        </w:tc>
        <w:tc>
          <w:tcPr>
            <w:tcW w:w="1985" w:type="dxa"/>
            <w:vAlign w:val="center"/>
          </w:tcPr>
          <w:p w14:paraId="6E54A058"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Suppressed</w:t>
            </w:r>
          </w:p>
        </w:tc>
        <w:tc>
          <w:tcPr>
            <w:tcW w:w="2126" w:type="dxa"/>
            <w:vAlign w:val="center"/>
          </w:tcPr>
          <w:p w14:paraId="3F985185"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361</w:t>
            </w:r>
          </w:p>
        </w:tc>
        <w:tc>
          <w:tcPr>
            <w:tcW w:w="2126" w:type="dxa"/>
            <w:vAlign w:val="center"/>
          </w:tcPr>
          <w:p w14:paraId="517C3767"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1,392</w:t>
            </w:r>
          </w:p>
        </w:tc>
        <w:tc>
          <w:tcPr>
            <w:tcW w:w="2127" w:type="dxa"/>
            <w:vAlign w:val="center"/>
          </w:tcPr>
          <w:p w14:paraId="25664D53"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2,403</w:t>
            </w:r>
          </w:p>
        </w:tc>
        <w:tc>
          <w:tcPr>
            <w:tcW w:w="1979" w:type="dxa"/>
            <w:vAlign w:val="center"/>
          </w:tcPr>
          <w:p w14:paraId="60B13A00" w14:textId="77777777" w:rsidR="00F6650F" w:rsidRPr="00466A9B" w:rsidRDefault="00F6650F" w:rsidP="00E00F19">
            <w:pPr>
              <w:jc w:val="center"/>
              <w:rPr>
                <w:rFonts w:asciiTheme="minorHAnsi" w:hAnsiTheme="minorHAnsi" w:cstheme="minorHAnsi"/>
                <w:color w:val="000000" w:themeColor="text1"/>
                <w:sz w:val="22"/>
                <w:szCs w:val="22"/>
              </w:rPr>
            </w:pPr>
            <w:r w:rsidRPr="00466A9B">
              <w:rPr>
                <w:rFonts w:asciiTheme="minorHAnsi" w:hAnsiTheme="minorHAnsi" w:cstheme="minorHAnsi"/>
                <w:color w:val="000000" w:themeColor="text1"/>
                <w:sz w:val="22"/>
                <w:szCs w:val="22"/>
              </w:rPr>
              <w:t>567</w:t>
            </w:r>
          </w:p>
        </w:tc>
      </w:tr>
    </w:tbl>
    <w:p w14:paraId="5FF8096C" w14:textId="3A97ADFF" w:rsidR="00F6650F" w:rsidRPr="00466A9B" w:rsidRDefault="00F6650F" w:rsidP="000A3C98">
      <w:pPr>
        <w:rPr>
          <w:rFonts w:asciiTheme="minorHAnsi" w:hAnsiTheme="minorHAnsi" w:cstheme="minorHAnsi"/>
          <w:b/>
          <w:i/>
          <w:color w:val="4F81BD" w:themeColor="accent1"/>
        </w:rPr>
      </w:pPr>
      <w:r w:rsidRPr="00466A9B">
        <w:rPr>
          <w:rFonts w:asciiTheme="minorHAnsi" w:hAnsiTheme="minorHAnsi" w:cstheme="minorHAnsi"/>
          <w:i/>
        </w:rPr>
        <w:t xml:space="preserve">Source: </w:t>
      </w:r>
      <w:r w:rsidR="00CE0E0D" w:rsidRPr="00CE0E0D">
        <w:rPr>
          <w:rFonts w:asciiTheme="minorHAnsi" w:hAnsiTheme="minorHAnsi" w:cstheme="minorHAnsi"/>
          <w:i/>
        </w:rPr>
        <w:t xml:space="preserve">Office for Health Improvement and Disparities </w:t>
      </w:r>
      <w:r w:rsidRPr="00466A9B">
        <w:rPr>
          <w:rFonts w:asciiTheme="minorHAnsi" w:hAnsiTheme="minorHAnsi" w:cstheme="minorHAnsi"/>
          <w:i/>
        </w:rPr>
        <w:t>(2021); HIV and STI Web Portal</w:t>
      </w:r>
    </w:p>
    <w:p w14:paraId="498E623B" w14:textId="77777777" w:rsidR="00F6650F" w:rsidRPr="00CE0E0D" w:rsidRDefault="00F6650F" w:rsidP="000A3C98">
      <w:pPr>
        <w:rPr>
          <w:rFonts w:cs="Arial"/>
          <w:b/>
          <w:i/>
          <w:color w:val="4F81BD" w:themeColor="accent1"/>
          <w:sz w:val="28"/>
          <w:szCs w:val="28"/>
          <w:highlight w:val="yellow"/>
        </w:rPr>
      </w:pPr>
    </w:p>
    <w:p w14:paraId="765B3DC8" w14:textId="77777777" w:rsidR="00F6650F" w:rsidRPr="00320D2D" w:rsidRDefault="00F6650F" w:rsidP="00E00F19">
      <w:pPr>
        <w:pStyle w:val="Heading4"/>
      </w:pPr>
      <w:r w:rsidRPr="00320D2D">
        <w:t>Teenage pregnancy</w:t>
      </w:r>
    </w:p>
    <w:p w14:paraId="27CCE0AB" w14:textId="53776A19" w:rsidR="00F6650F" w:rsidRPr="00320D2D" w:rsidRDefault="00A926C3" w:rsidP="00DD3A73">
      <w:pPr>
        <w:rPr>
          <w:rFonts w:cs="Arial"/>
        </w:rPr>
      </w:pPr>
      <w:r>
        <w:rPr>
          <w:rFonts w:cs="Arial"/>
          <w:noProof/>
        </w:rPr>
        <w:drawing>
          <wp:anchor distT="0" distB="0" distL="114300" distR="114300" simplePos="0" relativeHeight="251658318" behindDoc="1" locked="0" layoutInCell="1" allowOverlap="1" wp14:anchorId="143CB008" wp14:editId="2806A11E">
            <wp:simplePos x="0" y="0"/>
            <wp:positionH relativeFrom="column">
              <wp:posOffset>4331970</wp:posOffset>
            </wp:positionH>
            <wp:positionV relativeFrom="paragraph">
              <wp:posOffset>392422</wp:posOffset>
            </wp:positionV>
            <wp:extent cx="5257800" cy="2628900"/>
            <wp:effectExtent l="0" t="0" r="0" b="0"/>
            <wp:wrapTight wrapText="bothSides">
              <wp:wrapPolygon edited="0">
                <wp:start x="78" y="0"/>
                <wp:lineTo x="0" y="470"/>
                <wp:lineTo x="0" y="21130"/>
                <wp:lineTo x="78" y="21443"/>
                <wp:lineTo x="21443" y="21443"/>
                <wp:lineTo x="21522" y="21130"/>
                <wp:lineTo x="21522" y="470"/>
                <wp:lineTo x="21443" y="0"/>
                <wp:lineTo x="78"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57800" cy="2628900"/>
                    </a:xfrm>
                    <a:prstGeom prst="rect">
                      <a:avLst/>
                    </a:prstGeom>
                    <a:noFill/>
                  </pic:spPr>
                </pic:pic>
              </a:graphicData>
            </a:graphic>
            <wp14:sizeRelH relativeFrom="margin">
              <wp14:pctWidth>0</wp14:pctWidth>
            </wp14:sizeRelH>
            <wp14:sizeRelV relativeFrom="margin">
              <wp14:pctHeight>0</wp14:pctHeight>
            </wp14:sizeRelV>
          </wp:anchor>
        </w:drawing>
      </w:r>
      <w:r w:rsidR="00F6650F" w:rsidRPr="00320D2D">
        <w:rPr>
          <w:rFonts w:cs="Arial"/>
          <w:b/>
          <w:noProof/>
          <w:sz w:val="28"/>
          <w:szCs w:val="28"/>
        </w:rPr>
        <mc:AlternateContent>
          <mc:Choice Requires="wps">
            <w:drawing>
              <wp:anchor distT="45720" distB="45720" distL="114300" distR="114300" simplePos="0" relativeHeight="251658272" behindDoc="0" locked="0" layoutInCell="1" allowOverlap="1" wp14:anchorId="379B6ADB" wp14:editId="2EE77545">
                <wp:simplePos x="0" y="0"/>
                <wp:positionH relativeFrom="margin">
                  <wp:posOffset>4196080</wp:posOffset>
                </wp:positionH>
                <wp:positionV relativeFrom="paragraph">
                  <wp:posOffset>110680</wp:posOffset>
                </wp:positionV>
                <wp:extent cx="5297170" cy="273050"/>
                <wp:effectExtent l="0" t="0" r="0" b="0"/>
                <wp:wrapSquare wrapText="bothSides"/>
                <wp:docPr id="5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7170" cy="273050"/>
                        </a:xfrm>
                        <a:prstGeom prst="rect">
                          <a:avLst/>
                        </a:prstGeom>
                        <a:noFill/>
                        <a:ln w="9525">
                          <a:noFill/>
                          <a:miter lim="800000"/>
                          <a:headEnd/>
                          <a:tailEnd/>
                        </a:ln>
                      </wps:spPr>
                      <wps:txbx>
                        <w:txbxContent>
                          <w:p w14:paraId="17590EEE" w14:textId="148F7F5B" w:rsidR="00925365" w:rsidRDefault="00925365" w:rsidP="00F6650F">
                            <w:pPr>
                              <w:jc w:val="both"/>
                            </w:pPr>
                            <w:r w:rsidRPr="00620968">
                              <w:rPr>
                                <w:rFonts w:cs="Arial"/>
                                <w:b/>
                                <w:i/>
                                <w:sz w:val="20"/>
                                <w:szCs w:val="20"/>
                              </w:rPr>
                              <w:t xml:space="preserve">Figure </w:t>
                            </w:r>
                            <w:r>
                              <w:rPr>
                                <w:rFonts w:cs="Arial"/>
                                <w:b/>
                                <w:i/>
                                <w:sz w:val="20"/>
                                <w:szCs w:val="20"/>
                              </w:rPr>
                              <w:t>2</w:t>
                            </w:r>
                            <w:r w:rsidR="00B56518">
                              <w:rPr>
                                <w:rFonts w:cs="Arial"/>
                                <w:b/>
                                <w:i/>
                                <w:sz w:val="20"/>
                                <w:szCs w:val="20"/>
                              </w:rPr>
                              <w:t>3</w:t>
                            </w:r>
                            <w:r w:rsidRPr="00620968">
                              <w:rPr>
                                <w:rFonts w:cs="Arial"/>
                                <w:b/>
                                <w:i/>
                                <w:sz w:val="20"/>
                                <w:szCs w:val="20"/>
                              </w:rPr>
                              <w:t>:</w:t>
                            </w:r>
                            <w:r>
                              <w:rPr>
                                <w:rFonts w:cs="Arial"/>
                                <w:b/>
                                <w:i/>
                                <w:sz w:val="20"/>
                                <w:szCs w:val="20"/>
                              </w:rPr>
                              <w:t xml:space="preserve"> Under 18 and under 16 conception rates per 1,000 population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B6ADB" id="_x0000_s1052" type="#_x0000_t202" style="position:absolute;margin-left:330.4pt;margin-top:8.7pt;width:417.1pt;height:21.5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" filled="f" stroked="f">
                <v:textbox>
                  <w:txbxContent>
                    <w:p w14:paraId="17590EEE" w14:textId="148F7F5B" w:rsidR="00925365" w:rsidRDefault="00925365" w:rsidP="00F6650F">
                      <w:pPr>
                        <w:jc w:val="both"/>
                      </w:pPr>
                      <w:r w:rsidRPr="00620968">
                        <w:rPr>
                          <w:rFonts w:cs="Arial"/>
                          <w:b/>
                          <w:i/>
                          <w:sz w:val="20"/>
                          <w:szCs w:val="20"/>
                        </w:rPr>
                        <w:t xml:space="preserve">Figure </w:t>
                      </w:r>
                      <w:r>
                        <w:rPr>
                          <w:rFonts w:cs="Arial"/>
                          <w:b/>
                          <w:i/>
                          <w:sz w:val="20"/>
                          <w:szCs w:val="20"/>
                        </w:rPr>
                        <w:t>2</w:t>
                      </w:r>
                      <w:r w:rsidR="00B56518">
                        <w:rPr>
                          <w:rFonts w:cs="Arial"/>
                          <w:b/>
                          <w:i/>
                          <w:sz w:val="20"/>
                          <w:szCs w:val="20"/>
                        </w:rPr>
                        <w:t>3</w:t>
                      </w:r>
                      <w:r w:rsidRPr="00620968">
                        <w:rPr>
                          <w:rFonts w:cs="Arial"/>
                          <w:b/>
                          <w:i/>
                          <w:sz w:val="20"/>
                          <w:szCs w:val="20"/>
                        </w:rPr>
                        <w:t>:</w:t>
                      </w:r>
                      <w:r>
                        <w:rPr>
                          <w:rFonts w:cs="Arial"/>
                          <w:b/>
                          <w:i/>
                          <w:sz w:val="20"/>
                          <w:szCs w:val="20"/>
                        </w:rPr>
                        <w:t xml:space="preserve"> Under 18 and under 16 conception rates per 1,000 population</w:t>
                      </w:r>
                    </w:p>
                  </w:txbxContent>
                </v:textbox>
                <w10:wrap type="square" anchorx="margin"/>
              </v:shape>
            </w:pict>
          </mc:Fallback>
        </mc:AlternateContent>
      </w:r>
      <w:r w:rsidR="00F6650F" w:rsidRPr="00320D2D">
        <w:rPr>
          <w:rFonts w:cs="Arial"/>
        </w:rPr>
        <w:t xml:space="preserve">The </w:t>
      </w:r>
      <w:hyperlink r:id="rId141" w:history="1">
        <w:r w:rsidR="00F6650F" w:rsidRPr="00320D2D">
          <w:rPr>
            <w:rStyle w:val="Hyperlink"/>
            <w:rFonts w:cs="Arial"/>
          </w:rPr>
          <w:t>Local Government Association</w:t>
        </w:r>
      </w:hyperlink>
      <w:r w:rsidR="00F6650F" w:rsidRPr="00320D2D">
        <w:rPr>
          <w:rFonts w:cs="Arial"/>
        </w:rPr>
        <w:t xml:space="preserve"> (2016) explains that teenage pregnancy is both a cause and consequence of health and education inequalities. Most teenage pregnancies are unplanned and around half end in an abortion. Longitudinal studies show that teenage pregnancy is associated with poorer outcomes for both young parents and their children. Teenage mothers are less likely to finish their education, are more likely to bring up their child alone and in poverty and have a higher risk of poor mental health than older mothers. Infant mortality rates for babies born to teenage mothers are around 60% higher than for babies born to older mothers. The children of teenage mothers have an increased risk of living in poverty and poor quality housing and are more likely to have accidents and behavioural problems (</w:t>
      </w:r>
      <w:hyperlink r:id="rId142" w:anchor="page/6/gid/8000036/pat/6/par/E12000008/ati/102/are/E06000038" w:history="1">
        <w:r w:rsidR="00CE0E0D">
          <w:rPr>
            <w:rStyle w:val="Hyperlink"/>
            <w:rFonts w:cs="Arial"/>
          </w:rPr>
          <w:t>Office for Health Improvement and Disparities</w:t>
        </w:r>
      </w:hyperlink>
      <w:r w:rsidR="00F6650F" w:rsidRPr="00320D2D">
        <w:rPr>
          <w:rFonts w:cs="Arial"/>
        </w:rPr>
        <w:t xml:space="preserve"> 202</w:t>
      </w:r>
      <w:r w:rsidR="009B7881">
        <w:rPr>
          <w:rFonts w:cs="Arial"/>
        </w:rPr>
        <w:t>1</w:t>
      </w:r>
      <w:r w:rsidR="00F6650F" w:rsidRPr="00320D2D">
        <w:rPr>
          <w:rFonts w:cs="Arial"/>
        </w:rPr>
        <w:t>).</w:t>
      </w:r>
    </w:p>
    <w:p w14:paraId="79D3BF35" w14:textId="3E489FD5" w:rsidR="00F6650F" w:rsidRPr="00CE0E0D" w:rsidRDefault="00F6650F" w:rsidP="000A3C98">
      <w:pPr>
        <w:ind w:right="8902"/>
        <w:rPr>
          <w:rFonts w:cs="Arial"/>
          <w:sz w:val="20"/>
          <w:szCs w:val="20"/>
        </w:rPr>
      </w:pPr>
    </w:p>
    <w:p w14:paraId="4B5B5235" w14:textId="43C36471" w:rsidR="00F6650F" w:rsidRPr="000A14DB" w:rsidRDefault="00F6650F" w:rsidP="000A3C98">
      <w:pPr>
        <w:ind w:right="8902"/>
        <w:rPr>
          <w:rFonts w:cs="Arial"/>
          <w:color w:val="333333"/>
          <w:sz w:val="26"/>
          <w:szCs w:val="26"/>
        </w:rPr>
      </w:pPr>
      <w:r w:rsidRPr="00320D2D">
        <w:rPr>
          <w:rFonts w:cs="Arial"/>
          <w:b/>
          <w:i/>
          <w:noProof/>
          <w:color w:val="4BACC6" w:themeColor="accent5"/>
        </w:rPr>
        <mc:AlternateContent>
          <mc:Choice Requires="wps">
            <w:drawing>
              <wp:anchor distT="45720" distB="45720" distL="114300" distR="114300" simplePos="0" relativeHeight="251658273" behindDoc="1" locked="0" layoutInCell="1" allowOverlap="1" wp14:anchorId="776B49B9" wp14:editId="5BAA0001">
                <wp:simplePos x="0" y="0"/>
                <wp:positionH relativeFrom="margin">
                  <wp:posOffset>4323080</wp:posOffset>
                </wp:positionH>
                <wp:positionV relativeFrom="paragraph">
                  <wp:posOffset>600710</wp:posOffset>
                </wp:positionV>
                <wp:extent cx="5057140" cy="422910"/>
                <wp:effectExtent l="0" t="0" r="0" b="0"/>
                <wp:wrapTight wrapText="bothSides">
                  <wp:wrapPolygon edited="0">
                    <wp:start x="0" y="0"/>
                    <wp:lineTo x="0" y="20432"/>
                    <wp:lineTo x="21481" y="20432"/>
                    <wp:lineTo x="21481" y="0"/>
                    <wp:lineTo x="0" y="0"/>
                  </wp:wrapPolygon>
                </wp:wrapTight>
                <wp:docPr id="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140" cy="422910"/>
                        </a:xfrm>
                        <a:prstGeom prst="rect">
                          <a:avLst/>
                        </a:prstGeom>
                        <a:solidFill>
                          <a:srgbClr val="FFFFFF"/>
                        </a:solidFill>
                        <a:ln w="9525">
                          <a:noFill/>
                          <a:miter lim="800000"/>
                          <a:headEnd/>
                          <a:tailEnd/>
                        </a:ln>
                      </wps:spPr>
                      <wps:txbx>
                        <w:txbxContent>
                          <w:p w14:paraId="4E9E725D" w14:textId="09B092A3" w:rsidR="00925365" w:rsidRPr="007B4FE7" w:rsidRDefault="00925365" w:rsidP="00F6650F">
                            <w:pPr>
                              <w:ind w:left="-142"/>
                              <w:rPr>
                                <w:i/>
                                <w:sz w:val="20"/>
                                <w:szCs w:val="20"/>
                              </w:rPr>
                            </w:pPr>
                            <w:r>
                              <w:rPr>
                                <w:rFonts w:cs="Arial"/>
                                <w:i/>
                                <w:sz w:val="20"/>
                                <w:szCs w:val="20"/>
                              </w:rPr>
                              <w:t xml:space="preserve"> </w:t>
                            </w:r>
                            <w:r w:rsidRPr="007B4FE7">
                              <w:rPr>
                                <w:rFonts w:cs="Arial"/>
                                <w:i/>
                                <w:sz w:val="20"/>
                                <w:szCs w:val="20"/>
                              </w:rPr>
                              <w:t>Source:</w:t>
                            </w:r>
                            <w:r w:rsidRPr="007B4FE7">
                              <w:rPr>
                                <w:i/>
                                <w:sz w:val="20"/>
                                <w:szCs w:val="20"/>
                              </w:rPr>
                              <w:t xml:space="preserve"> </w:t>
                            </w:r>
                            <w:r w:rsidR="00CE0E0D" w:rsidRPr="00CE0E0D">
                              <w:rPr>
                                <w:i/>
                                <w:sz w:val="20"/>
                                <w:szCs w:val="20"/>
                              </w:rPr>
                              <w:t xml:space="preserve">Office for Health Improvement and Disparities </w:t>
                            </w:r>
                            <w:r>
                              <w:rPr>
                                <w:i/>
                                <w:sz w:val="20"/>
                                <w:szCs w:val="20"/>
                              </w:rPr>
                              <w:t xml:space="preserve">(2021); </w:t>
                            </w:r>
                            <w:hyperlink r:id="rId143" w:history="1">
                              <w:r w:rsidRPr="00224699">
                                <w:rPr>
                                  <w:rStyle w:val="Hyperlink"/>
                                  <w:i/>
                                  <w:sz w:val="20"/>
                                  <w:szCs w:val="20"/>
                                </w:rPr>
                                <w:t>Sexual and Reproductive Health Profiles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B49B9" id="_x0000_s1053" type="#_x0000_t202" style="position:absolute;margin-left:340.4pt;margin-top:47.3pt;width:398.2pt;height:33.3pt;z-index:-2516582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" stroked="f">
                <v:textbox>
                  <w:txbxContent>
                    <w:p w14:paraId="4E9E725D" w14:textId="09B092A3" w:rsidR="00925365" w:rsidRPr="007B4FE7" w:rsidRDefault="00925365" w:rsidP="00F6650F">
                      <w:pPr>
                        <w:ind w:left="-142"/>
                        <w:rPr>
                          <w:i/>
                          <w:sz w:val="20"/>
                          <w:szCs w:val="20"/>
                        </w:rPr>
                      </w:pPr>
                      <w:r>
                        <w:rPr>
                          <w:rFonts w:cs="Arial"/>
                          <w:i/>
                          <w:sz w:val="20"/>
                          <w:szCs w:val="20"/>
                        </w:rPr>
                        <w:t xml:space="preserve"> </w:t>
                      </w:r>
                      <w:r w:rsidRPr="007B4FE7">
                        <w:rPr>
                          <w:rFonts w:cs="Arial"/>
                          <w:i/>
                          <w:sz w:val="20"/>
                          <w:szCs w:val="20"/>
                        </w:rPr>
                        <w:t>Source:</w:t>
                      </w:r>
                      <w:r w:rsidRPr="007B4FE7">
                        <w:rPr>
                          <w:i/>
                          <w:sz w:val="20"/>
                          <w:szCs w:val="20"/>
                        </w:rPr>
                        <w:t xml:space="preserve"> </w:t>
                      </w:r>
                      <w:r w:rsidR="00CE0E0D" w:rsidRPr="00CE0E0D">
                        <w:rPr>
                          <w:i/>
                          <w:sz w:val="20"/>
                          <w:szCs w:val="20"/>
                        </w:rPr>
                        <w:t xml:space="preserve">Office for Health Improvement and Disparities </w:t>
                      </w:r>
                      <w:r>
                        <w:rPr>
                          <w:i/>
                          <w:sz w:val="20"/>
                          <w:szCs w:val="20"/>
                        </w:rPr>
                        <w:t xml:space="preserve">(2021); </w:t>
                      </w:r>
                      <w:hyperlink r:id="rId144" w:history="1">
                        <w:r w:rsidRPr="00224699">
                          <w:rPr>
                            <w:rStyle w:val="Hyperlink"/>
                            <w:i/>
                            <w:sz w:val="20"/>
                            <w:szCs w:val="20"/>
                          </w:rPr>
                          <w:t>Sexual and Reproductive Health Profiles</w:t>
                        </w:r>
                      </w:hyperlink>
                    </w:p>
                  </w:txbxContent>
                </v:textbox>
                <w10:wrap type="tight" anchorx="margin"/>
              </v:shape>
            </w:pict>
          </mc:Fallback>
        </mc:AlternateContent>
      </w:r>
      <w:r w:rsidRPr="00320D2D">
        <w:rPr>
          <w:rFonts w:cs="Arial"/>
        </w:rPr>
        <w:t xml:space="preserve">Teenage conception rates in Berkshire East have shown a steady decline since </w:t>
      </w:r>
      <w:r w:rsidR="00510EDD">
        <w:rPr>
          <w:rFonts w:cs="Arial"/>
        </w:rPr>
        <w:t>1998</w:t>
      </w:r>
      <w:r w:rsidRPr="00320D2D">
        <w:rPr>
          <w:rFonts w:cs="Arial"/>
        </w:rPr>
        <w:t xml:space="preserve">, reflecting the national picture (Figure </w:t>
      </w:r>
      <w:r>
        <w:rPr>
          <w:rFonts w:cs="Arial"/>
        </w:rPr>
        <w:t>2</w:t>
      </w:r>
      <w:r w:rsidR="000151AC">
        <w:rPr>
          <w:rFonts w:cs="Arial"/>
        </w:rPr>
        <w:t>3</w:t>
      </w:r>
      <w:r w:rsidRPr="00320D2D">
        <w:rPr>
          <w:rFonts w:cs="Arial"/>
        </w:rPr>
        <w:t>). In 201</w:t>
      </w:r>
      <w:r w:rsidR="009D3D05">
        <w:rPr>
          <w:rFonts w:cs="Arial"/>
        </w:rPr>
        <w:t>9</w:t>
      </w:r>
      <w:r w:rsidRPr="00320D2D">
        <w:rPr>
          <w:rFonts w:cs="Arial"/>
        </w:rPr>
        <w:t xml:space="preserve">, </w:t>
      </w:r>
      <w:r w:rsidR="00482BD0">
        <w:rPr>
          <w:rFonts w:cs="Arial"/>
        </w:rPr>
        <w:t>83</w:t>
      </w:r>
      <w:r w:rsidRPr="00320D2D">
        <w:rPr>
          <w:rFonts w:cs="Arial"/>
        </w:rPr>
        <w:t xml:space="preserve"> females aged 15 to 17 and </w:t>
      </w:r>
      <w:r w:rsidR="009D3D05">
        <w:rPr>
          <w:rFonts w:cs="Arial"/>
        </w:rPr>
        <w:t>14</w:t>
      </w:r>
      <w:r w:rsidRPr="00320D2D">
        <w:rPr>
          <w:rFonts w:cs="Arial"/>
        </w:rPr>
        <w:t xml:space="preserve"> females aged 13 to 15 had a pregnancy that either led to a birth or legal abortion in Berkshire East. Berkshire East’s rate of teenage pregnancy has historically been lower than the national picture, with slightly higher levels in Slough. 5</w:t>
      </w:r>
      <w:r w:rsidR="00D95505">
        <w:rPr>
          <w:rFonts w:cs="Arial"/>
        </w:rPr>
        <w:t>9</w:t>
      </w:r>
      <w:r w:rsidRPr="00320D2D">
        <w:rPr>
          <w:rFonts w:cs="Arial"/>
        </w:rPr>
        <w:t>% of under 18 conceptions led to an abortion in 201</w:t>
      </w:r>
      <w:r w:rsidR="00D95505">
        <w:rPr>
          <w:rFonts w:cs="Arial"/>
        </w:rPr>
        <w:t>9</w:t>
      </w:r>
      <w:r w:rsidRPr="00320D2D">
        <w:rPr>
          <w:rFonts w:cs="Arial"/>
        </w:rPr>
        <w:t xml:space="preserve"> (</w:t>
      </w:r>
      <w:r w:rsidR="006466BA">
        <w:rPr>
          <w:rFonts w:cs="Arial"/>
        </w:rPr>
        <w:t>49</w:t>
      </w:r>
      <w:r w:rsidRPr="00320D2D">
        <w:rPr>
          <w:rFonts w:cs="Arial"/>
        </w:rPr>
        <w:t xml:space="preserve"> in total) (</w:t>
      </w:r>
      <w:hyperlink r:id="rId145" w:history="1">
        <w:r w:rsidR="00CE0E0D">
          <w:rPr>
            <w:rStyle w:val="Hyperlink"/>
            <w:rFonts w:cs="Arial"/>
          </w:rPr>
          <w:t>Office for Health Improvement and Disparities</w:t>
        </w:r>
      </w:hyperlink>
      <w:r w:rsidRPr="00320D2D">
        <w:rPr>
          <w:rFonts w:cs="Arial"/>
        </w:rPr>
        <w:t xml:space="preserve"> 2021).</w:t>
      </w:r>
    </w:p>
    <w:p w14:paraId="096DA222" w14:textId="77777777" w:rsidR="00F6650F" w:rsidRPr="00E12B4D" w:rsidRDefault="00F6650F" w:rsidP="000A3C98">
      <w:pPr>
        <w:rPr>
          <w:rFonts w:cs="Arial"/>
          <w:color w:val="333333"/>
          <w:sz w:val="28"/>
          <w:szCs w:val="28"/>
        </w:rPr>
      </w:pPr>
    </w:p>
    <w:p w14:paraId="4DF1B4E3" w14:textId="77777777" w:rsidR="00F6650F" w:rsidRPr="00E12B4D" w:rsidRDefault="00F6650F" w:rsidP="00E00F19">
      <w:pPr>
        <w:pStyle w:val="Heading4"/>
      </w:pPr>
      <w:r w:rsidRPr="00E12B4D">
        <w:t>Female genital mutilation (FGM)</w:t>
      </w:r>
    </w:p>
    <w:p w14:paraId="62726859" w14:textId="77777777" w:rsidR="00F6650F" w:rsidRPr="00E12B4D" w:rsidRDefault="00F6650F" w:rsidP="000A3C98">
      <w:pPr>
        <w:rPr>
          <w:rFonts w:cs="Arial"/>
          <w:color w:val="000000"/>
        </w:rPr>
      </w:pPr>
      <w:r w:rsidRPr="00E12B4D">
        <w:rPr>
          <w:rFonts w:cs="Arial"/>
          <w:color w:val="000000"/>
        </w:rPr>
        <w:t>Female Genital Mutilation (FGM) refers to procedures that intentionally alter or remove part or all of the external female genital organs for non-medical reasons. The practice is medically unnecessary, has no health benefit and is extremely painful and harmful to victims, both at the time the mutilation is carried out and in later life. The practice is associated with initiation rites for young girls originating in a number of countries across North and West Africa. In some cases, these practices have continued to be taken up by certain minority and immigrant communities living in countries in Europe and North America, including the UK. FGM has been a criminal offence in the UK since 1985 and there has been a duty of mandatory reporting for health and social care professionals in England and Wales since 2015 (</w:t>
      </w:r>
      <w:hyperlink r:id="rId146" w:history="1">
        <w:r w:rsidRPr="00E12B4D">
          <w:rPr>
            <w:rStyle w:val="Hyperlink"/>
            <w:rFonts w:cs="Arial"/>
          </w:rPr>
          <w:t>2015 Serious Crime Act</w:t>
        </w:r>
      </w:hyperlink>
      <w:r w:rsidRPr="00E12B4D">
        <w:rPr>
          <w:rFonts w:cs="Arial"/>
          <w:color w:val="000000"/>
        </w:rPr>
        <w:t>).</w:t>
      </w:r>
    </w:p>
    <w:p w14:paraId="5A1A117F" w14:textId="77777777" w:rsidR="00F6650F" w:rsidRPr="00E12B4D" w:rsidRDefault="00F6650F" w:rsidP="000A3C98">
      <w:pPr>
        <w:rPr>
          <w:rFonts w:cs="Arial"/>
          <w:color w:val="000000"/>
        </w:rPr>
      </w:pPr>
    </w:p>
    <w:p w14:paraId="351E15F2" w14:textId="77777777" w:rsidR="00F6650F" w:rsidRPr="00E12B4D" w:rsidRDefault="00F6650F" w:rsidP="000A3C98">
      <w:pPr>
        <w:rPr>
          <w:rFonts w:cs="Arial"/>
          <w:color w:val="000000"/>
        </w:rPr>
      </w:pPr>
      <w:r w:rsidRPr="00E12B4D">
        <w:rPr>
          <w:rFonts w:cs="Arial"/>
          <w:color w:val="000000"/>
        </w:rPr>
        <w:t>The number of women who have been victims of FGM locally is unknown, although the prevalence in any area is likely to be linked to migration patterns from countries where FGM is a normative cultural practice (</w:t>
      </w:r>
      <w:hyperlink r:id="rId147" w:history="1">
        <w:r w:rsidRPr="00E12B4D">
          <w:rPr>
            <w:rStyle w:val="Hyperlink"/>
            <w:rFonts w:cs="Arial"/>
          </w:rPr>
          <w:t>UNICEF</w:t>
        </w:r>
      </w:hyperlink>
      <w:r w:rsidRPr="00E12B4D">
        <w:rPr>
          <w:rFonts w:cs="Arial"/>
          <w:color w:val="000000"/>
        </w:rPr>
        <w:t xml:space="preserve"> 2013). In 2019/20, approximately 55 women were identified as being victims of FGM in Berkshire East and all of these were Slough residents. Most of these women were </w:t>
      </w:r>
      <w:r w:rsidRPr="00E12B4D">
        <w:rPr>
          <w:rFonts w:cs="Arial"/>
        </w:rPr>
        <w:t>recorded</w:t>
      </w:r>
      <w:r w:rsidRPr="00E12B4D">
        <w:rPr>
          <w:rFonts w:cs="Arial"/>
          <w:color w:val="000000"/>
        </w:rPr>
        <w:t xml:space="preserve"> through Obstetric services who typically oversee more risky pregnancies. The majority of these women self-reported their FGM, although some were identified by practitioners on examination. All of the women were born in Africa and the FGM was also undertaken there (</w:t>
      </w:r>
      <w:hyperlink r:id="rId148" w:history="1">
        <w:r w:rsidRPr="00E12B4D">
          <w:rPr>
            <w:rStyle w:val="Hyperlink"/>
            <w:rFonts w:cs="Arial"/>
          </w:rPr>
          <w:t>NHS Digital</w:t>
        </w:r>
      </w:hyperlink>
      <w:r w:rsidRPr="00E12B4D">
        <w:rPr>
          <w:rFonts w:cs="Arial"/>
          <w:color w:val="000000"/>
        </w:rPr>
        <w:t xml:space="preserve"> 2020).</w:t>
      </w:r>
    </w:p>
    <w:p w14:paraId="5E3CB277" w14:textId="77777777" w:rsidR="00F6650F" w:rsidRPr="00545FB8" w:rsidRDefault="00F6650F" w:rsidP="000A3C98">
      <w:pPr>
        <w:rPr>
          <w:rFonts w:cs="Arial"/>
          <w:highlight w:val="yellow"/>
        </w:rPr>
      </w:pPr>
    </w:p>
    <w:tbl>
      <w:tblPr>
        <w:tblStyle w:val="TableGrid"/>
        <w:tblpPr w:leftFromText="180" w:rightFromText="180" w:vertAnchor="text" w:horzAnchor="margin" w:tblpY="27"/>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B518A1" w14:paraId="1241B8C1" w14:textId="77777777" w:rsidTr="000E5B28">
        <w:trPr>
          <w:trHeight w:val="557"/>
        </w:trPr>
        <w:tc>
          <w:tcPr>
            <w:tcW w:w="5101" w:type="dxa"/>
            <w:shd w:val="clear" w:color="auto" w:fill="548DD4" w:themeFill="text2" w:themeFillTint="99"/>
            <w:vAlign w:val="center"/>
          </w:tcPr>
          <w:p w14:paraId="599758FE" w14:textId="77777777" w:rsidR="00F6650F" w:rsidRPr="00C242DB" w:rsidRDefault="00F6650F" w:rsidP="00E00F19">
            <w:pPr>
              <w:pStyle w:val="ListParagraph"/>
              <w:ind w:left="0"/>
              <w:jc w:val="center"/>
              <w:rPr>
                <w:rFonts w:asciiTheme="minorHAnsi" w:hAnsiTheme="minorHAnsi" w:cstheme="minorHAnsi"/>
                <w:b/>
                <w:color w:val="FFFFFF" w:themeColor="background1"/>
                <w:sz w:val="24"/>
                <w:highlight w:val="yellow"/>
              </w:rPr>
            </w:pPr>
            <w:r w:rsidRPr="00C242DB">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1E3DF958" w14:textId="77777777" w:rsidR="00F6650F" w:rsidRPr="00C242DB" w:rsidRDefault="00F6650F" w:rsidP="00E00F19">
            <w:pPr>
              <w:pStyle w:val="ListParagraph"/>
              <w:ind w:left="0"/>
              <w:jc w:val="center"/>
              <w:rPr>
                <w:rFonts w:asciiTheme="minorHAnsi" w:hAnsiTheme="minorHAnsi" w:cstheme="minorHAnsi"/>
                <w:b/>
                <w:color w:val="FFFFFF" w:themeColor="background1"/>
                <w:sz w:val="24"/>
                <w:highlight w:val="yellow"/>
              </w:rPr>
            </w:pPr>
            <w:r w:rsidRPr="00C242DB">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4A935C1E" w14:textId="77777777" w:rsidR="00F6650F" w:rsidRPr="00C242DB" w:rsidRDefault="00F6650F" w:rsidP="00E00F19">
            <w:pPr>
              <w:pStyle w:val="ListParagraph"/>
              <w:tabs>
                <w:tab w:val="left" w:pos="187"/>
                <w:tab w:val="center" w:pos="2348"/>
              </w:tabs>
              <w:ind w:left="0"/>
              <w:jc w:val="center"/>
              <w:rPr>
                <w:rFonts w:asciiTheme="minorHAnsi" w:hAnsiTheme="minorHAnsi" w:cstheme="minorHAnsi"/>
                <w:b/>
                <w:color w:val="FFFFFF" w:themeColor="background1"/>
                <w:sz w:val="24"/>
                <w:highlight w:val="yellow"/>
              </w:rPr>
            </w:pPr>
            <w:r w:rsidRPr="00C242DB">
              <w:rPr>
                <w:rFonts w:asciiTheme="minorHAnsi" w:hAnsiTheme="minorHAnsi" w:cstheme="minorHAnsi"/>
                <w:b/>
                <w:color w:val="FFFFFF" w:themeColor="background1"/>
                <w:sz w:val="24"/>
              </w:rPr>
              <w:t>Windsor and Maidenhead</w:t>
            </w:r>
          </w:p>
        </w:tc>
      </w:tr>
      <w:tr w:rsidR="00F6650F" w:rsidRPr="00B518A1" w14:paraId="730B353D" w14:textId="77777777" w:rsidTr="000E5B28">
        <w:trPr>
          <w:trHeight w:val="843"/>
        </w:trPr>
        <w:tc>
          <w:tcPr>
            <w:tcW w:w="5101" w:type="dxa"/>
            <w:shd w:val="clear" w:color="auto" w:fill="C6D9F1" w:themeFill="text2" w:themeFillTint="33"/>
          </w:tcPr>
          <w:p w14:paraId="7E596D05" w14:textId="77D68900"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15% of 15 to 24 year olds were screened for chlamydia in 2019</w:t>
            </w:r>
            <w:r w:rsidR="00372631">
              <w:rPr>
                <w:rFonts w:asciiTheme="minorHAnsi" w:hAnsiTheme="minorHAnsi" w:cstheme="minorHAnsi"/>
                <w:color w:val="000000" w:themeColor="text1"/>
                <w:sz w:val="22"/>
                <w:szCs w:val="22"/>
              </w:rPr>
              <w:t xml:space="preserve"> and 12% in 2020.</w:t>
            </w:r>
            <w:r w:rsidRPr="00C242DB">
              <w:rPr>
                <w:rFonts w:asciiTheme="minorHAnsi" w:hAnsiTheme="minorHAnsi" w:cstheme="minorHAnsi"/>
                <w:color w:val="000000" w:themeColor="text1"/>
                <w:sz w:val="22"/>
                <w:szCs w:val="22"/>
              </w:rPr>
              <w:t xml:space="preserve">  This is significantly lower than the national rate.</w:t>
            </w:r>
          </w:p>
          <w:p w14:paraId="47B85FC3"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073E9AED" w14:textId="11B0C072" w:rsidR="00F6650F" w:rsidRPr="00C242DB" w:rsidRDefault="00907369"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In 2019, </w:t>
            </w:r>
            <w:r w:rsidR="00F6650F" w:rsidRPr="00C242DB">
              <w:rPr>
                <w:rFonts w:asciiTheme="minorHAnsi" w:hAnsiTheme="minorHAnsi" w:cstheme="minorHAnsi"/>
                <w:color w:val="000000" w:themeColor="text1"/>
                <w:sz w:val="22"/>
                <w:szCs w:val="22"/>
              </w:rPr>
              <w:t>22</w:t>
            </w:r>
            <w:r>
              <w:rPr>
                <w:rFonts w:asciiTheme="minorHAnsi" w:hAnsiTheme="minorHAnsi" w:cstheme="minorHAnsi"/>
                <w:color w:val="000000" w:themeColor="text1"/>
                <w:sz w:val="22"/>
                <w:szCs w:val="22"/>
              </w:rPr>
              <w:t>5</w:t>
            </w:r>
            <w:r w:rsidR="00F6650F" w:rsidRPr="00C242DB">
              <w:rPr>
                <w:rFonts w:asciiTheme="minorHAnsi" w:hAnsiTheme="minorHAnsi" w:cstheme="minorHAnsi"/>
                <w:color w:val="000000" w:themeColor="text1"/>
                <w:sz w:val="22"/>
                <w:szCs w:val="22"/>
              </w:rPr>
              <w:t xml:space="preserve"> cases of chlamydia were detected for young people at a rate of 1,6</w:t>
            </w:r>
            <w:r>
              <w:rPr>
                <w:rFonts w:asciiTheme="minorHAnsi" w:hAnsiTheme="minorHAnsi" w:cstheme="minorHAnsi"/>
                <w:color w:val="000000" w:themeColor="text1"/>
                <w:sz w:val="22"/>
                <w:szCs w:val="22"/>
              </w:rPr>
              <w:t>53</w:t>
            </w:r>
            <w:r w:rsidR="00F6650F" w:rsidRPr="00C242DB">
              <w:rPr>
                <w:rFonts w:asciiTheme="minorHAnsi" w:hAnsiTheme="minorHAnsi" w:cstheme="minorHAnsi"/>
                <w:color w:val="000000" w:themeColor="text1"/>
                <w:sz w:val="22"/>
                <w:szCs w:val="22"/>
              </w:rPr>
              <w:t xml:space="preserve"> per 100,000 population.  </w:t>
            </w:r>
            <w:r>
              <w:rPr>
                <w:rFonts w:asciiTheme="minorHAnsi" w:hAnsiTheme="minorHAnsi" w:cstheme="minorHAnsi"/>
                <w:color w:val="000000" w:themeColor="text1"/>
                <w:sz w:val="22"/>
                <w:szCs w:val="22"/>
              </w:rPr>
              <w:t xml:space="preserve"> This dropped to 159 cases in 2020 at a rate of </w:t>
            </w:r>
            <w:r w:rsidR="0067468C">
              <w:rPr>
                <w:rFonts w:asciiTheme="minorHAnsi" w:hAnsiTheme="minorHAnsi" w:cstheme="minorHAnsi"/>
                <w:color w:val="000000" w:themeColor="text1"/>
                <w:sz w:val="22"/>
                <w:szCs w:val="22"/>
              </w:rPr>
              <w:t>1,166</w:t>
            </w:r>
            <w:r>
              <w:rPr>
                <w:rFonts w:asciiTheme="minorHAnsi" w:hAnsiTheme="minorHAnsi" w:cstheme="minorHAnsi"/>
                <w:color w:val="000000" w:themeColor="text1"/>
                <w:sz w:val="22"/>
                <w:szCs w:val="22"/>
              </w:rPr>
              <w:t xml:space="preserve"> per 100,000 population. </w:t>
            </w:r>
            <w:r w:rsidRPr="00C242DB">
              <w:rPr>
                <w:rFonts w:asciiTheme="minorHAnsi" w:hAnsiTheme="minorHAnsi" w:cstheme="minorHAnsi"/>
                <w:color w:val="000000" w:themeColor="text1"/>
                <w:sz w:val="22"/>
                <w:szCs w:val="22"/>
              </w:rPr>
              <w:t xml:space="preserve"> </w:t>
            </w:r>
            <w:r w:rsidR="00F6650F" w:rsidRPr="00C242DB">
              <w:rPr>
                <w:rFonts w:asciiTheme="minorHAnsi" w:hAnsiTheme="minorHAnsi" w:cstheme="minorHAnsi"/>
                <w:color w:val="000000" w:themeColor="text1"/>
                <w:sz w:val="22"/>
                <w:szCs w:val="22"/>
              </w:rPr>
              <w:t>Th</w:t>
            </w:r>
            <w:r w:rsidR="00862634">
              <w:rPr>
                <w:rFonts w:asciiTheme="minorHAnsi" w:hAnsiTheme="minorHAnsi" w:cstheme="minorHAnsi"/>
                <w:color w:val="000000" w:themeColor="text1"/>
                <w:sz w:val="22"/>
                <w:szCs w:val="22"/>
              </w:rPr>
              <w:t xml:space="preserve">ese rates are both </w:t>
            </w:r>
            <w:r w:rsidR="00F6650F" w:rsidRPr="00C242DB">
              <w:rPr>
                <w:rFonts w:asciiTheme="minorHAnsi" w:hAnsiTheme="minorHAnsi" w:cstheme="minorHAnsi"/>
                <w:color w:val="000000" w:themeColor="text1"/>
                <w:sz w:val="22"/>
                <w:szCs w:val="22"/>
              </w:rPr>
              <w:t>significantly lower than the national rate.</w:t>
            </w:r>
          </w:p>
          <w:p w14:paraId="07CA3CD5"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3A49B5B7" w14:textId="06D57A4F" w:rsidR="00BB03B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In 201</w:t>
            </w:r>
            <w:r w:rsidR="00084ADE">
              <w:rPr>
                <w:rFonts w:asciiTheme="minorHAnsi" w:hAnsiTheme="minorHAnsi" w:cstheme="minorHAnsi"/>
                <w:color w:val="000000" w:themeColor="text1"/>
                <w:sz w:val="22"/>
                <w:szCs w:val="22"/>
              </w:rPr>
              <w:t>9</w:t>
            </w:r>
            <w:r w:rsidRPr="00C242DB">
              <w:rPr>
                <w:rFonts w:asciiTheme="minorHAnsi" w:hAnsiTheme="minorHAnsi" w:cstheme="minorHAnsi"/>
                <w:color w:val="000000" w:themeColor="text1"/>
                <w:sz w:val="22"/>
                <w:szCs w:val="22"/>
              </w:rPr>
              <w:t xml:space="preserve">, there were </w:t>
            </w:r>
            <w:r w:rsidR="00084ADE">
              <w:rPr>
                <w:rFonts w:asciiTheme="minorHAnsi" w:hAnsiTheme="minorHAnsi" w:cstheme="minorHAnsi"/>
                <w:color w:val="000000" w:themeColor="text1"/>
                <w:sz w:val="22"/>
                <w:szCs w:val="22"/>
              </w:rPr>
              <w:t>19</w:t>
            </w:r>
            <w:r w:rsidRPr="00C242DB">
              <w:rPr>
                <w:rFonts w:asciiTheme="minorHAnsi" w:hAnsiTheme="minorHAnsi" w:cstheme="minorHAnsi"/>
                <w:color w:val="000000" w:themeColor="text1"/>
                <w:sz w:val="22"/>
                <w:szCs w:val="22"/>
              </w:rPr>
              <w:t xml:space="preserve"> conceptions to females aged 15 to 17 at a rate of </w:t>
            </w:r>
            <w:r w:rsidR="00084ADE">
              <w:rPr>
                <w:rFonts w:asciiTheme="minorHAnsi" w:hAnsiTheme="minorHAnsi" w:cstheme="minorHAnsi"/>
                <w:color w:val="000000" w:themeColor="text1"/>
                <w:sz w:val="22"/>
                <w:szCs w:val="22"/>
              </w:rPr>
              <w:t>8.5</w:t>
            </w:r>
            <w:r w:rsidRPr="00C242DB">
              <w:rPr>
                <w:rFonts w:asciiTheme="minorHAnsi" w:hAnsiTheme="minorHAnsi" w:cstheme="minorHAnsi"/>
                <w:color w:val="000000" w:themeColor="text1"/>
                <w:sz w:val="22"/>
                <w:szCs w:val="22"/>
              </w:rPr>
              <w:t xml:space="preserve"> per 1,000 population. This rate has consistently been lower than the national rate. </w:t>
            </w:r>
            <w:r w:rsidR="00545FB8">
              <w:rPr>
                <w:rFonts w:asciiTheme="minorHAnsi" w:hAnsiTheme="minorHAnsi" w:cstheme="minorHAnsi"/>
                <w:color w:val="000000" w:themeColor="text1"/>
                <w:sz w:val="22"/>
                <w:szCs w:val="22"/>
              </w:rPr>
              <w:t>T</w:t>
            </w:r>
            <w:r w:rsidR="00BB03BF" w:rsidRPr="00C242DB">
              <w:rPr>
                <w:rFonts w:asciiTheme="minorHAnsi" w:hAnsiTheme="minorHAnsi" w:cstheme="minorHAnsi"/>
                <w:color w:val="000000" w:themeColor="text1"/>
                <w:sz w:val="22"/>
                <w:szCs w:val="22"/>
              </w:rPr>
              <w:t xml:space="preserve">here were </w:t>
            </w:r>
            <w:r w:rsidR="00BB03BF">
              <w:rPr>
                <w:rFonts w:asciiTheme="minorHAnsi" w:hAnsiTheme="minorHAnsi" w:cstheme="minorHAnsi"/>
                <w:color w:val="000000" w:themeColor="text1"/>
                <w:sz w:val="22"/>
                <w:szCs w:val="22"/>
              </w:rPr>
              <w:t>2</w:t>
            </w:r>
            <w:r w:rsidR="00BB03BF" w:rsidRPr="00C242DB">
              <w:rPr>
                <w:rFonts w:asciiTheme="minorHAnsi" w:hAnsiTheme="minorHAnsi" w:cstheme="minorHAnsi"/>
                <w:color w:val="000000" w:themeColor="text1"/>
                <w:sz w:val="22"/>
                <w:szCs w:val="22"/>
              </w:rPr>
              <w:t xml:space="preserve"> conceptions to females aged 13 to 15 at a rate of </w:t>
            </w:r>
            <w:r w:rsidR="00BB03BF">
              <w:rPr>
                <w:rFonts w:asciiTheme="minorHAnsi" w:hAnsiTheme="minorHAnsi" w:cstheme="minorHAnsi"/>
                <w:color w:val="000000" w:themeColor="text1"/>
                <w:sz w:val="22"/>
                <w:szCs w:val="22"/>
              </w:rPr>
              <w:t>0</w:t>
            </w:r>
            <w:r w:rsidR="00BB03BF" w:rsidRPr="00C242DB">
              <w:rPr>
                <w:rFonts w:asciiTheme="minorHAnsi" w:hAnsiTheme="minorHAnsi" w:cstheme="minorHAnsi"/>
                <w:color w:val="000000" w:themeColor="text1"/>
                <w:sz w:val="22"/>
                <w:szCs w:val="22"/>
              </w:rPr>
              <w:t>.</w:t>
            </w:r>
            <w:r w:rsidR="00BB03BF">
              <w:rPr>
                <w:rFonts w:asciiTheme="minorHAnsi" w:hAnsiTheme="minorHAnsi" w:cstheme="minorHAnsi"/>
                <w:color w:val="000000" w:themeColor="text1"/>
                <w:sz w:val="22"/>
                <w:szCs w:val="22"/>
              </w:rPr>
              <w:t>9</w:t>
            </w:r>
            <w:r w:rsidR="00BB03BF" w:rsidRPr="00C242DB">
              <w:rPr>
                <w:rFonts w:asciiTheme="minorHAnsi" w:hAnsiTheme="minorHAnsi" w:cstheme="minorHAnsi"/>
                <w:color w:val="000000" w:themeColor="text1"/>
                <w:sz w:val="22"/>
                <w:szCs w:val="22"/>
              </w:rPr>
              <w:t xml:space="preserve"> per 1,000 population. </w:t>
            </w:r>
          </w:p>
          <w:p w14:paraId="3E785A48"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2A2C64D5" w14:textId="3228793D"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sz w:val="22"/>
                <w:szCs w:val="22"/>
              </w:rPr>
              <w:t>8</w:t>
            </w:r>
            <w:r w:rsidR="00830408">
              <w:rPr>
                <w:rFonts w:asciiTheme="minorHAnsi" w:hAnsiTheme="minorHAnsi" w:cstheme="minorHAnsi"/>
                <w:sz w:val="22"/>
                <w:szCs w:val="22"/>
              </w:rPr>
              <w:t>4</w:t>
            </w:r>
            <w:r w:rsidRPr="00C242DB">
              <w:rPr>
                <w:rFonts w:asciiTheme="minorHAnsi" w:hAnsiTheme="minorHAnsi" w:cstheme="minorHAnsi"/>
                <w:sz w:val="22"/>
                <w:szCs w:val="22"/>
              </w:rPr>
              <w:t>% of under 18 conceptions led to an abortion in 201</w:t>
            </w:r>
            <w:r w:rsidR="00830408">
              <w:rPr>
                <w:rFonts w:asciiTheme="minorHAnsi" w:hAnsiTheme="minorHAnsi" w:cstheme="minorHAnsi"/>
                <w:sz w:val="22"/>
                <w:szCs w:val="22"/>
              </w:rPr>
              <w:t>9</w:t>
            </w:r>
            <w:r w:rsidRPr="00C242DB">
              <w:rPr>
                <w:rFonts w:asciiTheme="minorHAnsi" w:hAnsiTheme="minorHAnsi" w:cstheme="minorHAnsi"/>
                <w:sz w:val="22"/>
                <w:szCs w:val="22"/>
              </w:rPr>
              <w:t xml:space="preserve"> (1</w:t>
            </w:r>
            <w:r w:rsidR="00830408">
              <w:rPr>
                <w:rFonts w:asciiTheme="minorHAnsi" w:hAnsiTheme="minorHAnsi" w:cstheme="minorHAnsi"/>
                <w:sz w:val="22"/>
                <w:szCs w:val="22"/>
              </w:rPr>
              <w:t>5</w:t>
            </w:r>
            <w:r w:rsidRPr="00C242DB">
              <w:rPr>
                <w:rFonts w:asciiTheme="minorHAnsi" w:hAnsiTheme="minorHAnsi" w:cstheme="minorHAnsi"/>
                <w:sz w:val="22"/>
                <w:szCs w:val="22"/>
              </w:rPr>
              <w:t xml:space="preserve"> in total).</w:t>
            </w:r>
          </w:p>
          <w:p w14:paraId="04250FB5"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1CD83B71"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2E6D29BB" w14:textId="411021BF"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21% of 15 to 24 year olds were screened for chlamydia in 2019</w:t>
            </w:r>
            <w:r w:rsidR="00D91DCA">
              <w:rPr>
                <w:rFonts w:asciiTheme="minorHAnsi" w:hAnsiTheme="minorHAnsi" w:cstheme="minorHAnsi"/>
                <w:color w:val="000000" w:themeColor="text1"/>
                <w:sz w:val="22"/>
                <w:szCs w:val="22"/>
              </w:rPr>
              <w:t xml:space="preserve"> and 10% in 2020</w:t>
            </w:r>
            <w:r w:rsidRPr="00C242DB">
              <w:rPr>
                <w:rFonts w:asciiTheme="minorHAnsi" w:hAnsiTheme="minorHAnsi" w:cstheme="minorHAnsi"/>
                <w:color w:val="000000" w:themeColor="text1"/>
                <w:sz w:val="22"/>
                <w:szCs w:val="22"/>
              </w:rPr>
              <w:t xml:space="preserve">. This is significantly </w:t>
            </w:r>
            <w:r w:rsidR="008B7D28">
              <w:rPr>
                <w:rFonts w:asciiTheme="minorHAnsi" w:hAnsiTheme="minorHAnsi" w:cstheme="minorHAnsi"/>
                <w:color w:val="000000" w:themeColor="text1"/>
                <w:sz w:val="22"/>
                <w:szCs w:val="22"/>
              </w:rPr>
              <w:t xml:space="preserve">lower than the </w:t>
            </w:r>
            <w:r w:rsidRPr="00C242DB">
              <w:rPr>
                <w:rFonts w:asciiTheme="minorHAnsi" w:hAnsiTheme="minorHAnsi" w:cstheme="minorHAnsi"/>
                <w:color w:val="000000" w:themeColor="text1"/>
                <w:sz w:val="22"/>
                <w:szCs w:val="22"/>
              </w:rPr>
              <w:t>national rate</w:t>
            </w:r>
            <w:r w:rsidR="00D8585E">
              <w:rPr>
                <w:rFonts w:asciiTheme="minorHAnsi" w:hAnsiTheme="minorHAnsi" w:cstheme="minorHAnsi"/>
                <w:color w:val="000000" w:themeColor="text1"/>
                <w:sz w:val="22"/>
                <w:szCs w:val="22"/>
              </w:rPr>
              <w:t xml:space="preserve"> and </w:t>
            </w:r>
            <w:r w:rsidR="0067468C">
              <w:rPr>
                <w:rFonts w:asciiTheme="minorHAnsi" w:hAnsiTheme="minorHAnsi" w:cstheme="minorHAnsi"/>
                <w:color w:val="000000" w:themeColor="text1"/>
                <w:sz w:val="22"/>
                <w:szCs w:val="22"/>
              </w:rPr>
              <w:t>t</w:t>
            </w:r>
            <w:r w:rsidR="00D8585E">
              <w:rPr>
                <w:rFonts w:asciiTheme="minorHAnsi" w:hAnsiTheme="minorHAnsi" w:cstheme="minorHAnsi"/>
                <w:color w:val="000000" w:themeColor="text1"/>
                <w:sz w:val="22"/>
                <w:szCs w:val="22"/>
              </w:rPr>
              <w:t xml:space="preserve">he biggest </w:t>
            </w:r>
            <w:r w:rsidR="00780BC8">
              <w:rPr>
                <w:rFonts w:asciiTheme="minorHAnsi" w:hAnsiTheme="minorHAnsi" w:cstheme="minorHAnsi"/>
                <w:color w:val="000000" w:themeColor="text1"/>
                <w:sz w:val="22"/>
                <w:szCs w:val="22"/>
              </w:rPr>
              <w:t>decrease locally during the pandemic.</w:t>
            </w:r>
          </w:p>
          <w:p w14:paraId="2CE6AFF2"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6DBA591B" w14:textId="6F066AC2" w:rsidR="00862634" w:rsidRPr="00C242DB" w:rsidRDefault="007E54F0"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In 2019, </w:t>
            </w:r>
            <w:r w:rsidR="00F6650F" w:rsidRPr="00C242DB">
              <w:rPr>
                <w:rFonts w:asciiTheme="minorHAnsi" w:hAnsiTheme="minorHAnsi" w:cstheme="minorHAnsi"/>
                <w:color w:val="000000" w:themeColor="text1"/>
                <w:sz w:val="22"/>
                <w:szCs w:val="22"/>
              </w:rPr>
              <w:t>34</w:t>
            </w:r>
            <w:r>
              <w:rPr>
                <w:rFonts w:asciiTheme="minorHAnsi" w:hAnsiTheme="minorHAnsi" w:cstheme="minorHAnsi"/>
                <w:color w:val="000000" w:themeColor="text1"/>
                <w:sz w:val="22"/>
                <w:szCs w:val="22"/>
              </w:rPr>
              <w:t>2</w:t>
            </w:r>
            <w:r w:rsidR="00F6650F" w:rsidRPr="00C242DB">
              <w:rPr>
                <w:rFonts w:asciiTheme="minorHAnsi" w:hAnsiTheme="minorHAnsi" w:cstheme="minorHAnsi"/>
                <w:color w:val="000000" w:themeColor="text1"/>
                <w:sz w:val="22"/>
                <w:szCs w:val="22"/>
              </w:rPr>
              <w:t xml:space="preserve"> cases of chlamydia were detected for young people at a rate of 2,0</w:t>
            </w:r>
            <w:r>
              <w:rPr>
                <w:rFonts w:asciiTheme="minorHAnsi" w:hAnsiTheme="minorHAnsi" w:cstheme="minorHAnsi"/>
                <w:color w:val="000000" w:themeColor="text1"/>
                <w:sz w:val="22"/>
                <w:szCs w:val="22"/>
              </w:rPr>
              <w:t>77</w:t>
            </w:r>
            <w:r w:rsidR="00721BD0">
              <w:rPr>
                <w:rFonts w:asciiTheme="minorHAnsi" w:hAnsiTheme="minorHAnsi" w:cstheme="minorHAnsi"/>
                <w:color w:val="000000" w:themeColor="text1"/>
                <w:sz w:val="22"/>
                <w:szCs w:val="22"/>
              </w:rPr>
              <w:t xml:space="preserve"> per 100,000 population.</w:t>
            </w:r>
            <w:r w:rsidR="00F6650F" w:rsidRPr="00C242DB">
              <w:rPr>
                <w:rFonts w:asciiTheme="minorHAnsi" w:hAnsiTheme="minorHAnsi" w:cstheme="minorHAnsi"/>
                <w:color w:val="000000" w:themeColor="text1"/>
                <w:sz w:val="22"/>
                <w:szCs w:val="22"/>
              </w:rPr>
              <w:t xml:space="preserve"> The rate ha</w:t>
            </w:r>
            <w:r w:rsidR="00721BD0">
              <w:rPr>
                <w:rFonts w:asciiTheme="minorHAnsi" w:hAnsiTheme="minorHAnsi" w:cstheme="minorHAnsi"/>
                <w:color w:val="000000" w:themeColor="text1"/>
                <w:sz w:val="22"/>
                <w:szCs w:val="22"/>
              </w:rPr>
              <w:t>d</w:t>
            </w:r>
            <w:r w:rsidR="00F6650F" w:rsidRPr="00C242DB">
              <w:rPr>
                <w:rFonts w:asciiTheme="minorHAnsi" w:hAnsiTheme="minorHAnsi" w:cstheme="minorHAnsi"/>
                <w:color w:val="000000" w:themeColor="text1"/>
                <w:sz w:val="22"/>
                <w:szCs w:val="22"/>
              </w:rPr>
              <w:t xml:space="preserve"> continually increased since 2016 and </w:t>
            </w:r>
            <w:r w:rsidR="00410427">
              <w:rPr>
                <w:rFonts w:asciiTheme="minorHAnsi" w:hAnsiTheme="minorHAnsi" w:cstheme="minorHAnsi"/>
                <w:color w:val="000000" w:themeColor="text1"/>
                <w:sz w:val="22"/>
                <w:szCs w:val="22"/>
              </w:rPr>
              <w:t>was</w:t>
            </w:r>
            <w:r w:rsidR="00F6650F" w:rsidRPr="00C242DB">
              <w:rPr>
                <w:rFonts w:asciiTheme="minorHAnsi" w:hAnsiTheme="minorHAnsi" w:cstheme="minorHAnsi"/>
                <w:color w:val="000000" w:themeColor="text1"/>
                <w:sz w:val="22"/>
                <w:szCs w:val="22"/>
              </w:rPr>
              <w:t xml:space="preserve"> the highest in Berkshire East.  </w:t>
            </w:r>
            <w:r w:rsidR="00410427">
              <w:rPr>
                <w:rFonts w:asciiTheme="minorHAnsi" w:hAnsiTheme="minorHAnsi" w:cstheme="minorHAnsi"/>
                <w:color w:val="000000" w:themeColor="text1"/>
                <w:sz w:val="22"/>
                <w:szCs w:val="22"/>
              </w:rPr>
              <w:t xml:space="preserve">In 2020, this </w:t>
            </w:r>
            <w:r w:rsidR="002313C4">
              <w:rPr>
                <w:rFonts w:asciiTheme="minorHAnsi" w:hAnsiTheme="minorHAnsi" w:cstheme="minorHAnsi"/>
                <w:color w:val="000000" w:themeColor="text1"/>
                <w:sz w:val="22"/>
                <w:szCs w:val="22"/>
              </w:rPr>
              <w:t xml:space="preserve">dropped to 161 cases at a rate of 972 </w:t>
            </w:r>
            <w:r w:rsidR="00862634">
              <w:rPr>
                <w:rFonts w:asciiTheme="minorHAnsi" w:hAnsiTheme="minorHAnsi" w:cstheme="minorHAnsi"/>
                <w:color w:val="000000" w:themeColor="text1"/>
                <w:sz w:val="22"/>
                <w:szCs w:val="22"/>
              </w:rPr>
              <w:t>and was the biggest decrease locally during the pandemic.</w:t>
            </w:r>
          </w:p>
          <w:p w14:paraId="638E3CBB" w14:textId="20F941FE" w:rsidR="00F6650F" w:rsidRPr="00C242DB" w:rsidRDefault="00F6650F" w:rsidP="000A3C98">
            <w:pPr>
              <w:pStyle w:val="ListParagraph"/>
              <w:ind w:left="0"/>
              <w:rPr>
                <w:rFonts w:asciiTheme="minorHAnsi" w:hAnsiTheme="minorHAnsi" w:cstheme="minorHAnsi"/>
                <w:color w:val="000000" w:themeColor="text1"/>
                <w:sz w:val="22"/>
                <w:szCs w:val="22"/>
              </w:rPr>
            </w:pPr>
          </w:p>
          <w:p w14:paraId="4D08E051" w14:textId="029FE48A" w:rsidR="00F6650F"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In 201</w:t>
            </w:r>
            <w:r w:rsidR="00145938">
              <w:rPr>
                <w:rFonts w:asciiTheme="minorHAnsi" w:hAnsiTheme="minorHAnsi" w:cstheme="minorHAnsi"/>
                <w:color w:val="000000" w:themeColor="text1"/>
                <w:sz w:val="22"/>
                <w:szCs w:val="22"/>
              </w:rPr>
              <w:t>9</w:t>
            </w:r>
            <w:r w:rsidRPr="00C242DB">
              <w:rPr>
                <w:rFonts w:asciiTheme="minorHAnsi" w:hAnsiTheme="minorHAnsi" w:cstheme="minorHAnsi"/>
                <w:color w:val="000000" w:themeColor="text1"/>
                <w:sz w:val="22"/>
                <w:szCs w:val="22"/>
              </w:rPr>
              <w:t>, there were 3</w:t>
            </w:r>
            <w:r w:rsidR="005813F0">
              <w:rPr>
                <w:rFonts w:asciiTheme="minorHAnsi" w:hAnsiTheme="minorHAnsi" w:cstheme="minorHAnsi"/>
                <w:color w:val="000000" w:themeColor="text1"/>
                <w:sz w:val="22"/>
                <w:szCs w:val="22"/>
              </w:rPr>
              <w:t>6</w:t>
            </w:r>
            <w:r w:rsidRPr="00C242DB">
              <w:rPr>
                <w:rFonts w:asciiTheme="minorHAnsi" w:hAnsiTheme="minorHAnsi" w:cstheme="minorHAnsi"/>
                <w:color w:val="000000" w:themeColor="text1"/>
                <w:sz w:val="22"/>
                <w:szCs w:val="22"/>
              </w:rPr>
              <w:t xml:space="preserve"> conceptions to females aged 15 to 17 at a rate of 1</w:t>
            </w:r>
            <w:r w:rsidR="005813F0">
              <w:rPr>
                <w:rFonts w:asciiTheme="minorHAnsi" w:hAnsiTheme="minorHAnsi" w:cstheme="minorHAnsi"/>
                <w:color w:val="000000" w:themeColor="text1"/>
                <w:sz w:val="22"/>
                <w:szCs w:val="22"/>
              </w:rPr>
              <w:t>3</w:t>
            </w:r>
            <w:r w:rsidRPr="00C242DB">
              <w:rPr>
                <w:rFonts w:asciiTheme="minorHAnsi" w:hAnsiTheme="minorHAnsi" w:cstheme="minorHAnsi"/>
                <w:color w:val="000000" w:themeColor="text1"/>
                <w:sz w:val="22"/>
                <w:szCs w:val="22"/>
              </w:rPr>
              <w:t xml:space="preserve">.3 per 1,000 pop. </w:t>
            </w:r>
            <w:r w:rsidR="005813F0">
              <w:rPr>
                <w:rFonts w:asciiTheme="minorHAnsi" w:hAnsiTheme="minorHAnsi" w:cstheme="minorHAnsi"/>
                <w:color w:val="000000" w:themeColor="text1"/>
                <w:sz w:val="22"/>
                <w:szCs w:val="22"/>
              </w:rPr>
              <w:t xml:space="preserve">This </w:t>
            </w:r>
            <w:r w:rsidRPr="00C242DB">
              <w:rPr>
                <w:rFonts w:asciiTheme="minorHAnsi" w:hAnsiTheme="minorHAnsi" w:cstheme="minorHAnsi"/>
                <w:color w:val="000000" w:themeColor="text1"/>
                <w:sz w:val="22"/>
                <w:szCs w:val="22"/>
              </w:rPr>
              <w:t>was higher than the</w:t>
            </w:r>
            <w:r w:rsidR="00E913C6">
              <w:rPr>
                <w:rFonts w:asciiTheme="minorHAnsi" w:hAnsiTheme="minorHAnsi" w:cstheme="minorHAnsi"/>
                <w:color w:val="000000" w:themeColor="text1"/>
                <w:sz w:val="22"/>
                <w:szCs w:val="22"/>
              </w:rPr>
              <w:t xml:space="preserve"> rest </w:t>
            </w:r>
            <w:r w:rsidRPr="00C242DB">
              <w:rPr>
                <w:rFonts w:asciiTheme="minorHAnsi" w:hAnsiTheme="minorHAnsi" w:cstheme="minorHAnsi"/>
                <w:color w:val="000000" w:themeColor="text1"/>
                <w:sz w:val="22"/>
                <w:szCs w:val="22"/>
              </w:rPr>
              <w:t>of Berkshire East and similar to England.</w:t>
            </w:r>
            <w:r w:rsidR="00545FB8">
              <w:rPr>
                <w:rFonts w:asciiTheme="minorHAnsi" w:hAnsiTheme="minorHAnsi" w:cstheme="minorHAnsi"/>
                <w:color w:val="000000" w:themeColor="text1"/>
                <w:sz w:val="22"/>
                <w:szCs w:val="22"/>
              </w:rPr>
              <w:t xml:space="preserve"> T</w:t>
            </w:r>
            <w:r w:rsidRPr="00C242DB">
              <w:rPr>
                <w:rFonts w:asciiTheme="minorHAnsi" w:hAnsiTheme="minorHAnsi" w:cstheme="minorHAnsi"/>
                <w:color w:val="000000" w:themeColor="text1"/>
                <w:sz w:val="22"/>
                <w:szCs w:val="22"/>
              </w:rPr>
              <w:t xml:space="preserve">here were </w:t>
            </w:r>
            <w:r w:rsidR="00BB03BF">
              <w:rPr>
                <w:rFonts w:asciiTheme="minorHAnsi" w:hAnsiTheme="minorHAnsi" w:cstheme="minorHAnsi"/>
                <w:color w:val="000000" w:themeColor="text1"/>
                <w:sz w:val="22"/>
                <w:szCs w:val="22"/>
              </w:rPr>
              <w:t>6</w:t>
            </w:r>
            <w:r w:rsidRPr="00C242DB">
              <w:rPr>
                <w:rFonts w:asciiTheme="minorHAnsi" w:hAnsiTheme="minorHAnsi" w:cstheme="minorHAnsi"/>
                <w:color w:val="000000" w:themeColor="text1"/>
                <w:sz w:val="22"/>
                <w:szCs w:val="22"/>
              </w:rPr>
              <w:t xml:space="preserve"> conceptions to females aged 13 to 15 at a rate of 1.</w:t>
            </w:r>
            <w:r w:rsidR="00BB03BF">
              <w:rPr>
                <w:rFonts w:asciiTheme="minorHAnsi" w:hAnsiTheme="minorHAnsi" w:cstheme="minorHAnsi"/>
                <w:color w:val="000000" w:themeColor="text1"/>
                <w:sz w:val="22"/>
                <w:szCs w:val="22"/>
              </w:rPr>
              <w:t>9</w:t>
            </w:r>
            <w:r w:rsidRPr="00C242DB">
              <w:rPr>
                <w:rFonts w:asciiTheme="minorHAnsi" w:hAnsiTheme="minorHAnsi" w:cstheme="minorHAnsi"/>
                <w:color w:val="000000" w:themeColor="text1"/>
                <w:sz w:val="22"/>
                <w:szCs w:val="22"/>
              </w:rPr>
              <w:t xml:space="preserve"> per 1,000 population. </w:t>
            </w:r>
          </w:p>
          <w:p w14:paraId="4B0F421F" w14:textId="77777777" w:rsidR="00545FB8" w:rsidRPr="00C242DB" w:rsidRDefault="00545FB8" w:rsidP="000A3C98">
            <w:pPr>
              <w:pStyle w:val="ListParagraph"/>
              <w:ind w:left="0"/>
              <w:rPr>
                <w:rFonts w:asciiTheme="minorHAnsi" w:hAnsiTheme="minorHAnsi" w:cstheme="minorHAnsi"/>
                <w:color w:val="000000" w:themeColor="text1"/>
                <w:sz w:val="22"/>
                <w:szCs w:val="22"/>
              </w:rPr>
            </w:pPr>
          </w:p>
          <w:p w14:paraId="25F7470F" w14:textId="77777777" w:rsidR="00F6650F" w:rsidRDefault="00F6650F" w:rsidP="000A3C98">
            <w:pPr>
              <w:pStyle w:val="ListParagraph"/>
              <w:ind w:left="0"/>
              <w:rPr>
                <w:rFonts w:asciiTheme="minorHAnsi" w:hAnsiTheme="minorHAnsi" w:cstheme="minorHAnsi"/>
                <w:sz w:val="22"/>
                <w:szCs w:val="22"/>
              </w:rPr>
            </w:pPr>
            <w:r w:rsidRPr="00C242DB">
              <w:rPr>
                <w:rFonts w:asciiTheme="minorHAnsi" w:hAnsiTheme="minorHAnsi" w:cstheme="minorHAnsi"/>
                <w:sz w:val="22"/>
                <w:szCs w:val="22"/>
              </w:rPr>
              <w:t>3</w:t>
            </w:r>
            <w:r w:rsidR="003A1DE4">
              <w:rPr>
                <w:rFonts w:asciiTheme="minorHAnsi" w:hAnsiTheme="minorHAnsi" w:cstheme="minorHAnsi"/>
                <w:sz w:val="22"/>
                <w:szCs w:val="22"/>
              </w:rPr>
              <w:t>6</w:t>
            </w:r>
            <w:r w:rsidRPr="00C242DB">
              <w:rPr>
                <w:rFonts w:asciiTheme="minorHAnsi" w:hAnsiTheme="minorHAnsi" w:cstheme="minorHAnsi"/>
                <w:sz w:val="22"/>
                <w:szCs w:val="22"/>
              </w:rPr>
              <w:t>% of under 18 conceptions led to an abortion in 201</w:t>
            </w:r>
            <w:r w:rsidR="003A1DE4">
              <w:rPr>
                <w:rFonts w:asciiTheme="minorHAnsi" w:hAnsiTheme="minorHAnsi" w:cstheme="minorHAnsi"/>
                <w:sz w:val="22"/>
                <w:szCs w:val="22"/>
              </w:rPr>
              <w:t>9</w:t>
            </w:r>
            <w:r w:rsidRPr="00C242DB">
              <w:rPr>
                <w:rFonts w:asciiTheme="minorHAnsi" w:hAnsiTheme="minorHAnsi" w:cstheme="minorHAnsi"/>
                <w:sz w:val="22"/>
                <w:szCs w:val="22"/>
              </w:rPr>
              <w:t xml:space="preserve"> (1</w:t>
            </w:r>
            <w:r w:rsidR="003A1DE4">
              <w:rPr>
                <w:rFonts w:asciiTheme="minorHAnsi" w:hAnsiTheme="minorHAnsi" w:cstheme="minorHAnsi"/>
                <w:sz w:val="22"/>
                <w:szCs w:val="22"/>
              </w:rPr>
              <w:t>2</w:t>
            </w:r>
            <w:r w:rsidRPr="00C242DB">
              <w:rPr>
                <w:rFonts w:asciiTheme="minorHAnsi" w:hAnsiTheme="minorHAnsi" w:cstheme="minorHAnsi"/>
                <w:sz w:val="22"/>
                <w:szCs w:val="22"/>
              </w:rPr>
              <w:t xml:space="preserve"> in total).</w:t>
            </w:r>
          </w:p>
          <w:p w14:paraId="5591A306" w14:textId="002EFEF2" w:rsidR="00545FB8" w:rsidRPr="00545FB8" w:rsidRDefault="00545FB8" w:rsidP="000A3C98">
            <w:pPr>
              <w:pStyle w:val="ListParagraph"/>
              <w:ind w:left="0"/>
              <w:rPr>
                <w:rFonts w:asciiTheme="minorHAnsi" w:hAnsiTheme="minorHAnsi" w:cstheme="minorHAnsi"/>
                <w:color w:val="000000" w:themeColor="text1"/>
                <w:sz w:val="4"/>
                <w:szCs w:val="4"/>
              </w:rPr>
            </w:pPr>
          </w:p>
        </w:tc>
        <w:tc>
          <w:tcPr>
            <w:tcW w:w="5102" w:type="dxa"/>
            <w:shd w:val="clear" w:color="auto" w:fill="E5DFEC" w:themeFill="accent4" w:themeFillTint="33"/>
          </w:tcPr>
          <w:p w14:paraId="4F280927" w14:textId="7D06F5C3"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15% of 15 to 24 year olds were screened for chlamydia in 2019</w:t>
            </w:r>
            <w:r w:rsidR="00D8585E">
              <w:rPr>
                <w:rFonts w:asciiTheme="minorHAnsi" w:hAnsiTheme="minorHAnsi" w:cstheme="minorHAnsi"/>
                <w:color w:val="000000" w:themeColor="text1"/>
                <w:sz w:val="22"/>
                <w:szCs w:val="22"/>
              </w:rPr>
              <w:t xml:space="preserve"> and 12% in 2020.</w:t>
            </w:r>
            <w:r w:rsidRPr="00C242DB">
              <w:rPr>
                <w:rFonts w:asciiTheme="minorHAnsi" w:hAnsiTheme="minorHAnsi" w:cstheme="minorHAnsi"/>
                <w:color w:val="000000" w:themeColor="text1"/>
                <w:sz w:val="22"/>
                <w:szCs w:val="22"/>
              </w:rPr>
              <w:t xml:space="preserve"> This is significantly lower than the national rate.</w:t>
            </w:r>
          </w:p>
          <w:p w14:paraId="4DF3ED31"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21DF4A58" w14:textId="7A4E95DC" w:rsidR="00F6650F" w:rsidRPr="00C242DB" w:rsidRDefault="00960871"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In 2019, </w:t>
            </w:r>
            <w:r w:rsidR="00F6650F" w:rsidRPr="00C242DB">
              <w:rPr>
                <w:rFonts w:asciiTheme="minorHAnsi" w:hAnsiTheme="minorHAnsi" w:cstheme="minorHAnsi"/>
                <w:color w:val="000000" w:themeColor="text1"/>
                <w:sz w:val="22"/>
                <w:szCs w:val="22"/>
              </w:rPr>
              <w:t>19</w:t>
            </w:r>
            <w:r w:rsidR="00483C85">
              <w:rPr>
                <w:rFonts w:asciiTheme="minorHAnsi" w:hAnsiTheme="minorHAnsi" w:cstheme="minorHAnsi"/>
                <w:color w:val="000000" w:themeColor="text1"/>
                <w:sz w:val="22"/>
                <w:szCs w:val="22"/>
              </w:rPr>
              <w:t>9</w:t>
            </w:r>
            <w:r w:rsidR="00F6650F" w:rsidRPr="00C242DB">
              <w:rPr>
                <w:rFonts w:asciiTheme="minorHAnsi" w:hAnsiTheme="minorHAnsi" w:cstheme="minorHAnsi"/>
                <w:color w:val="000000" w:themeColor="text1"/>
                <w:sz w:val="22"/>
                <w:szCs w:val="22"/>
              </w:rPr>
              <w:t xml:space="preserve"> cases of chlamydia were detected for young people at a rate of 1,2</w:t>
            </w:r>
            <w:r w:rsidR="00483C85">
              <w:rPr>
                <w:rFonts w:asciiTheme="minorHAnsi" w:hAnsiTheme="minorHAnsi" w:cstheme="minorHAnsi"/>
                <w:color w:val="000000" w:themeColor="text1"/>
                <w:sz w:val="22"/>
                <w:szCs w:val="22"/>
              </w:rPr>
              <w:t>80</w:t>
            </w:r>
            <w:r w:rsidR="00F6650F" w:rsidRPr="00C242DB">
              <w:rPr>
                <w:rFonts w:asciiTheme="minorHAnsi" w:hAnsiTheme="minorHAnsi" w:cstheme="minorHAnsi"/>
                <w:color w:val="000000" w:themeColor="text1"/>
                <w:sz w:val="22"/>
                <w:szCs w:val="22"/>
              </w:rPr>
              <w:t xml:space="preserve"> per 100,000 population</w:t>
            </w:r>
            <w:r>
              <w:rPr>
                <w:rFonts w:asciiTheme="minorHAnsi" w:hAnsiTheme="minorHAnsi" w:cstheme="minorHAnsi"/>
                <w:color w:val="000000" w:themeColor="text1"/>
                <w:sz w:val="22"/>
                <w:szCs w:val="22"/>
              </w:rPr>
              <w:t xml:space="preserve">. This dropped to 120 cases in 2020 at a rate of </w:t>
            </w:r>
            <w:r w:rsidR="007E54F0">
              <w:rPr>
                <w:rFonts w:asciiTheme="minorHAnsi" w:hAnsiTheme="minorHAnsi" w:cstheme="minorHAnsi"/>
                <w:color w:val="000000" w:themeColor="text1"/>
                <w:sz w:val="22"/>
                <w:szCs w:val="22"/>
              </w:rPr>
              <w:t xml:space="preserve">762 per 100,000 population. </w:t>
            </w:r>
            <w:r w:rsidR="00F6650F" w:rsidRPr="00C242DB">
              <w:rPr>
                <w:rFonts w:asciiTheme="minorHAnsi" w:hAnsiTheme="minorHAnsi" w:cstheme="minorHAnsi"/>
                <w:color w:val="000000" w:themeColor="text1"/>
                <w:sz w:val="22"/>
                <w:szCs w:val="22"/>
              </w:rPr>
              <w:t xml:space="preserve"> Th</w:t>
            </w:r>
            <w:r w:rsidR="00862634">
              <w:rPr>
                <w:rFonts w:asciiTheme="minorHAnsi" w:hAnsiTheme="minorHAnsi" w:cstheme="minorHAnsi"/>
                <w:color w:val="000000" w:themeColor="text1"/>
                <w:sz w:val="22"/>
                <w:szCs w:val="22"/>
              </w:rPr>
              <w:t>ese rates were</w:t>
            </w:r>
            <w:r w:rsidR="00004816">
              <w:rPr>
                <w:rFonts w:asciiTheme="minorHAnsi" w:hAnsiTheme="minorHAnsi" w:cstheme="minorHAnsi"/>
                <w:color w:val="000000" w:themeColor="text1"/>
                <w:sz w:val="22"/>
                <w:szCs w:val="22"/>
              </w:rPr>
              <w:t xml:space="preserve"> </w:t>
            </w:r>
            <w:r w:rsidR="00F6650F" w:rsidRPr="00C242DB">
              <w:rPr>
                <w:rFonts w:asciiTheme="minorHAnsi" w:hAnsiTheme="minorHAnsi" w:cstheme="minorHAnsi"/>
                <w:color w:val="000000" w:themeColor="text1"/>
                <w:sz w:val="22"/>
                <w:szCs w:val="22"/>
              </w:rPr>
              <w:t>the lowest in Berkshire East</w:t>
            </w:r>
            <w:r w:rsidR="00004816">
              <w:rPr>
                <w:rFonts w:asciiTheme="minorHAnsi" w:hAnsiTheme="minorHAnsi" w:cstheme="minorHAnsi"/>
                <w:color w:val="000000" w:themeColor="text1"/>
                <w:sz w:val="22"/>
                <w:szCs w:val="22"/>
              </w:rPr>
              <w:t xml:space="preserve"> for both years</w:t>
            </w:r>
            <w:r w:rsidR="00F6650F" w:rsidRPr="00C242DB">
              <w:rPr>
                <w:rFonts w:asciiTheme="minorHAnsi" w:hAnsiTheme="minorHAnsi" w:cstheme="minorHAnsi"/>
                <w:color w:val="000000" w:themeColor="text1"/>
                <w:sz w:val="22"/>
                <w:szCs w:val="22"/>
              </w:rPr>
              <w:t xml:space="preserve"> and significantly lower than the national rate.</w:t>
            </w:r>
          </w:p>
          <w:p w14:paraId="0E33C7C5"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32AA2E0C" w14:textId="24CE7972" w:rsidR="001B363D"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In 201</w:t>
            </w:r>
            <w:r w:rsidR="00145938">
              <w:rPr>
                <w:rFonts w:asciiTheme="minorHAnsi" w:hAnsiTheme="minorHAnsi" w:cstheme="minorHAnsi"/>
                <w:color w:val="000000" w:themeColor="text1"/>
                <w:sz w:val="22"/>
                <w:szCs w:val="22"/>
              </w:rPr>
              <w:t>9</w:t>
            </w:r>
            <w:r w:rsidRPr="00C242DB">
              <w:rPr>
                <w:rFonts w:asciiTheme="minorHAnsi" w:hAnsiTheme="minorHAnsi" w:cstheme="minorHAnsi"/>
                <w:color w:val="000000" w:themeColor="text1"/>
                <w:sz w:val="22"/>
                <w:szCs w:val="22"/>
              </w:rPr>
              <w:t xml:space="preserve">, there were </w:t>
            </w:r>
            <w:r w:rsidR="00145938">
              <w:rPr>
                <w:rFonts w:asciiTheme="minorHAnsi" w:hAnsiTheme="minorHAnsi" w:cstheme="minorHAnsi"/>
                <w:color w:val="000000" w:themeColor="text1"/>
                <w:sz w:val="22"/>
                <w:szCs w:val="22"/>
              </w:rPr>
              <w:t>28</w:t>
            </w:r>
            <w:r w:rsidRPr="00C242DB">
              <w:rPr>
                <w:rFonts w:asciiTheme="minorHAnsi" w:hAnsiTheme="minorHAnsi" w:cstheme="minorHAnsi"/>
                <w:color w:val="000000" w:themeColor="text1"/>
                <w:sz w:val="22"/>
                <w:szCs w:val="22"/>
              </w:rPr>
              <w:t xml:space="preserve"> conceptions to females aged 15 to 17 at a rate of </w:t>
            </w:r>
            <w:r w:rsidR="00145938">
              <w:rPr>
                <w:rFonts w:asciiTheme="minorHAnsi" w:hAnsiTheme="minorHAnsi" w:cstheme="minorHAnsi"/>
                <w:color w:val="000000" w:themeColor="text1"/>
                <w:sz w:val="22"/>
                <w:szCs w:val="22"/>
              </w:rPr>
              <w:t>10.3</w:t>
            </w:r>
            <w:r w:rsidRPr="00C242DB">
              <w:rPr>
                <w:rFonts w:asciiTheme="minorHAnsi" w:hAnsiTheme="minorHAnsi" w:cstheme="minorHAnsi"/>
                <w:color w:val="000000" w:themeColor="text1"/>
                <w:sz w:val="22"/>
                <w:szCs w:val="22"/>
              </w:rPr>
              <w:t xml:space="preserve"> per 1,000 population.  This rate </w:t>
            </w:r>
            <w:r w:rsidR="00145938">
              <w:rPr>
                <w:rFonts w:asciiTheme="minorHAnsi" w:hAnsiTheme="minorHAnsi" w:cstheme="minorHAnsi"/>
                <w:color w:val="000000" w:themeColor="text1"/>
                <w:sz w:val="22"/>
                <w:szCs w:val="22"/>
              </w:rPr>
              <w:t xml:space="preserve">remains </w:t>
            </w:r>
            <w:r w:rsidRPr="00C242DB">
              <w:rPr>
                <w:rFonts w:asciiTheme="minorHAnsi" w:hAnsiTheme="minorHAnsi" w:cstheme="minorHAnsi"/>
                <w:color w:val="000000" w:themeColor="text1"/>
                <w:sz w:val="22"/>
                <w:szCs w:val="22"/>
              </w:rPr>
              <w:t>consistently lower than the national rate</w:t>
            </w:r>
            <w:r w:rsidR="004E7A9E">
              <w:rPr>
                <w:rFonts w:asciiTheme="minorHAnsi" w:hAnsiTheme="minorHAnsi" w:cstheme="minorHAnsi"/>
                <w:color w:val="000000" w:themeColor="text1"/>
                <w:sz w:val="22"/>
                <w:szCs w:val="22"/>
              </w:rPr>
              <w:t>.</w:t>
            </w:r>
            <w:r w:rsidR="00545FB8">
              <w:rPr>
                <w:rFonts w:asciiTheme="minorHAnsi" w:hAnsiTheme="minorHAnsi" w:cstheme="minorHAnsi"/>
                <w:color w:val="000000" w:themeColor="text1"/>
                <w:sz w:val="22"/>
                <w:szCs w:val="22"/>
              </w:rPr>
              <w:t xml:space="preserve"> T</w:t>
            </w:r>
            <w:r w:rsidR="001B363D" w:rsidRPr="00C242DB">
              <w:rPr>
                <w:rFonts w:asciiTheme="minorHAnsi" w:hAnsiTheme="minorHAnsi" w:cstheme="minorHAnsi"/>
                <w:color w:val="000000" w:themeColor="text1"/>
                <w:sz w:val="22"/>
                <w:szCs w:val="22"/>
              </w:rPr>
              <w:t xml:space="preserve">here were </w:t>
            </w:r>
            <w:r w:rsidR="001B363D">
              <w:rPr>
                <w:rFonts w:asciiTheme="minorHAnsi" w:hAnsiTheme="minorHAnsi" w:cstheme="minorHAnsi"/>
                <w:color w:val="000000" w:themeColor="text1"/>
                <w:sz w:val="22"/>
                <w:szCs w:val="22"/>
              </w:rPr>
              <w:t>6</w:t>
            </w:r>
            <w:r w:rsidR="001B363D" w:rsidRPr="00C242DB">
              <w:rPr>
                <w:rFonts w:asciiTheme="minorHAnsi" w:hAnsiTheme="minorHAnsi" w:cstheme="minorHAnsi"/>
                <w:color w:val="000000" w:themeColor="text1"/>
                <w:sz w:val="22"/>
                <w:szCs w:val="22"/>
              </w:rPr>
              <w:t xml:space="preserve"> conceptions to females aged 13 to 15 at a rate of </w:t>
            </w:r>
            <w:r w:rsidR="001B363D">
              <w:rPr>
                <w:rFonts w:asciiTheme="minorHAnsi" w:hAnsiTheme="minorHAnsi" w:cstheme="minorHAnsi"/>
                <w:color w:val="000000" w:themeColor="text1"/>
                <w:sz w:val="22"/>
                <w:szCs w:val="22"/>
              </w:rPr>
              <w:t>2.1</w:t>
            </w:r>
            <w:r w:rsidR="001B363D" w:rsidRPr="00C242DB">
              <w:rPr>
                <w:rFonts w:asciiTheme="minorHAnsi" w:hAnsiTheme="minorHAnsi" w:cstheme="minorHAnsi"/>
                <w:color w:val="000000" w:themeColor="text1"/>
                <w:sz w:val="22"/>
                <w:szCs w:val="22"/>
              </w:rPr>
              <w:t xml:space="preserve"> per 1,000 population. </w:t>
            </w:r>
          </w:p>
          <w:p w14:paraId="71C37334"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722791A4" w14:textId="672D8306" w:rsidR="00F6650F" w:rsidRPr="00C242DB" w:rsidRDefault="00830408"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sz w:val="22"/>
                <w:szCs w:val="22"/>
              </w:rPr>
              <w:t>82</w:t>
            </w:r>
            <w:r w:rsidR="00F6650F" w:rsidRPr="00C242DB">
              <w:rPr>
                <w:rFonts w:asciiTheme="minorHAnsi" w:hAnsiTheme="minorHAnsi" w:cstheme="minorHAnsi"/>
                <w:sz w:val="22"/>
                <w:szCs w:val="22"/>
              </w:rPr>
              <w:t>% of under 18 conceptions led to an abortion in 201</w:t>
            </w:r>
            <w:r>
              <w:rPr>
                <w:rFonts w:asciiTheme="minorHAnsi" w:hAnsiTheme="minorHAnsi" w:cstheme="minorHAnsi"/>
                <w:sz w:val="22"/>
                <w:szCs w:val="22"/>
              </w:rPr>
              <w:t>9</w:t>
            </w:r>
            <w:r w:rsidR="00F6650F" w:rsidRPr="00C242DB">
              <w:rPr>
                <w:rFonts w:asciiTheme="minorHAnsi" w:hAnsiTheme="minorHAnsi" w:cstheme="minorHAnsi"/>
                <w:sz w:val="22"/>
                <w:szCs w:val="22"/>
              </w:rPr>
              <w:t xml:space="preserve"> (</w:t>
            </w:r>
            <w:r>
              <w:rPr>
                <w:rFonts w:asciiTheme="minorHAnsi" w:hAnsiTheme="minorHAnsi" w:cstheme="minorHAnsi"/>
                <w:sz w:val="22"/>
                <w:szCs w:val="22"/>
              </w:rPr>
              <w:t>22</w:t>
            </w:r>
            <w:r w:rsidR="00F6650F" w:rsidRPr="00C242DB">
              <w:rPr>
                <w:rFonts w:asciiTheme="minorHAnsi" w:hAnsiTheme="minorHAnsi" w:cstheme="minorHAnsi"/>
                <w:sz w:val="22"/>
                <w:szCs w:val="22"/>
              </w:rPr>
              <w:t xml:space="preserve"> in total).</w:t>
            </w:r>
          </w:p>
        </w:tc>
      </w:tr>
    </w:tbl>
    <w:p w14:paraId="5F5D3EB0" w14:textId="77777777" w:rsidR="00F6650F" w:rsidRPr="007C3080" w:rsidRDefault="00F6650F" w:rsidP="000A3C98">
      <w:pPr>
        <w:tabs>
          <w:tab w:val="left" w:pos="284"/>
        </w:tabs>
        <w:rPr>
          <w:rFonts w:cs="Arial"/>
          <w:b/>
          <w:color w:val="4F81BD" w:themeColor="accent1"/>
          <w:sz w:val="26"/>
          <w:szCs w:val="26"/>
        </w:rPr>
      </w:pPr>
    </w:p>
    <w:p w14:paraId="173ACA0B" w14:textId="465D8784" w:rsidR="00F6650F" w:rsidRPr="004060CD" w:rsidRDefault="00F6650F" w:rsidP="00C12B05">
      <w:pPr>
        <w:pStyle w:val="Heading2"/>
        <w:numPr>
          <w:ilvl w:val="1"/>
          <w:numId w:val="29"/>
        </w:numPr>
        <w:ind w:hanging="717"/>
        <w:rPr>
          <w:color w:val="4BACC6" w:themeColor="accent5"/>
          <w:sz w:val="28"/>
          <w:szCs w:val="28"/>
        </w:rPr>
      </w:pPr>
      <w:bookmarkStart w:id="17" w:name="_Toc95837188"/>
      <w:r w:rsidRPr="004060CD">
        <w:t>What do we know about</w:t>
      </w:r>
      <w:r w:rsidR="00955CA0">
        <w:t xml:space="preserve"> children who are at greater risk </w:t>
      </w:r>
      <w:r w:rsidR="00DC22E5">
        <w:t>of po</w:t>
      </w:r>
      <w:r w:rsidR="00164D44">
        <w:t>or outcomes?</w:t>
      </w:r>
      <w:bookmarkEnd w:id="17"/>
    </w:p>
    <w:p w14:paraId="4565D53F" w14:textId="77777777" w:rsidR="00F6650F" w:rsidRDefault="00F6650F" w:rsidP="000A3C98">
      <w:pPr>
        <w:rPr>
          <w:sz w:val="24"/>
        </w:rPr>
      </w:pPr>
    </w:p>
    <w:p w14:paraId="76BE105D" w14:textId="223A914E" w:rsidR="00067C33" w:rsidRDefault="00C82DD2" w:rsidP="00067C33">
      <w:r w:rsidRPr="00AB144D">
        <w:t xml:space="preserve">This section looks at </w:t>
      </w:r>
      <w:r w:rsidR="00FD07BC" w:rsidRPr="00AB144D">
        <w:t xml:space="preserve">children who have been identified as being at greater risk of poor health </w:t>
      </w:r>
      <w:r w:rsidR="004119B8">
        <w:t xml:space="preserve">and life </w:t>
      </w:r>
      <w:r w:rsidR="00FD07BC" w:rsidRPr="00AB144D">
        <w:t>outcomes</w:t>
      </w:r>
      <w:r w:rsidR="005F31C2">
        <w:t xml:space="preserve"> - </w:t>
      </w:r>
      <w:r w:rsidR="00107E21">
        <w:t xml:space="preserve">sometimes termed ‘vulnerable’ children. </w:t>
      </w:r>
      <w:r w:rsidR="000761F7">
        <w:t xml:space="preserve">All children </w:t>
      </w:r>
      <w:r w:rsidR="00912210">
        <w:t xml:space="preserve">can be seen as </w:t>
      </w:r>
      <w:r w:rsidR="00B24D6A">
        <w:t>vulnerable</w:t>
      </w:r>
      <w:r w:rsidR="00912210">
        <w:t>,</w:t>
      </w:r>
      <w:r w:rsidR="00B24D6A">
        <w:t xml:space="preserve"> as they are reliant on being cared for, however </w:t>
      </w:r>
      <w:r w:rsidR="003E035A">
        <w:t>some children will be more exposed to risk</w:t>
      </w:r>
      <w:r w:rsidR="00A8761C">
        <w:t xml:space="preserve"> due to other factors</w:t>
      </w:r>
      <w:r w:rsidR="00912210">
        <w:t xml:space="preserve"> impacting on their life. This can include f</w:t>
      </w:r>
      <w:r w:rsidR="00E92FB0">
        <w:t>amil</w:t>
      </w:r>
      <w:r w:rsidR="004C36F1">
        <w:t>y</w:t>
      </w:r>
      <w:r w:rsidR="00351E9A">
        <w:t xml:space="preserve"> and household</w:t>
      </w:r>
      <w:r w:rsidR="004C36F1">
        <w:t xml:space="preserve"> </w:t>
      </w:r>
      <w:r w:rsidR="00BB3461">
        <w:t>circumstances</w:t>
      </w:r>
      <w:r w:rsidR="00C83717">
        <w:t xml:space="preserve">, disability and </w:t>
      </w:r>
      <w:r w:rsidR="004119B8">
        <w:t>health conditions.</w:t>
      </w:r>
      <w:r w:rsidR="00B64A78">
        <w:t xml:space="preserve"> </w:t>
      </w:r>
      <w:r w:rsidR="00067C33">
        <w:t xml:space="preserve">For the purposes of this report, vulnerable children are defined as any children at greater risk of experiencing physical or emotional harm and/ or experiencing poor outcomes because of one or more factors in their lives. </w:t>
      </w:r>
    </w:p>
    <w:p w14:paraId="60AE2B9C" w14:textId="77777777" w:rsidR="00067C33" w:rsidRDefault="00067C33" w:rsidP="00067C33"/>
    <w:p w14:paraId="2DE2298B" w14:textId="313A557B" w:rsidR="00D00C68" w:rsidRDefault="007B74CF" w:rsidP="000A3C98">
      <w:pPr>
        <w:rPr>
          <w:rFonts w:cs="Arial"/>
          <w:shd w:val="clear" w:color="auto" w:fill="FFFFFF"/>
        </w:rPr>
      </w:pPr>
      <w:r>
        <w:t xml:space="preserve">The </w:t>
      </w:r>
      <w:hyperlink r:id="rId149" w:history="1">
        <w:r w:rsidR="00AB144D" w:rsidRPr="00AB144D">
          <w:rPr>
            <w:rStyle w:val="Hyperlink"/>
            <w:rFonts w:cs="Arial"/>
            <w:shd w:val="clear" w:color="auto" w:fill="FFFFFF"/>
          </w:rPr>
          <w:t>Childhood Vulnerability in England Report 2019</w:t>
        </w:r>
      </w:hyperlink>
      <w:r>
        <w:rPr>
          <w:rFonts w:cs="Arial"/>
          <w:shd w:val="clear" w:color="auto" w:fill="FFFFFF"/>
        </w:rPr>
        <w:t xml:space="preserve"> </w:t>
      </w:r>
      <w:r w:rsidR="007D6422">
        <w:rPr>
          <w:rFonts w:cs="Arial"/>
          <w:shd w:val="clear" w:color="auto" w:fill="FFFFFF"/>
        </w:rPr>
        <w:t>found that across a typical class of 30</w:t>
      </w:r>
      <w:r w:rsidR="00B32243">
        <w:rPr>
          <w:rFonts w:cs="Arial"/>
          <w:shd w:val="clear" w:color="auto" w:fill="FFFFFF"/>
        </w:rPr>
        <w:t xml:space="preserve"> in England</w:t>
      </w:r>
      <w:r w:rsidR="007D6422">
        <w:rPr>
          <w:rFonts w:cs="Arial"/>
          <w:shd w:val="clear" w:color="auto" w:fill="FFFFFF"/>
        </w:rPr>
        <w:t>, 6 children were growing up at risk due to family circumstances,</w:t>
      </w:r>
      <w:r w:rsidR="00D00C68">
        <w:rPr>
          <w:rFonts w:cs="Arial"/>
          <w:shd w:val="clear" w:color="auto" w:fill="FFFFFF"/>
        </w:rPr>
        <w:t xml:space="preserve"> 4 had identified special educational needs (SEN) and 2 had a mental health issue</w:t>
      </w:r>
      <w:r w:rsidR="00CE754A">
        <w:rPr>
          <w:rFonts w:cs="Arial"/>
          <w:shd w:val="clear" w:color="auto" w:fill="FFFFFF"/>
        </w:rPr>
        <w:t>s</w:t>
      </w:r>
      <w:r w:rsidR="00D00C68">
        <w:rPr>
          <w:rFonts w:cs="Arial"/>
          <w:shd w:val="clear" w:color="auto" w:fill="FFFFFF"/>
        </w:rPr>
        <w:t>.</w:t>
      </w:r>
      <w:r w:rsidR="00B32243">
        <w:rPr>
          <w:rFonts w:cs="Arial"/>
          <w:shd w:val="clear" w:color="auto" w:fill="FFFFFF"/>
        </w:rPr>
        <w:t xml:space="preserve"> These groups are not mu</w:t>
      </w:r>
      <w:r w:rsidR="001A4CA3">
        <w:rPr>
          <w:rFonts w:cs="Arial"/>
          <w:shd w:val="clear" w:color="auto" w:fill="FFFFFF"/>
        </w:rPr>
        <w:t xml:space="preserve">tually exclusive and it is possible for a child to appear in all three </w:t>
      </w:r>
      <w:r w:rsidR="00CE754A">
        <w:rPr>
          <w:rFonts w:cs="Arial"/>
          <w:shd w:val="clear" w:color="auto" w:fill="FFFFFF"/>
        </w:rPr>
        <w:t xml:space="preserve">groups. </w:t>
      </w:r>
      <w:r w:rsidR="004B7646">
        <w:rPr>
          <w:rFonts w:cs="Arial"/>
          <w:shd w:val="clear" w:color="auto" w:fill="FFFFFF"/>
        </w:rPr>
        <w:t>Importantly, i</w:t>
      </w:r>
      <w:r w:rsidR="00CE754A">
        <w:rPr>
          <w:rFonts w:cs="Arial"/>
          <w:shd w:val="clear" w:color="auto" w:fill="FFFFFF"/>
        </w:rPr>
        <w:t>t</w:t>
      </w:r>
      <w:r w:rsidR="00B56F8B">
        <w:rPr>
          <w:rFonts w:cs="Arial"/>
          <w:shd w:val="clear" w:color="auto" w:fill="FFFFFF"/>
        </w:rPr>
        <w:t xml:space="preserve"> is also possible for a child in one of these </w:t>
      </w:r>
      <w:r w:rsidR="004B7646">
        <w:rPr>
          <w:rFonts w:cs="Arial"/>
          <w:shd w:val="clear" w:color="auto" w:fill="FFFFFF"/>
        </w:rPr>
        <w:t xml:space="preserve">‘risk’ groups to </w:t>
      </w:r>
      <w:r w:rsidR="003A50F7">
        <w:rPr>
          <w:rFonts w:cs="Arial"/>
          <w:shd w:val="clear" w:color="auto" w:fill="FFFFFF"/>
        </w:rPr>
        <w:t>live in good health and succeed in</w:t>
      </w:r>
      <w:r w:rsidR="00AC5416">
        <w:rPr>
          <w:rFonts w:cs="Arial"/>
          <w:shd w:val="clear" w:color="auto" w:fill="FFFFFF"/>
        </w:rPr>
        <w:t xml:space="preserve"> their </w:t>
      </w:r>
      <w:r w:rsidR="00E6504B">
        <w:rPr>
          <w:rFonts w:cs="Arial"/>
          <w:shd w:val="clear" w:color="auto" w:fill="FFFFFF"/>
        </w:rPr>
        <w:t xml:space="preserve">childhood and </w:t>
      </w:r>
      <w:r w:rsidR="00AC5416">
        <w:rPr>
          <w:rFonts w:cs="Arial"/>
          <w:shd w:val="clear" w:color="auto" w:fill="FFFFFF"/>
        </w:rPr>
        <w:t xml:space="preserve">adult life </w:t>
      </w:r>
      <w:r w:rsidR="002E1889">
        <w:rPr>
          <w:rFonts w:cs="Arial"/>
          <w:shd w:val="clear" w:color="auto" w:fill="FFFFFF"/>
        </w:rPr>
        <w:t>–</w:t>
      </w:r>
      <w:r w:rsidR="00E6504B">
        <w:rPr>
          <w:rFonts w:cs="Arial"/>
          <w:shd w:val="clear" w:color="auto" w:fill="FFFFFF"/>
        </w:rPr>
        <w:t xml:space="preserve"> </w:t>
      </w:r>
      <w:r w:rsidR="0040233E">
        <w:rPr>
          <w:rFonts w:cs="Arial"/>
          <w:shd w:val="clear" w:color="auto" w:fill="FFFFFF"/>
        </w:rPr>
        <w:t xml:space="preserve">however </w:t>
      </w:r>
      <w:r w:rsidR="002A282D">
        <w:rPr>
          <w:rFonts w:cs="Arial"/>
          <w:shd w:val="clear" w:color="auto" w:fill="FFFFFF"/>
        </w:rPr>
        <w:t xml:space="preserve">factors in </w:t>
      </w:r>
      <w:r w:rsidR="0040233E">
        <w:rPr>
          <w:rFonts w:cs="Arial"/>
          <w:shd w:val="clear" w:color="auto" w:fill="FFFFFF"/>
        </w:rPr>
        <w:t>their life make this harder</w:t>
      </w:r>
      <w:r w:rsidR="00036D22">
        <w:rPr>
          <w:rFonts w:cs="Arial"/>
          <w:shd w:val="clear" w:color="auto" w:fill="FFFFFF"/>
        </w:rPr>
        <w:t>.</w:t>
      </w:r>
    </w:p>
    <w:p w14:paraId="0BE17D57" w14:textId="374EAA53" w:rsidR="00D00C68" w:rsidRDefault="00D00C68" w:rsidP="000A3C98">
      <w:pPr>
        <w:rPr>
          <w:rFonts w:cs="Arial"/>
          <w:shd w:val="clear" w:color="auto" w:fill="FFFFFF"/>
        </w:rPr>
      </w:pPr>
    </w:p>
    <w:p w14:paraId="545F7F3E" w14:textId="77777777" w:rsidR="005B19AA" w:rsidRPr="00521864" w:rsidRDefault="005B19AA" w:rsidP="005B19AA">
      <w:r w:rsidRPr="00521864">
        <w:t>Public Health England published “</w:t>
      </w:r>
      <w:hyperlink r:id="rId150" w:history="1">
        <w:r w:rsidRPr="00521864">
          <w:rPr>
            <w:rStyle w:val="Hyperlink"/>
          </w:rPr>
          <w:t>No Child Left Behind</w:t>
        </w:r>
      </w:hyperlink>
      <w:r w:rsidRPr="00521864">
        <w:t>” in September 2020</w:t>
      </w:r>
      <w:r>
        <w:t>,</w:t>
      </w:r>
      <w:r w:rsidRPr="00521864">
        <w:t xml:space="preserve"> as a companion document to the ongoing refresh of the Healthy Child Programme with </w:t>
      </w:r>
      <w:hyperlink r:id="rId151" w:anchor="page/13" w:history="1">
        <w:r w:rsidRPr="00521864">
          <w:rPr>
            <w:rStyle w:val="Hyperlink"/>
          </w:rPr>
          <w:t>supporting narrative reports</w:t>
        </w:r>
      </w:hyperlink>
      <w:r w:rsidRPr="00521864">
        <w:t xml:space="preserve"> for each </w:t>
      </w:r>
      <w:r>
        <w:t>local authority.</w:t>
      </w:r>
      <w:r w:rsidRPr="00521864">
        <w:t xml:space="preserve"> It sought to frame and accelerate understanding of a number of key concepts addressing vulnerable groups of </w:t>
      </w:r>
      <w:r>
        <w:t xml:space="preserve">children and young people </w:t>
      </w:r>
      <w:r w:rsidRPr="00521864">
        <w:t>within the context of the ongoing pandemic and beyond.</w:t>
      </w:r>
    </w:p>
    <w:p w14:paraId="6EA15BA0" w14:textId="77777777" w:rsidR="005B19AA" w:rsidRPr="00521864" w:rsidRDefault="005B19AA" w:rsidP="005B19AA"/>
    <w:p w14:paraId="3F44EB82" w14:textId="77777777" w:rsidR="005B19AA" w:rsidRDefault="005B19AA" w:rsidP="005B19AA">
      <w:r w:rsidRPr="00521864">
        <w:t xml:space="preserve">Key to this are a number of central actions </w:t>
      </w:r>
      <w:r>
        <w:t>that consider:</w:t>
      </w:r>
    </w:p>
    <w:p w14:paraId="520BA0BC" w14:textId="77777777" w:rsidR="005B19AA" w:rsidRDefault="005B19AA" w:rsidP="005B19AA">
      <w:pPr>
        <w:pStyle w:val="ListParagraph"/>
        <w:numPr>
          <w:ilvl w:val="0"/>
          <w:numId w:val="41"/>
        </w:numPr>
        <w:ind w:left="426" w:hanging="426"/>
      </w:pPr>
      <w:r>
        <w:t>T</w:t>
      </w:r>
      <w:r w:rsidRPr="00521864">
        <w:t xml:space="preserve">he individual level, where the approach emphasises that poorer circumstances and adverse experiences in a person’s early life do not lead inevitably to poorer opportunities and outcomes but places children at increased risk of disadvantage </w:t>
      </w:r>
    </w:p>
    <w:p w14:paraId="23222337" w14:textId="77777777" w:rsidR="005B19AA" w:rsidRDefault="005B19AA" w:rsidP="005B19AA">
      <w:pPr>
        <w:pStyle w:val="ListParagraph"/>
        <w:numPr>
          <w:ilvl w:val="0"/>
          <w:numId w:val="41"/>
        </w:numPr>
        <w:ind w:left="426" w:hanging="426"/>
      </w:pPr>
      <w:r>
        <w:t>F</w:t>
      </w:r>
      <w:r w:rsidRPr="00521864">
        <w:t xml:space="preserve">amily and other care settings which provide a safe and secure environment are an essential protective factor so that, even when circumstances may mean that a child is at greater risk of poorer outcomes, they are more resilient, thus reducing the potentially harmful impact </w:t>
      </w:r>
    </w:p>
    <w:p w14:paraId="6FADC36E" w14:textId="77777777" w:rsidR="005B19AA" w:rsidRDefault="005B19AA" w:rsidP="005B19AA">
      <w:pPr>
        <w:pStyle w:val="ListParagraph"/>
        <w:numPr>
          <w:ilvl w:val="0"/>
          <w:numId w:val="41"/>
        </w:numPr>
        <w:ind w:left="426" w:hanging="426"/>
      </w:pPr>
      <w:r>
        <w:t>A</w:t>
      </w:r>
      <w:r w:rsidRPr="00521864">
        <w:t xml:space="preserve"> place based public health approach to prevention emphasises the role of the community in creating environments where the right conditions are in place to support children to thrive</w:t>
      </w:r>
    </w:p>
    <w:p w14:paraId="782F339E" w14:textId="77777777" w:rsidR="005B19AA" w:rsidRDefault="005B19AA" w:rsidP="005B19AA"/>
    <w:p w14:paraId="45DC1A87" w14:textId="77777777" w:rsidR="005B19AA" w:rsidRDefault="005B19AA" w:rsidP="005B19AA">
      <w:r>
        <w:t>The effect of the ongoing pandemic is discussed in regard to three core groups of children:</w:t>
      </w:r>
    </w:p>
    <w:p w14:paraId="27F276B3" w14:textId="77777777" w:rsidR="005B19AA" w:rsidRDefault="005B19AA" w:rsidP="005B19AA">
      <w:pPr>
        <w:pStyle w:val="ListParagraph"/>
        <w:numPr>
          <w:ilvl w:val="0"/>
          <w:numId w:val="42"/>
        </w:numPr>
        <w:ind w:left="426" w:hanging="426"/>
      </w:pPr>
      <w:r>
        <w:t xml:space="preserve">A group of children who may be more clinically vulnerable to COVID-19 because they have underlying health conditions or the pandemic has in some way delayed or curtailed their access to health services. </w:t>
      </w:r>
    </w:p>
    <w:p w14:paraId="1BC079B6" w14:textId="77777777" w:rsidR="005B19AA" w:rsidRDefault="005B19AA" w:rsidP="005B19AA">
      <w:pPr>
        <w:pStyle w:val="ListParagraph"/>
        <w:numPr>
          <w:ilvl w:val="0"/>
          <w:numId w:val="42"/>
        </w:numPr>
        <w:ind w:left="426" w:hanging="426"/>
      </w:pPr>
      <w:r>
        <w:t xml:space="preserve">Children and families who are at increased risk due to family and social circumstances where there is a statutory entitlement for care and support (education, health and care plan and those with a social worker) </w:t>
      </w:r>
    </w:p>
    <w:p w14:paraId="4209F5F0" w14:textId="77777777" w:rsidR="005B19AA" w:rsidRPr="00521864" w:rsidRDefault="005B19AA" w:rsidP="005B19AA">
      <w:pPr>
        <w:pStyle w:val="ListParagraph"/>
        <w:numPr>
          <w:ilvl w:val="0"/>
          <w:numId w:val="42"/>
        </w:numPr>
        <w:ind w:left="426" w:hanging="426"/>
        <w:rPr>
          <w:szCs w:val="22"/>
        </w:rPr>
      </w:pPr>
      <w:r>
        <w:t>Children who may be at higher risk due to being negatively impacted through wider determinants of health and/or family stressors and social circumstances and may not be known to services Children may be in more than one group, and children not previously identified as vulnerable may have become so, as the economic and social impact of the pandemic are felt in the family.</w:t>
      </w:r>
    </w:p>
    <w:p w14:paraId="132CC238" w14:textId="77777777" w:rsidR="005B19AA" w:rsidRDefault="005B19AA" w:rsidP="005B19AA"/>
    <w:p w14:paraId="3723A381" w14:textId="77777777" w:rsidR="005B19AA" w:rsidRDefault="005B19AA" w:rsidP="005B19AA">
      <w:r>
        <w:t xml:space="preserve">The companion report </w:t>
      </w:r>
      <w:hyperlink r:id="rId152" w:history="1">
        <w:r w:rsidRPr="00C50ECB">
          <w:rPr>
            <w:rStyle w:val="Hyperlink"/>
          </w:rPr>
          <w:t>No Child Left Behind: Quantifying Vulnerability</w:t>
        </w:r>
      </w:hyperlink>
      <w:r>
        <w:t xml:space="preserve"> (Public Health England 2020) presents an overview of:</w:t>
      </w:r>
    </w:p>
    <w:p w14:paraId="6D445870" w14:textId="77777777" w:rsidR="005B19AA" w:rsidRDefault="005B19AA" w:rsidP="005B19AA">
      <w:pPr>
        <w:pStyle w:val="ListParagraph"/>
        <w:numPr>
          <w:ilvl w:val="0"/>
          <w:numId w:val="43"/>
        </w:numPr>
        <w:ind w:left="426" w:hanging="426"/>
      </w:pPr>
      <w:r>
        <w:t xml:space="preserve">the extent and nature of vulnerability in childhood </w:t>
      </w:r>
    </w:p>
    <w:p w14:paraId="7201B2F3" w14:textId="77777777" w:rsidR="005B19AA" w:rsidRDefault="005B19AA" w:rsidP="005B19AA">
      <w:pPr>
        <w:pStyle w:val="ListParagraph"/>
        <w:numPr>
          <w:ilvl w:val="0"/>
          <w:numId w:val="43"/>
        </w:numPr>
        <w:ind w:left="426" w:hanging="426"/>
      </w:pPr>
      <w:r>
        <w:t xml:space="preserve">the evidence of increased risk and impact, associated with factors at individual, family and community levels </w:t>
      </w:r>
    </w:p>
    <w:p w14:paraId="463B14A1" w14:textId="77777777" w:rsidR="005B19AA" w:rsidRPr="00521864" w:rsidRDefault="005B19AA" w:rsidP="005B19AA">
      <w:pPr>
        <w:pStyle w:val="ListParagraph"/>
        <w:numPr>
          <w:ilvl w:val="0"/>
          <w:numId w:val="43"/>
        </w:numPr>
        <w:ind w:left="426" w:hanging="426"/>
        <w:rPr>
          <w:szCs w:val="22"/>
        </w:rPr>
      </w:pPr>
      <w:r>
        <w:t>the protective factors which, where present, can mean that children go on to prosper even where they experience vulnerability or adversity</w:t>
      </w:r>
    </w:p>
    <w:p w14:paraId="6393442B" w14:textId="77777777" w:rsidR="005B19AA" w:rsidRDefault="005B19AA" w:rsidP="005B19AA">
      <w:pPr>
        <w:rPr>
          <w:b/>
          <w:color w:val="4BACC6" w:themeColor="accent5"/>
          <w:sz w:val="28"/>
          <w:szCs w:val="28"/>
          <w:u w:val="single"/>
        </w:rPr>
      </w:pPr>
    </w:p>
    <w:p w14:paraId="213B830F" w14:textId="77777777" w:rsidR="005B19AA" w:rsidRDefault="005B19AA" w:rsidP="005B19AA">
      <w:r>
        <w:t>Responses and protective or supportive systems will need to be alert to a wide range of factors including:</w:t>
      </w:r>
    </w:p>
    <w:p w14:paraId="031F9C36" w14:textId="77777777" w:rsidR="005B19AA" w:rsidRDefault="005B19AA" w:rsidP="005B19AA">
      <w:pPr>
        <w:pStyle w:val="ListParagraph"/>
        <w:numPr>
          <w:ilvl w:val="0"/>
          <w:numId w:val="44"/>
        </w:numPr>
        <w:ind w:left="426" w:hanging="426"/>
      </w:pPr>
      <w:r>
        <w:t xml:space="preserve">the child’s physical, emotional, health and educational needs </w:t>
      </w:r>
    </w:p>
    <w:p w14:paraId="6EB87B36" w14:textId="77777777" w:rsidR="005B19AA" w:rsidRDefault="005B19AA" w:rsidP="005B19AA">
      <w:pPr>
        <w:pStyle w:val="ListParagraph"/>
        <w:numPr>
          <w:ilvl w:val="0"/>
          <w:numId w:val="44"/>
        </w:numPr>
        <w:ind w:left="426" w:hanging="426"/>
      </w:pPr>
      <w:r>
        <w:t xml:space="preserve">any harm the child has experienced or may be at risk of experiencing – these can include a specific set of childhood experiences known as ‘adverse childhood experiences’ </w:t>
      </w:r>
    </w:p>
    <w:p w14:paraId="365BBE48" w14:textId="77777777" w:rsidR="005B19AA" w:rsidRDefault="005B19AA" w:rsidP="005B19AA">
      <w:pPr>
        <w:pStyle w:val="ListParagraph"/>
        <w:numPr>
          <w:ilvl w:val="0"/>
          <w:numId w:val="44"/>
        </w:numPr>
        <w:ind w:left="426" w:hanging="426"/>
      </w:pPr>
      <w:r>
        <w:t xml:space="preserve">the capability of the child’s carers and wider family environment to meet the child’s needs, or indeed to cause harm – these might include homelessness or poor housing conditions, the presence of adults in the home with mental health problems, alcohol and drug dependence, or contact with the criminal justice system, domestic abuse and poverty </w:t>
      </w:r>
    </w:p>
    <w:p w14:paraId="789F9DB4" w14:textId="77777777" w:rsidR="005B19AA" w:rsidRDefault="005B19AA" w:rsidP="005B19AA">
      <w:pPr>
        <w:pStyle w:val="ListParagraph"/>
        <w:numPr>
          <w:ilvl w:val="0"/>
          <w:numId w:val="44"/>
        </w:numPr>
        <w:ind w:left="426" w:hanging="426"/>
      </w:pPr>
      <w:r>
        <w:t xml:space="preserve">the absence of supportive relationships in a child’s life </w:t>
      </w:r>
    </w:p>
    <w:p w14:paraId="1E720285" w14:textId="77777777" w:rsidR="005B19AA" w:rsidRDefault="005B19AA" w:rsidP="005B19AA">
      <w:pPr>
        <w:pStyle w:val="ListParagraph"/>
        <w:numPr>
          <w:ilvl w:val="0"/>
          <w:numId w:val="44"/>
        </w:numPr>
        <w:ind w:left="426" w:hanging="426"/>
      </w:pPr>
      <w:r>
        <w:t xml:space="preserve">the wider community and social conditions beyond the family including crime, the built environment, community cohesion and resilience </w:t>
      </w:r>
    </w:p>
    <w:p w14:paraId="16D7732C" w14:textId="77777777" w:rsidR="005B19AA" w:rsidRDefault="005B19AA" w:rsidP="005B19AA"/>
    <w:p w14:paraId="046FE98D" w14:textId="4A1A2745" w:rsidR="005B19AA" w:rsidRPr="00AB144D" w:rsidRDefault="00DA26E2" w:rsidP="000A3C98">
      <w:r>
        <w:rPr>
          <w:rFonts w:cs="Arial"/>
          <w:shd w:val="clear" w:color="auto" w:fill="FFFFFF"/>
        </w:rPr>
        <w:t xml:space="preserve">The </w:t>
      </w:r>
      <w:hyperlink r:id="rId153" w:history="1">
        <w:r w:rsidRPr="00925365">
          <w:rPr>
            <w:rStyle w:val="Hyperlink"/>
            <w:rFonts w:cs="Arial"/>
            <w:shd w:val="clear" w:color="auto" w:fill="FFFFFF"/>
          </w:rPr>
          <w:t>Childhood Local Data on Risks and Needs (CHLDRN)</w:t>
        </w:r>
      </w:hyperlink>
      <w:r>
        <w:rPr>
          <w:rFonts w:cs="Arial"/>
          <w:shd w:val="clear" w:color="auto" w:fill="FFFFFF"/>
        </w:rPr>
        <w:t xml:space="preserve"> profiles collate over 100 indicators across different age ranges and types of risk</w:t>
      </w:r>
      <w:r w:rsidR="0074509B">
        <w:rPr>
          <w:rFonts w:cs="Arial"/>
          <w:shd w:val="clear" w:color="auto" w:fill="FFFFFF"/>
        </w:rPr>
        <w:t xml:space="preserve">. Many of these are </w:t>
      </w:r>
      <w:r w:rsidR="00383BB7">
        <w:rPr>
          <w:rFonts w:cs="Arial"/>
          <w:shd w:val="clear" w:color="auto" w:fill="FFFFFF"/>
        </w:rPr>
        <w:t>analysed in more detail</w:t>
      </w:r>
      <w:r w:rsidR="00D253E9">
        <w:rPr>
          <w:rFonts w:cs="Arial"/>
          <w:shd w:val="clear" w:color="auto" w:fill="FFFFFF"/>
        </w:rPr>
        <w:t xml:space="preserve"> within this </w:t>
      </w:r>
      <w:r w:rsidR="00383BB7">
        <w:rPr>
          <w:rFonts w:cs="Arial"/>
          <w:shd w:val="clear" w:color="auto" w:fill="FFFFFF"/>
        </w:rPr>
        <w:t>section</w:t>
      </w:r>
      <w:r w:rsidR="00D253E9">
        <w:rPr>
          <w:rFonts w:cs="Arial"/>
          <w:shd w:val="clear" w:color="auto" w:fill="FFFFFF"/>
        </w:rPr>
        <w:t xml:space="preserve"> of the HNA </w:t>
      </w:r>
      <w:r w:rsidR="00383BB7">
        <w:rPr>
          <w:rFonts w:cs="Arial"/>
          <w:shd w:val="clear" w:color="auto" w:fill="FFFFFF"/>
        </w:rPr>
        <w:t xml:space="preserve"> to understand </w:t>
      </w:r>
      <w:r w:rsidR="00D253E9">
        <w:rPr>
          <w:rFonts w:cs="Arial"/>
          <w:shd w:val="clear" w:color="auto" w:fill="FFFFFF"/>
        </w:rPr>
        <w:t xml:space="preserve">how these impact </w:t>
      </w:r>
      <w:r w:rsidR="00383BB7">
        <w:rPr>
          <w:rFonts w:cs="Arial"/>
          <w:shd w:val="clear" w:color="auto" w:fill="FFFFFF"/>
        </w:rPr>
        <w:t>on children and young people in Berkshire East</w:t>
      </w:r>
      <w:r w:rsidR="00D253E9">
        <w:rPr>
          <w:rFonts w:cs="Arial"/>
          <w:shd w:val="clear" w:color="auto" w:fill="FFFFFF"/>
        </w:rPr>
        <w:t xml:space="preserve">. </w:t>
      </w:r>
    </w:p>
    <w:p w14:paraId="2396459E" w14:textId="77777777" w:rsidR="00E66E0F" w:rsidRDefault="00E66E0F" w:rsidP="000A3C98">
      <w:pPr>
        <w:rPr>
          <w:sz w:val="24"/>
        </w:rPr>
      </w:pPr>
    </w:p>
    <w:p w14:paraId="77169A64" w14:textId="77777777" w:rsidR="00F200DC" w:rsidRDefault="00F200DC" w:rsidP="000A3C98">
      <w:pPr>
        <w:rPr>
          <w:sz w:val="24"/>
        </w:rPr>
      </w:pPr>
    </w:p>
    <w:p w14:paraId="65A89114" w14:textId="77777777" w:rsidR="00E66E0F" w:rsidRPr="005179D8" w:rsidRDefault="00E66E0F" w:rsidP="00E66E0F">
      <w:pPr>
        <w:pStyle w:val="Heading3"/>
      </w:pPr>
      <w:r w:rsidRPr="690190A7">
        <w:t xml:space="preserve">Adverse Childhood Experiences (ACEs) </w:t>
      </w:r>
    </w:p>
    <w:p w14:paraId="0ED29159" w14:textId="77777777" w:rsidR="00E66E0F" w:rsidRPr="005179D8" w:rsidRDefault="00E66E0F" w:rsidP="00E66E0F">
      <w:pPr>
        <w:tabs>
          <w:tab w:val="left" w:pos="284"/>
        </w:tabs>
        <w:rPr>
          <w:rFonts w:cs="Arial"/>
          <w:shd w:val="clear" w:color="auto" w:fill="FFFFFF"/>
        </w:rPr>
      </w:pPr>
      <w:r w:rsidRPr="005179D8">
        <w:rPr>
          <w:rFonts w:cs="Arial"/>
          <w:shd w:val="clear" w:color="auto" w:fill="FFFFFF"/>
        </w:rPr>
        <w:t xml:space="preserve">Adverse Childhood Experiences (ACEs) are stressful events that occur during childhood, which can have a significant impact on outcomes in later life. </w:t>
      </w:r>
      <w:hyperlink r:id="rId154" w:anchor="fn:8" w:history="1">
        <w:r w:rsidRPr="005179D8">
          <w:rPr>
            <w:rStyle w:val="Hyperlink"/>
            <w:rFonts w:cs="Arial"/>
            <w:shd w:val="clear" w:color="auto" w:fill="FFFFFF"/>
          </w:rPr>
          <w:t>Public Health England</w:t>
        </w:r>
      </w:hyperlink>
      <w:r w:rsidRPr="005179D8">
        <w:rPr>
          <w:rFonts w:cs="Arial"/>
          <w:color w:val="333333"/>
          <w:shd w:val="clear" w:color="auto" w:fill="FFFFFF"/>
        </w:rPr>
        <w:t xml:space="preserve"> </w:t>
      </w:r>
      <w:r w:rsidRPr="005179D8">
        <w:rPr>
          <w:rFonts w:cs="Arial"/>
          <w:shd w:val="clear" w:color="auto" w:fill="FFFFFF"/>
        </w:rPr>
        <w:t xml:space="preserve">(2019) explain that ACEs can be directly related to the child (psychological, physical and sexual abuse or neglect) or related to the household that they live in (parental separation, domestic violence, mental illness, alcohol abuse, substance misuse, imprisonment).  </w:t>
      </w:r>
    </w:p>
    <w:p w14:paraId="3F1EB815" w14:textId="77777777" w:rsidR="00E66E0F" w:rsidRPr="005179D8" w:rsidRDefault="00E66E0F" w:rsidP="00E66E0F">
      <w:pPr>
        <w:tabs>
          <w:tab w:val="left" w:pos="284"/>
        </w:tabs>
        <w:rPr>
          <w:rFonts w:cs="Arial"/>
          <w:shd w:val="clear" w:color="auto" w:fill="FFFFFF"/>
        </w:rPr>
      </w:pPr>
    </w:p>
    <w:p w14:paraId="1888D2AD" w14:textId="77777777" w:rsidR="00E66E0F" w:rsidRPr="005179D8" w:rsidRDefault="00E66E0F" w:rsidP="00E66E0F">
      <w:pPr>
        <w:tabs>
          <w:tab w:val="left" w:pos="284"/>
        </w:tabs>
        <w:rPr>
          <w:rFonts w:cs="Arial"/>
          <w:shd w:val="clear" w:color="auto" w:fill="FFFFFF"/>
        </w:rPr>
      </w:pPr>
      <w:r w:rsidRPr="005179D8">
        <w:rPr>
          <w:rFonts w:cs="Arial"/>
          <w:shd w:val="clear" w:color="auto" w:fill="FFFFFF"/>
        </w:rPr>
        <w:t xml:space="preserve">A national study on ACEs in England found that almost half of the adult population in England had one ACE, while 8% had 4 or more </w:t>
      </w:r>
      <w:r w:rsidRPr="005179D8">
        <w:rPr>
          <w:rFonts w:cs="Arial"/>
          <w:color w:val="333333"/>
          <w:shd w:val="clear" w:color="auto" w:fill="FFFFFF"/>
        </w:rPr>
        <w:t>(</w:t>
      </w:r>
      <w:hyperlink r:id="rId155" w:history="1">
        <w:r w:rsidRPr="005179D8">
          <w:rPr>
            <w:rStyle w:val="Hyperlink"/>
            <w:rFonts w:cs="Arial"/>
            <w:shd w:val="clear" w:color="auto" w:fill="FFFFFF"/>
          </w:rPr>
          <w:t>Bellis et al</w:t>
        </w:r>
      </w:hyperlink>
      <w:r w:rsidRPr="005179D8">
        <w:rPr>
          <w:rFonts w:cs="Arial"/>
          <w:color w:val="333333"/>
          <w:shd w:val="clear" w:color="auto" w:fill="FFFFFF"/>
        </w:rPr>
        <w:t xml:space="preserve">, </w:t>
      </w:r>
      <w:r w:rsidRPr="005179D8">
        <w:rPr>
          <w:rFonts w:cs="Arial"/>
          <w:shd w:val="clear" w:color="auto" w:fill="FFFFFF"/>
        </w:rPr>
        <w:t>2014). Risk behaviours for adults with 4 or more ACEs during childhood were much higher than those who had no ACEs, including being:</w:t>
      </w:r>
    </w:p>
    <w:p w14:paraId="5406F08B" w14:textId="77777777" w:rsidR="00E66E0F" w:rsidRPr="005179D8" w:rsidRDefault="00E66E0F" w:rsidP="00E66E0F">
      <w:pPr>
        <w:pStyle w:val="ListParagraph"/>
        <w:numPr>
          <w:ilvl w:val="0"/>
          <w:numId w:val="18"/>
        </w:numPr>
        <w:tabs>
          <w:tab w:val="left" w:pos="426"/>
        </w:tabs>
        <w:ind w:left="709" w:hanging="709"/>
        <w:rPr>
          <w:rFonts w:cs="Arial"/>
          <w:szCs w:val="22"/>
          <w:shd w:val="clear" w:color="auto" w:fill="FFFFFF"/>
        </w:rPr>
      </w:pPr>
      <w:r w:rsidRPr="005179D8">
        <w:rPr>
          <w:rFonts w:cs="Arial"/>
          <w:szCs w:val="22"/>
        </w:rPr>
        <w:t>4 times more likely to be a high-risk drinker</w:t>
      </w:r>
    </w:p>
    <w:p w14:paraId="2946D918" w14:textId="77777777" w:rsidR="00E66E0F" w:rsidRPr="005179D8" w:rsidRDefault="00E66E0F" w:rsidP="00E66E0F">
      <w:pPr>
        <w:pStyle w:val="ListParagraph"/>
        <w:numPr>
          <w:ilvl w:val="0"/>
          <w:numId w:val="18"/>
        </w:numPr>
        <w:tabs>
          <w:tab w:val="left" w:pos="426"/>
        </w:tabs>
        <w:ind w:left="709" w:hanging="709"/>
        <w:rPr>
          <w:rFonts w:cs="Arial"/>
          <w:szCs w:val="22"/>
          <w:shd w:val="clear" w:color="auto" w:fill="FFFFFF"/>
        </w:rPr>
      </w:pPr>
      <w:r w:rsidRPr="005179D8">
        <w:rPr>
          <w:rFonts w:cs="Arial"/>
          <w:szCs w:val="22"/>
        </w:rPr>
        <w:t>6 times more likely to be a current smoker</w:t>
      </w:r>
    </w:p>
    <w:p w14:paraId="1E0323F8" w14:textId="77777777" w:rsidR="00E66E0F" w:rsidRPr="005179D8" w:rsidRDefault="00E66E0F" w:rsidP="00E66E0F">
      <w:pPr>
        <w:pStyle w:val="ListParagraph"/>
        <w:numPr>
          <w:ilvl w:val="0"/>
          <w:numId w:val="18"/>
        </w:numPr>
        <w:tabs>
          <w:tab w:val="left" w:pos="426"/>
        </w:tabs>
        <w:ind w:left="709" w:hanging="709"/>
        <w:rPr>
          <w:rFonts w:cs="Arial"/>
          <w:szCs w:val="22"/>
          <w:shd w:val="clear" w:color="auto" w:fill="FFFFFF"/>
        </w:rPr>
      </w:pPr>
      <w:r w:rsidRPr="005179D8">
        <w:rPr>
          <w:rFonts w:cs="Arial"/>
          <w:szCs w:val="22"/>
        </w:rPr>
        <w:t>6 times more likely to have had sex under 16 years of age</w:t>
      </w:r>
    </w:p>
    <w:p w14:paraId="7987A80C" w14:textId="77777777" w:rsidR="00E66E0F" w:rsidRPr="005179D8" w:rsidRDefault="00E66E0F" w:rsidP="00E66E0F">
      <w:pPr>
        <w:pStyle w:val="ListParagraph"/>
        <w:numPr>
          <w:ilvl w:val="0"/>
          <w:numId w:val="18"/>
        </w:numPr>
        <w:tabs>
          <w:tab w:val="left" w:pos="426"/>
        </w:tabs>
        <w:ind w:left="709" w:hanging="709"/>
        <w:rPr>
          <w:rFonts w:cs="Arial"/>
          <w:szCs w:val="22"/>
          <w:shd w:val="clear" w:color="auto" w:fill="FFFFFF"/>
        </w:rPr>
      </w:pPr>
      <w:r w:rsidRPr="005179D8">
        <w:rPr>
          <w:rFonts w:cs="Arial"/>
          <w:szCs w:val="22"/>
        </w:rPr>
        <w:t>11 times more likely to have smoked cannabis</w:t>
      </w:r>
    </w:p>
    <w:p w14:paraId="6446D516" w14:textId="77777777" w:rsidR="00E66E0F" w:rsidRPr="005179D8" w:rsidRDefault="00E66E0F" w:rsidP="00E66E0F">
      <w:pPr>
        <w:pStyle w:val="ListParagraph"/>
        <w:numPr>
          <w:ilvl w:val="0"/>
          <w:numId w:val="18"/>
        </w:numPr>
        <w:tabs>
          <w:tab w:val="left" w:pos="426"/>
        </w:tabs>
        <w:ind w:left="709" w:hanging="709"/>
        <w:rPr>
          <w:rFonts w:cs="Arial"/>
          <w:szCs w:val="22"/>
          <w:shd w:val="clear" w:color="auto" w:fill="FFFFFF"/>
        </w:rPr>
      </w:pPr>
      <w:r w:rsidRPr="005179D8">
        <w:rPr>
          <w:rFonts w:cs="Arial"/>
          <w:szCs w:val="22"/>
        </w:rPr>
        <w:t>16 times more likely to have used heroin or crack cocaine</w:t>
      </w:r>
    </w:p>
    <w:p w14:paraId="0C69893B" w14:textId="77777777" w:rsidR="00E66E0F" w:rsidRPr="005179D8" w:rsidRDefault="00E66E0F" w:rsidP="00E66E0F">
      <w:pPr>
        <w:tabs>
          <w:tab w:val="left" w:pos="284"/>
        </w:tabs>
        <w:rPr>
          <w:rFonts w:cs="Arial"/>
          <w:shd w:val="clear" w:color="auto" w:fill="FFFFFF"/>
        </w:rPr>
      </w:pPr>
    </w:p>
    <w:p w14:paraId="47C266EA" w14:textId="77777777" w:rsidR="00E66E0F" w:rsidRDefault="00E66E0F" w:rsidP="00E66E0F">
      <w:pPr>
        <w:tabs>
          <w:tab w:val="left" w:pos="284"/>
        </w:tabs>
        <w:rPr>
          <w:rFonts w:cs="Arial"/>
          <w:shd w:val="clear" w:color="auto" w:fill="FFFFFF"/>
        </w:rPr>
      </w:pPr>
      <w:r w:rsidRPr="005179D8">
        <w:rPr>
          <w:rFonts w:cs="Arial"/>
          <w:shd w:val="clear" w:color="auto" w:fill="FFFFFF"/>
        </w:rPr>
        <w:t xml:space="preserve">These increased risk behaviours will impact on health outcomes for people with higher number of ACEs, as well as the socio-economic effects that are also associated with these. While </w:t>
      </w:r>
      <w:r>
        <w:rPr>
          <w:rFonts w:cs="Arial"/>
          <w:shd w:val="clear" w:color="auto" w:fill="FFFFFF"/>
        </w:rPr>
        <w:t xml:space="preserve">detailed </w:t>
      </w:r>
      <w:r w:rsidRPr="005179D8">
        <w:rPr>
          <w:rFonts w:cs="Arial"/>
          <w:shd w:val="clear" w:color="auto" w:fill="FFFFFF"/>
        </w:rPr>
        <w:t>local data on the prevalence and impact of ACEs is not known, it is clear that the prevention and early identification of these events is essential to the future health and wellbeing of children in Berkshire East</w:t>
      </w:r>
      <w:r>
        <w:rPr>
          <w:rFonts w:cs="Arial"/>
          <w:shd w:val="clear" w:color="auto" w:fill="FFFFFF"/>
        </w:rPr>
        <w:t>.</w:t>
      </w:r>
    </w:p>
    <w:p w14:paraId="6C68C96A" w14:textId="77777777" w:rsidR="00144EFE" w:rsidRDefault="00144EFE" w:rsidP="00E66E0F">
      <w:pPr>
        <w:tabs>
          <w:tab w:val="left" w:pos="284"/>
        </w:tabs>
        <w:rPr>
          <w:rFonts w:cs="Arial"/>
          <w:shd w:val="clear" w:color="auto" w:fill="FFFFFF"/>
        </w:rPr>
      </w:pPr>
    </w:p>
    <w:p w14:paraId="0CAC4C41" w14:textId="1C3C72F6" w:rsidR="00E66E0F" w:rsidRDefault="00E66E0F" w:rsidP="00E66E0F">
      <w:pPr>
        <w:tabs>
          <w:tab w:val="left" w:pos="284"/>
        </w:tabs>
        <w:rPr>
          <w:rFonts w:cs="Arial"/>
          <w:shd w:val="clear" w:color="auto" w:fill="FFFFFF"/>
        </w:rPr>
      </w:pPr>
      <w:r>
        <w:rPr>
          <w:rFonts w:cs="Arial"/>
          <w:shd w:val="clear" w:color="auto" w:fill="FFFFFF"/>
        </w:rPr>
        <w:t xml:space="preserve">Modelled estimates indicate that 17,500 children and young people in Berkshire East are currently living in households where domestic violence and abuse, parental substance misuse or parental mental health issues are affecting an adult in the household. These factors are termed the ‘toxic trio’. 1,100 children and young people in Berkshire East are living in households where all three of these factors are present. Figures </w:t>
      </w:r>
      <w:r w:rsidR="000E2480">
        <w:rPr>
          <w:rFonts w:cs="Arial"/>
          <w:shd w:val="clear" w:color="auto" w:fill="FFFFFF"/>
        </w:rPr>
        <w:t>2</w:t>
      </w:r>
      <w:r w:rsidR="000151AC">
        <w:rPr>
          <w:rFonts w:cs="Arial"/>
          <w:shd w:val="clear" w:color="auto" w:fill="FFFFFF"/>
        </w:rPr>
        <w:t>4</w:t>
      </w:r>
      <w:r>
        <w:rPr>
          <w:rFonts w:cs="Arial"/>
          <w:shd w:val="clear" w:color="auto" w:fill="FFFFFF"/>
        </w:rPr>
        <w:t xml:space="preserve"> and </w:t>
      </w:r>
      <w:r w:rsidR="000E2480">
        <w:rPr>
          <w:rFonts w:cs="Arial"/>
          <w:shd w:val="clear" w:color="auto" w:fill="FFFFFF"/>
        </w:rPr>
        <w:t>2</w:t>
      </w:r>
      <w:r w:rsidR="000151AC">
        <w:rPr>
          <w:rFonts w:cs="Arial"/>
          <w:shd w:val="clear" w:color="auto" w:fill="FFFFFF"/>
        </w:rPr>
        <w:t>5</w:t>
      </w:r>
      <w:r>
        <w:rPr>
          <w:rFonts w:cs="Arial"/>
          <w:shd w:val="clear" w:color="auto" w:fill="FFFFFF"/>
        </w:rPr>
        <w:t xml:space="preserve"> provide a summary for each local authority.  </w:t>
      </w:r>
    </w:p>
    <w:p w14:paraId="48F60166" w14:textId="77777777" w:rsidR="00E66E0F" w:rsidRDefault="00E66E0F" w:rsidP="00E66E0F">
      <w:pPr>
        <w:tabs>
          <w:tab w:val="left" w:pos="284"/>
        </w:tabs>
        <w:rPr>
          <w:rFonts w:cs="Arial"/>
          <w:shd w:val="clear" w:color="auto" w:fill="FFFFFF"/>
        </w:rPr>
      </w:pPr>
    </w:p>
    <w:p w14:paraId="5BDA0880" w14:textId="77777777" w:rsidR="003F2E94" w:rsidRDefault="003F2E94" w:rsidP="00E66E0F">
      <w:pPr>
        <w:tabs>
          <w:tab w:val="left" w:pos="284"/>
        </w:tabs>
        <w:rPr>
          <w:rFonts w:cs="Arial"/>
          <w:shd w:val="clear" w:color="auto" w:fill="FFFFFF"/>
        </w:rPr>
      </w:pPr>
    </w:p>
    <w:p w14:paraId="45F9C76B" w14:textId="77777777" w:rsidR="003F2E94" w:rsidRPr="008D00FD" w:rsidRDefault="003F2E94" w:rsidP="00E66E0F">
      <w:pPr>
        <w:tabs>
          <w:tab w:val="left" w:pos="284"/>
        </w:tabs>
        <w:rPr>
          <w:rFonts w:cs="Arial"/>
          <w:sz w:val="28"/>
          <w:szCs w:val="28"/>
          <w:shd w:val="clear" w:color="auto" w:fill="FFFFFF"/>
        </w:rPr>
      </w:pPr>
    </w:p>
    <w:p w14:paraId="20A09134" w14:textId="2F486DCC" w:rsidR="00E66E0F" w:rsidRDefault="00E66E0F" w:rsidP="00E66E0F">
      <w:pPr>
        <w:jc w:val="both"/>
        <w:rPr>
          <w:rFonts w:cs="Arial"/>
          <w:b/>
          <w:i/>
          <w:sz w:val="20"/>
          <w:szCs w:val="20"/>
        </w:rPr>
      </w:pPr>
      <w:r w:rsidRPr="00620968">
        <w:rPr>
          <w:rFonts w:cs="Arial"/>
          <w:b/>
          <w:i/>
          <w:sz w:val="20"/>
          <w:szCs w:val="20"/>
        </w:rPr>
        <w:t xml:space="preserve">Figure </w:t>
      </w:r>
      <w:r w:rsidR="000E2480">
        <w:rPr>
          <w:rFonts w:cs="Arial"/>
          <w:b/>
          <w:i/>
          <w:sz w:val="20"/>
          <w:szCs w:val="20"/>
        </w:rPr>
        <w:t>2</w:t>
      </w:r>
      <w:r w:rsidR="000151AC">
        <w:rPr>
          <w:rFonts w:cs="Arial"/>
          <w:b/>
          <w:i/>
          <w:sz w:val="20"/>
          <w:szCs w:val="20"/>
        </w:rPr>
        <w:t>4</w:t>
      </w:r>
      <w:r w:rsidRPr="00620968">
        <w:rPr>
          <w:rFonts w:cs="Arial"/>
          <w:b/>
          <w:i/>
          <w:sz w:val="20"/>
          <w:szCs w:val="20"/>
        </w:rPr>
        <w:t>:</w:t>
      </w:r>
      <w:r>
        <w:rPr>
          <w:rFonts w:cs="Arial"/>
          <w:b/>
          <w:i/>
          <w:sz w:val="20"/>
          <w:szCs w:val="20"/>
        </w:rPr>
        <w:t xml:space="preserve"> Modelled number and rate of children and young people (aged 0 to 17) living in a household with all/any of the toxic trio factors</w:t>
      </w:r>
    </w:p>
    <w:p w14:paraId="4AEF47FD" w14:textId="77777777" w:rsidR="00E66E0F" w:rsidRPr="00A67AFA" w:rsidRDefault="00E66E0F" w:rsidP="00E66E0F">
      <w:pPr>
        <w:jc w:val="both"/>
        <w:rPr>
          <w:sz w:val="16"/>
          <w:szCs w:val="16"/>
        </w:rPr>
      </w:pPr>
    </w:p>
    <w:tbl>
      <w:tblPr>
        <w:tblStyle w:val="TableGrid"/>
        <w:tblW w:w="11482" w:type="dxa"/>
        <w:tblLook w:val="04A0" w:firstRow="1" w:lastRow="0" w:firstColumn="1" w:lastColumn="0" w:noHBand="0" w:noVBand="1"/>
      </w:tblPr>
      <w:tblGrid>
        <w:gridCol w:w="2410"/>
        <w:gridCol w:w="2268"/>
        <w:gridCol w:w="2268"/>
        <w:gridCol w:w="2268"/>
        <w:gridCol w:w="2268"/>
      </w:tblGrid>
      <w:tr w:rsidR="00E66E0F" w:rsidRPr="00466A9B" w14:paraId="56CAE78C" w14:textId="77777777" w:rsidTr="009F2939">
        <w:trPr>
          <w:trHeight w:val="369"/>
        </w:trPr>
        <w:tc>
          <w:tcPr>
            <w:tcW w:w="2410" w:type="dxa"/>
            <w:vMerge w:val="restart"/>
            <w:tcBorders>
              <w:top w:val="nil"/>
              <w:left w:val="nil"/>
            </w:tcBorders>
          </w:tcPr>
          <w:p w14:paraId="58A9956B" w14:textId="77777777" w:rsidR="00E66E0F" w:rsidRPr="00E77354" w:rsidRDefault="00E66E0F" w:rsidP="009F2939">
            <w:pPr>
              <w:rPr>
                <w:rFonts w:asciiTheme="minorHAnsi" w:hAnsiTheme="minorHAnsi" w:cstheme="minorHAnsi"/>
                <w:color w:val="000000" w:themeColor="text1"/>
                <w:sz w:val="22"/>
                <w:szCs w:val="22"/>
              </w:rPr>
            </w:pPr>
          </w:p>
        </w:tc>
        <w:tc>
          <w:tcPr>
            <w:tcW w:w="4536" w:type="dxa"/>
            <w:gridSpan w:val="2"/>
            <w:vAlign w:val="center"/>
          </w:tcPr>
          <w:p w14:paraId="7CD601E9"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Any of the toxic trio factors present in household</w:t>
            </w:r>
          </w:p>
        </w:tc>
        <w:tc>
          <w:tcPr>
            <w:tcW w:w="4536" w:type="dxa"/>
            <w:gridSpan w:val="2"/>
            <w:vAlign w:val="center"/>
          </w:tcPr>
          <w:p w14:paraId="391431E5"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All of the toxic trio factors present in household</w:t>
            </w:r>
          </w:p>
        </w:tc>
      </w:tr>
      <w:tr w:rsidR="00E66E0F" w:rsidRPr="00466A9B" w14:paraId="07EA05F0" w14:textId="77777777" w:rsidTr="009F2939">
        <w:trPr>
          <w:trHeight w:val="589"/>
        </w:trPr>
        <w:tc>
          <w:tcPr>
            <w:tcW w:w="2410" w:type="dxa"/>
            <w:vMerge/>
            <w:tcBorders>
              <w:left w:val="nil"/>
            </w:tcBorders>
          </w:tcPr>
          <w:p w14:paraId="4121B908" w14:textId="77777777" w:rsidR="00E66E0F" w:rsidRPr="00E77354" w:rsidRDefault="00E66E0F" w:rsidP="009F2939">
            <w:pPr>
              <w:rPr>
                <w:rFonts w:asciiTheme="minorHAnsi" w:hAnsiTheme="minorHAnsi" w:cstheme="minorHAnsi"/>
                <w:color w:val="000000" w:themeColor="text1"/>
                <w:sz w:val="22"/>
                <w:szCs w:val="22"/>
              </w:rPr>
            </w:pPr>
          </w:p>
        </w:tc>
        <w:tc>
          <w:tcPr>
            <w:tcW w:w="2268" w:type="dxa"/>
            <w:vAlign w:val="center"/>
          </w:tcPr>
          <w:p w14:paraId="45C43336"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Number of children in households affected</w:t>
            </w:r>
          </w:p>
        </w:tc>
        <w:tc>
          <w:tcPr>
            <w:tcW w:w="2268" w:type="dxa"/>
            <w:vAlign w:val="center"/>
          </w:tcPr>
          <w:p w14:paraId="12ED6727"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 xml:space="preserve">Rate per 1,000 population </w:t>
            </w:r>
          </w:p>
          <w:p w14:paraId="389AF00D"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(aged 0 to 17)</w:t>
            </w:r>
          </w:p>
        </w:tc>
        <w:tc>
          <w:tcPr>
            <w:tcW w:w="2268" w:type="dxa"/>
            <w:vAlign w:val="center"/>
          </w:tcPr>
          <w:p w14:paraId="2AF7F4FF"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Number of children in households affected</w:t>
            </w:r>
          </w:p>
        </w:tc>
        <w:tc>
          <w:tcPr>
            <w:tcW w:w="2268" w:type="dxa"/>
            <w:vAlign w:val="center"/>
          </w:tcPr>
          <w:p w14:paraId="057E9F0D"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 xml:space="preserve">Rate per 1,000 population </w:t>
            </w:r>
          </w:p>
          <w:p w14:paraId="65A862FA"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(aged 0 to 17)</w:t>
            </w:r>
          </w:p>
        </w:tc>
      </w:tr>
      <w:tr w:rsidR="00E66E0F" w:rsidRPr="00466A9B" w14:paraId="17A27AFA" w14:textId="77777777" w:rsidTr="009F2939">
        <w:trPr>
          <w:trHeight w:val="345"/>
        </w:trPr>
        <w:tc>
          <w:tcPr>
            <w:tcW w:w="2410" w:type="dxa"/>
            <w:vAlign w:val="center"/>
          </w:tcPr>
          <w:p w14:paraId="37F277FE" w14:textId="77777777" w:rsidR="00E66E0F" w:rsidRPr="00E77354" w:rsidRDefault="00E66E0F" w:rsidP="009F2939">
            <w:pP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Bracknell Forest</w:t>
            </w:r>
          </w:p>
        </w:tc>
        <w:tc>
          <w:tcPr>
            <w:tcW w:w="2268" w:type="dxa"/>
            <w:vAlign w:val="center"/>
          </w:tcPr>
          <w:p w14:paraId="6BF220C4" w14:textId="77777777" w:rsidR="00E66E0F" w:rsidRPr="00E77354" w:rsidRDefault="00E66E0F" w:rsidP="009F2939">
            <w:pPr>
              <w:jc w:val="cente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4,50</w:t>
            </w:r>
            <w:r>
              <w:rPr>
                <w:rFonts w:asciiTheme="minorHAnsi" w:hAnsiTheme="minorHAnsi" w:cstheme="minorHAnsi"/>
                <w:color w:val="000000" w:themeColor="text1"/>
                <w:sz w:val="22"/>
                <w:szCs w:val="22"/>
              </w:rPr>
              <w:t>0</w:t>
            </w:r>
          </w:p>
        </w:tc>
        <w:tc>
          <w:tcPr>
            <w:tcW w:w="2268" w:type="dxa"/>
            <w:shd w:val="clear" w:color="auto" w:fill="auto"/>
            <w:vAlign w:val="center"/>
          </w:tcPr>
          <w:p w14:paraId="42DFE2B5" w14:textId="77777777" w:rsidR="00E66E0F" w:rsidRPr="00E77354" w:rsidRDefault="00E66E0F" w:rsidP="009F2939">
            <w:pPr>
              <w:jc w:val="cente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15</w:t>
            </w:r>
            <w:r>
              <w:rPr>
                <w:rFonts w:asciiTheme="minorHAnsi" w:hAnsiTheme="minorHAnsi" w:cstheme="minorHAnsi"/>
                <w:color w:val="000000" w:themeColor="text1"/>
                <w:sz w:val="22"/>
                <w:szCs w:val="22"/>
              </w:rPr>
              <w:t>9</w:t>
            </w:r>
          </w:p>
        </w:tc>
        <w:tc>
          <w:tcPr>
            <w:tcW w:w="2268" w:type="dxa"/>
            <w:shd w:val="clear" w:color="auto" w:fill="auto"/>
            <w:vAlign w:val="center"/>
          </w:tcPr>
          <w:p w14:paraId="22091BFD" w14:textId="77777777" w:rsidR="00E66E0F" w:rsidRPr="00E77354" w:rsidRDefault="00E66E0F" w:rsidP="009F2939">
            <w:pPr>
              <w:jc w:val="cente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300</w:t>
            </w:r>
          </w:p>
        </w:tc>
        <w:tc>
          <w:tcPr>
            <w:tcW w:w="2268" w:type="dxa"/>
            <w:shd w:val="clear" w:color="auto" w:fill="auto"/>
            <w:vAlign w:val="center"/>
          </w:tcPr>
          <w:p w14:paraId="52837168" w14:textId="77777777" w:rsidR="00E66E0F" w:rsidRPr="00E77354" w:rsidRDefault="00E66E0F" w:rsidP="009F2939">
            <w:pPr>
              <w:jc w:val="cente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9</w:t>
            </w:r>
          </w:p>
        </w:tc>
      </w:tr>
      <w:tr w:rsidR="00E66E0F" w:rsidRPr="00466A9B" w14:paraId="3B51B428" w14:textId="77777777" w:rsidTr="009F2939">
        <w:trPr>
          <w:trHeight w:val="345"/>
        </w:trPr>
        <w:tc>
          <w:tcPr>
            <w:tcW w:w="2410" w:type="dxa"/>
            <w:vAlign w:val="center"/>
          </w:tcPr>
          <w:p w14:paraId="4F547447" w14:textId="77777777" w:rsidR="00E66E0F" w:rsidRPr="00E77354" w:rsidRDefault="00E66E0F" w:rsidP="009F2939">
            <w:pP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Slough</w:t>
            </w:r>
          </w:p>
        </w:tc>
        <w:tc>
          <w:tcPr>
            <w:tcW w:w="2268" w:type="dxa"/>
            <w:vAlign w:val="center"/>
          </w:tcPr>
          <w:p w14:paraId="75FDAF1E"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7,700</w:t>
            </w:r>
          </w:p>
        </w:tc>
        <w:tc>
          <w:tcPr>
            <w:tcW w:w="2268" w:type="dxa"/>
            <w:shd w:val="clear" w:color="auto" w:fill="auto"/>
            <w:vAlign w:val="center"/>
          </w:tcPr>
          <w:p w14:paraId="2033FE3F"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178</w:t>
            </w:r>
          </w:p>
        </w:tc>
        <w:tc>
          <w:tcPr>
            <w:tcW w:w="2268" w:type="dxa"/>
            <w:shd w:val="clear" w:color="auto" w:fill="auto"/>
            <w:vAlign w:val="center"/>
          </w:tcPr>
          <w:p w14:paraId="05AD838B"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500</w:t>
            </w:r>
          </w:p>
        </w:tc>
        <w:tc>
          <w:tcPr>
            <w:tcW w:w="2268" w:type="dxa"/>
            <w:shd w:val="clear" w:color="auto" w:fill="auto"/>
            <w:vAlign w:val="center"/>
          </w:tcPr>
          <w:p w14:paraId="6C9C1800"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11</w:t>
            </w:r>
          </w:p>
        </w:tc>
      </w:tr>
      <w:tr w:rsidR="00E66E0F" w:rsidRPr="00466A9B" w14:paraId="3FC869C8" w14:textId="77777777" w:rsidTr="009F2939">
        <w:trPr>
          <w:trHeight w:val="345"/>
        </w:trPr>
        <w:tc>
          <w:tcPr>
            <w:tcW w:w="2410" w:type="dxa"/>
            <w:vAlign w:val="center"/>
          </w:tcPr>
          <w:p w14:paraId="48793B9F" w14:textId="77777777" w:rsidR="00E66E0F" w:rsidRPr="00E77354" w:rsidRDefault="00E66E0F" w:rsidP="009F2939">
            <w:pP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RBWM</w:t>
            </w:r>
          </w:p>
        </w:tc>
        <w:tc>
          <w:tcPr>
            <w:tcW w:w="2268" w:type="dxa"/>
            <w:vAlign w:val="center"/>
          </w:tcPr>
          <w:p w14:paraId="6DF11B79"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5,300</w:t>
            </w:r>
          </w:p>
        </w:tc>
        <w:tc>
          <w:tcPr>
            <w:tcW w:w="2268" w:type="dxa"/>
            <w:shd w:val="clear" w:color="auto" w:fill="auto"/>
            <w:vAlign w:val="center"/>
          </w:tcPr>
          <w:p w14:paraId="55B7F38E"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151</w:t>
            </w:r>
          </w:p>
        </w:tc>
        <w:tc>
          <w:tcPr>
            <w:tcW w:w="2268" w:type="dxa"/>
            <w:shd w:val="clear" w:color="auto" w:fill="auto"/>
            <w:vAlign w:val="center"/>
          </w:tcPr>
          <w:p w14:paraId="0D077F82"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300</w:t>
            </w:r>
          </w:p>
        </w:tc>
        <w:tc>
          <w:tcPr>
            <w:tcW w:w="2268" w:type="dxa"/>
            <w:shd w:val="clear" w:color="auto" w:fill="auto"/>
            <w:vAlign w:val="center"/>
          </w:tcPr>
          <w:p w14:paraId="73B3476F"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9</w:t>
            </w:r>
          </w:p>
        </w:tc>
      </w:tr>
      <w:tr w:rsidR="00E66E0F" w:rsidRPr="00466A9B" w14:paraId="78DF259C" w14:textId="77777777" w:rsidTr="009F2939">
        <w:trPr>
          <w:trHeight w:val="345"/>
        </w:trPr>
        <w:tc>
          <w:tcPr>
            <w:tcW w:w="2410" w:type="dxa"/>
            <w:vAlign w:val="center"/>
          </w:tcPr>
          <w:p w14:paraId="068EEC43" w14:textId="77777777" w:rsidR="00E66E0F" w:rsidRPr="00E77354" w:rsidRDefault="00E66E0F" w:rsidP="009F2939">
            <w:pPr>
              <w:rPr>
                <w:rFonts w:asciiTheme="minorHAnsi" w:hAnsiTheme="minorHAnsi" w:cstheme="minorHAnsi"/>
                <w:b/>
                <w:bCs/>
                <w:color w:val="000000" w:themeColor="text1"/>
                <w:sz w:val="22"/>
                <w:szCs w:val="22"/>
              </w:rPr>
            </w:pPr>
            <w:r w:rsidRPr="00E77354">
              <w:rPr>
                <w:rFonts w:asciiTheme="minorHAnsi" w:hAnsiTheme="minorHAnsi" w:cstheme="minorHAnsi"/>
                <w:b/>
                <w:bCs/>
                <w:color w:val="000000" w:themeColor="text1"/>
                <w:sz w:val="22"/>
                <w:szCs w:val="22"/>
              </w:rPr>
              <w:t>Berkshire East</w:t>
            </w:r>
          </w:p>
        </w:tc>
        <w:tc>
          <w:tcPr>
            <w:tcW w:w="2268" w:type="dxa"/>
            <w:vAlign w:val="center"/>
          </w:tcPr>
          <w:p w14:paraId="340A6835"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17,500</w:t>
            </w:r>
          </w:p>
        </w:tc>
        <w:tc>
          <w:tcPr>
            <w:tcW w:w="2268" w:type="dxa"/>
            <w:shd w:val="clear" w:color="auto" w:fill="auto"/>
            <w:vAlign w:val="center"/>
          </w:tcPr>
          <w:p w14:paraId="0E4C96FE"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164</w:t>
            </w:r>
          </w:p>
        </w:tc>
        <w:tc>
          <w:tcPr>
            <w:tcW w:w="2268" w:type="dxa"/>
            <w:shd w:val="clear" w:color="auto" w:fill="auto"/>
            <w:vAlign w:val="center"/>
          </w:tcPr>
          <w:p w14:paraId="2B494AAB"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1,100</w:t>
            </w:r>
          </w:p>
        </w:tc>
        <w:tc>
          <w:tcPr>
            <w:tcW w:w="2268" w:type="dxa"/>
            <w:shd w:val="clear" w:color="auto" w:fill="auto"/>
            <w:vAlign w:val="center"/>
          </w:tcPr>
          <w:p w14:paraId="35C24508"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10</w:t>
            </w:r>
          </w:p>
        </w:tc>
      </w:tr>
    </w:tbl>
    <w:p w14:paraId="23B2CC7B" w14:textId="7E07DB71" w:rsidR="00E66E0F" w:rsidRDefault="00E66E0F" w:rsidP="00E66E0F">
      <w:pPr>
        <w:ind w:left="-142"/>
        <w:rPr>
          <w:i/>
          <w:sz w:val="20"/>
          <w:szCs w:val="20"/>
        </w:rPr>
      </w:pPr>
      <w:r w:rsidRPr="27151436">
        <w:rPr>
          <w:rFonts w:cs="Arial"/>
          <w:i/>
          <w:iCs/>
          <w:sz w:val="20"/>
          <w:szCs w:val="20"/>
        </w:rPr>
        <w:t>Source:</w:t>
      </w:r>
      <w:r w:rsidRPr="27151436">
        <w:rPr>
          <w:i/>
          <w:iCs/>
          <w:sz w:val="20"/>
          <w:szCs w:val="20"/>
        </w:rPr>
        <w:t xml:space="preserve"> Children’s Commissioner (2021); </w:t>
      </w:r>
      <w:hyperlink r:id="rId156">
        <w:r w:rsidRPr="27151436">
          <w:rPr>
            <w:rStyle w:val="Hyperlink"/>
            <w:i/>
            <w:iCs/>
            <w:sz w:val="20"/>
            <w:szCs w:val="20"/>
          </w:rPr>
          <w:t>Childhood Local Data on Risks and Needs (CHLDRN)</w:t>
        </w:r>
      </w:hyperlink>
    </w:p>
    <w:p w14:paraId="1D5B5970" w14:textId="77777777" w:rsidR="00E66E0F" w:rsidRPr="00CD3B20" w:rsidRDefault="00E66E0F" w:rsidP="00E66E0F">
      <w:pPr>
        <w:ind w:left="-142"/>
        <w:rPr>
          <w:i/>
          <w:sz w:val="28"/>
          <w:szCs w:val="28"/>
        </w:rPr>
      </w:pPr>
    </w:p>
    <w:p w14:paraId="5482CD7E" w14:textId="536F9B25" w:rsidR="00E66E0F" w:rsidRDefault="00E66E0F" w:rsidP="00E66E0F">
      <w:pPr>
        <w:jc w:val="both"/>
        <w:rPr>
          <w:rFonts w:cs="Arial"/>
          <w:b/>
          <w:i/>
          <w:sz w:val="20"/>
          <w:szCs w:val="20"/>
        </w:rPr>
      </w:pPr>
      <w:r w:rsidRPr="00620968">
        <w:rPr>
          <w:rFonts w:cs="Arial"/>
          <w:b/>
          <w:i/>
          <w:sz w:val="20"/>
          <w:szCs w:val="20"/>
        </w:rPr>
        <w:t xml:space="preserve">Figure </w:t>
      </w:r>
      <w:r w:rsidR="000E2480">
        <w:rPr>
          <w:rFonts w:cs="Arial"/>
          <w:b/>
          <w:i/>
          <w:sz w:val="20"/>
          <w:szCs w:val="20"/>
        </w:rPr>
        <w:t>2</w:t>
      </w:r>
      <w:r w:rsidR="000151AC">
        <w:rPr>
          <w:rFonts w:cs="Arial"/>
          <w:b/>
          <w:i/>
          <w:sz w:val="20"/>
          <w:szCs w:val="20"/>
        </w:rPr>
        <w:t>5</w:t>
      </w:r>
      <w:r w:rsidRPr="00620968">
        <w:rPr>
          <w:rFonts w:cs="Arial"/>
          <w:b/>
          <w:i/>
          <w:sz w:val="20"/>
          <w:szCs w:val="20"/>
        </w:rPr>
        <w:t>:</w:t>
      </w:r>
      <w:r>
        <w:rPr>
          <w:rFonts w:cs="Arial"/>
          <w:b/>
          <w:i/>
          <w:sz w:val="20"/>
          <w:szCs w:val="20"/>
        </w:rPr>
        <w:t xml:space="preserve"> Modelled number and rate of children and young people (aged 0 to 17) living in a household with toxic trio factors</w:t>
      </w:r>
    </w:p>
    <w:p w14:paraId="39123044" w14:textId="77777777" w:rsidR="00E66E0F" w:rsidRPr="00CD3B20" w:rsidRDefault="00E66E0F" w:rsidP="00E66E0F">
      <w:pPr>
        <w:jc w:val="both"/>
        <w:rPr>
          <w:rFonts w:cs="Arial"/>
          <w:b/>
          <w:i/>
          <w:sz w:val="16"/>
          <w:szCs w:val="16"/>
        </w:rPr>
      </w:pPr>
    </w:p>
    <w:tbl>
      <w:tblPr>
        <w:tblStyle w:val="TableGrid"/>
        <w:tblW w:w="15472" w:type="dxa"/>
        <w:tblLook w:val="04A0" w:firstRow="1" w:lastRow="0" w:firstColumn="1" w:lastColumn="0" w:noHBand="0" w:noVBand="1"/>
      </w:tblPr>
      <w:tblGrid>
        <w:gridCol w:w="2311"/>
        <w:gridCol w:w="2194"/>
        <w:gridCol w:w="2191"/>
        <w:gridCol w:w="2195"/>
        <w:gridCol w:w="2195"/>
        <w:gridCol w:w="2195"/>
        <w:gridCol w:w="2191"/>
      </w:tblGrid>
      <w:tr w:rsidR="00E66E0F" w:rsidRPr="00466A9B" w14:paraId="4A6A8D85" w14:textId="77777777" w:rsidTr="009F2939">
        <w:trPr>
          <w:trHeight w:val="369"/>
        </w:trPr>
        <w:tc>
          <w:tcPr>
            <w:tcW w:w="2311" w:type="dxa"/>
            <w:vMerge w:val="restart"/>
            <w:tcBorders>
              <w:top w:val="nil"/>
              <w:left w:val="nil"/>
            </w:tcBorders>
          </w:tcPr>
          <w:p w14:paraId="09D28436" w14:textId="77777777" w:rsidR="00E66E0F" w:rsidRPr="00E77354" w:rsidRDefault="00E66E0F" w:rsidP="009F2939">
            <w:pPr>
              <w:rPr>
                <w:rFonts w:asciiTheme="minorHAnsi" w:hAnsiTheme="minorHAnsi" w:cstheme="minorHAnsi"/>
                <w:color w:val="000000" w:themeColor="text1"/>
                <w:sz w:val="22"/>
                <w:szCs w:val="22"/>
              </w:rPr>
            </w:pPr>
          </w:p>
        </w:tc>
        <w:tc>
          <w:tcPr>
            <w:tcW w:w="4385" w:type="dxa"/>
            <w:gridSpan w:val="2"/>
            <w:vAlign w:val="center"/>
          </w:tcPr>
          <w:p w14:paraId="6C26C77C" w14:textId="77777777" w:rsidR="00E66E0F" w:rsidRPr="00E77354" w:rsidRDefault="00E66E0F" w:rsidP="009F2939">
            <w:pPr>
              <w:jc w:val="cente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Parent suffering domestic abuse</w:t>
            </w:r>
          </w:p>
        </w:tc>
        <w:tc>
          <w:tcPr>
            <w:tcW w:w="4390" w:type="dxa"/>
            <w:gridSpan w:val="2"/>
            <w:vAlign w:val="center"/>
          </w:tcPr>
          <w:p w14:paraId="26BFBEE8" w14:textId="77777777" w:rsidR="00E66E0F" w:rsidRPr="00E77354" w:rsidRDefault="00E66E0F" w:rsidP="009F2939">
            <w:pPr>
              <w:jc w:val="cente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Parent suffering alcohol/drug dependency</w:t>
            </w:r>
          </w:p>
        </w:tc>
        <w:tc>
          <w:tcPr>
            <w:tcW w:w="4386" w:type="dxa"/>
            <w:gridSpan w:val="2"/>
            <w:vAlign w:val="center"/>
          </w:tcPr>
          <w:p w14:paraId="250BA2A0" w14:textId="77777777" w:rsidR="00E66E0F" w:rsidRPr="00E77354" w:rsidRDefault="00E66E0F" w:rsidP="009F2939">
            <w:pPr>
              <w:jc w:val="center"/>
              <w:rPr>
                <w:rFonts w:asciiTheme="minorHAnsi" w:hAnsiTheme="minorHAnsi" w:cstheme="minorHAnsi"/>
                <w:b/>
                <w:color w:val="000000" w:themeColor="text1"/>
              </w:rPr>
            </w:pPr>
            <w:r>
              <w:rPr>
                <w:rFonts w:asciiTheme="minorHAnsi" w:hAnsiTheme="minorHAnsi" w:cstheme="minorHAnsi"/>
                <w:b/>
                <w:color w:val="000000" w:themeColor="text1"/>
                <w:sz w:val="22"/>
                <w:szCs w:val="22"/>
              </w:rPr>
              <w:t>Parent suffering severe mental health problem</w:t>
            </w:r>
          </w:p>
        </w:tc>
      </w:tr>
      <w:tr w:rsidR="00E66E0F" w:rsidRPr="00466A9B" w14:paraId="0497BF79" w14:textId="77777777" w:rsidTr="009F2939">
        <w:trPr>
          <w:trHeight w:val="589"/>
        </w:trPr>
        <w:tc>
          <w:tcPr>
            <w:tcW w:w="2311" w:type="dxa"/>
            <w:vMerge/>
            <w:tcBorders>
              <w:left w:val="nil"/>
            </w:tcBorders>
          </w:tcPr>
          <w:p w14:paraId="74C40666" w14:textId="77777777" w:rsidR="00E66E0F" w:rsidRPr="00E77354" w:rsidRDefault="00E66E0F" w:rsidP="009F2939">
            <w:pPr>
              <w:rPr>
                <w:rFonts w:asciiTheme="minorHAnsi" w:hAnsiTheme="minorHAnsi" w:cstheme="minorHAnsi"/>
                <w:color w:val="000000" w:themeColor="text1"/>
                <w:sz w:val="22"/>
                <w:szCs w:val="22"/>
              </w:rPr>
            </w:pPr>
          </w:p>
        </w:tc>
        <w:tc>
          <w:tcPr>
            <w:tcW w:w="2194" w:type="dxa"/>
            <w:vAlign w:val="center"/>
          </w:tcPr>
          <w:p w14:paraId="1F366427"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Number of children in households affected</w:t>
            </w:r>
          </w:p>
        </w:tc>
        <w:tc>
          <w:tcPr>
            <w:tcW w:w="2191" w:type="dxa"/>
            <w:vAlign w:val="center"/>
          </w:tcPr>
          <w:p w14:paraId="04ACF1A1"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 xml:space="preserve">Rate per 1,000 population </w:t>
            </w:r>
          </w:p>
          <w:p w14:paraId="79BE6F92"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(aged 0 to 17)</w:t>
            </w:r>
          </w:p>
        </w:tc>
        <w:tc>
          <w:tcPr>
            <w:tcW w:w="2195" w:type="dxa"/>
            <w:vAlign w:val="center"/>
          </w:tcPr>
          <w:p w14:paraId="19CB3C30" w14:textId="77777777" w:rsidR="00E66E0F" w:rsidRPr="00E77354" w:rsidRDefault="00E66E0F" w:rsidP="009F2939">
            <w:pPr>
              <w:jc w:val="center"/>
              <w:rPr>
                <w:rFonts w:asciiTheme="minorHAnsi" w:hAnsiTheme="minorHAnsi" w:cstheme="minorHAnsi"/>
                <w:b/>
                <w:color w:val="000000" w:themeColor="text1"/>
              </w:rPr>
            </w:pPr>
            <w:r w:rsidRPr="00E77354">
              <w:rPr>
                <w:rFonts w:asciiTheme="minorHAnsi" w:hAnsiTheme="minorHAnsi" w:cstheme="minorHAnsi"/>
                <w:b/>
                <w:color w:val="000000" w:themeColor="text1"/>
                <w:sz w:val="22"/>
                <w:szCs w:val="22"/>
              </w:rPr>
              <w:t>Number of children in households affected</w:t>
            </w:r>
          </w:p>
        </w:tc>
        <w:tc>
          <w:tcPr>
            <w:tcW w:w="2195" w:type="dxa"/>
            <w:vAlign w:val="center"/>
          </w:tcPr>
          <w:p w14:paraId="24D0B290"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 xml:space="preserve">Rate per 1,000 population </w:t>
            </w:r>
          </w:p>
          <w:p w14:paraId="755F0FD5" w14:textId="77777777" w:rsidR="00E66E0F" w:rsidRPr="00E77354" w:rsidRDefault="00E66E0F" w:rsidP="009F2939">
            <w:pPr>
              <w:jc w:val="center"/>
              <w:rPr>
                <w:rFonts w:asciiTheme="minorHAnsi" w:hAnsiTheme="minorHAnsi" w:cstheme="minorHAnsi"/>
                <w:b/>
                <w:color w:val="000000" w:themeColor="text1"/>
              </w:rPr>
            </w:pPr>
            <w:r w:rsidRPr="00E77354">
              <w:rPr>
                <w:rFonts w:asciiTheme="minorHAnsi" w:hAnsiTheme="minorHAnsi" w:cstheme="minorHAnsi"/>
                <w:b/>
                <w:color w:val="000000" w:themeColor="text1"/>
                <w:sz w:val="22"/>
                <w:szCs w:val="22"/>
              </w:rPr>
              <w:t>(aged 0 to 17)</w:t>
            </w:r>
          </w:p>
        </w:tc>
        <w:tc>
          <w:tcPr>
            <w:tcW w:w="2195" w:type="dxa"/>
            <w:vAlign w:val="center"/>
          </w:tcPr>
          <w:p w14:paraId="5AEF5032"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Number of children in households affected</w:t>
            </w:r>
          </w:p>
        </w:tc>
        <w:tc>
          <w:tcPr>
            <w:tcW w:w="2191" w:type="dxa"/>
            <w:vAlign w:val="center"/>
          </w:tcPr>
          <w:p w14:paraId="29E464B5"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 xml:space="preserve">Rate per 1,000 population </w:t>
            </w:r>
          </w:p>
          <w:p w14:paraId="39F845BA" w14:textId="77777777" w:rsidR="00E66E0F" w:rsidRPr="00E77354" w:rsidRDefault="00E66E0F" w:rsidP="009F2939">
            <w:pPr>
              <w:jc w:val="center"/>
              <w:rPr>
                <w:rFonts w:asciiTheme="minorHAnsi" w:hAnsiTheme="minorHAnsi" w:cstheme="minorHAnsi"/>
                <w:b/>
                <w:color w:val="000000" w:themeColor="text1"/>
                <w:sz w:val="22"/>
                <w:szCs w:val="22"/>
              </w:rPr>
            </w:pPr>
            <w:r w:rsidRPr="00E77354">
              <w:rPr>
                <w:rFonts w:asciiTheme="minorHAnsi" w:hAnsiTheme="minorHAnsi" w:cstheme="minorHAnsi"/>
                <w:b/>
                <w:color w:val="000000" w:themeColor="text1"/>
                <w:sz w:val="22"/>
                <w:szCs w:val="22"/>
              </w:rPr>
              <w:t>(aged 0 to 17)</w:t>
            </w:r>
          </w:p>
        </w:tc>
      </w:tr>
      <w:tr w:rsidR="00E66E0F" w:rsidRPr="00466A9B" w14:paraId="14CF99FB" w14:textId="77777777" w:rsidTr="009F2939">
        <w:trPr>
          <w:trHeight w:val="345"/>
        </w:trPr>
        <w:tc>
          <w:tcPr>
            <w:tcW w:w="2311" w:type="dxa"/>
            <w:vAlign w:val="center"/>
          </w:tcPr>
          <w:p w14:paraId="4C9942B3" w14:textId="77777777" w:rsidR="00E66E0F" w:rsidRPr="00E77354" w:rsidRDefault="00E66E0F" w:rsidP="009F2939">
            <w:pP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Bracknell Forest</w:t>
            </w:r>
          </w:p>
        </w:tc>
        <w:tc>
          <w:tcPr>
            <w:tcW w:w="2194" w:type="dxa"/>
            <w:vAlign w:val="center"/>
          </w:tcPr>
          <w:p w14:paraId="2EA09A48"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1,600</w:t>
            </w:r>
          </w:p>
        </w:tc>
        <w:tc>
          <w:tcPr>
            <w:tcW w:w="2191" w:type="dxa"/>
            <w:shd w:val="clear" w:color="auto" w:fill="auto"/>
            <w:vAlign w:val="center"/>
          </w:tcPr>
          <w:p w14:paraId="624B7A0C"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56</w:t>
            </w:r>
          </w:p>
        </w:tc>
        <w:tc>
          <w:tcPr>
            <w:tcW w:w="2195" w:type="dxa"/>
            <w:vAlign w:val="center"/>
          </w:tcPr>
          <w:p w14:paraId="0495F98D" w14:textId="77777777" w:rsidR="00E66E0F" w:rsidRPr="00E77354" w:rsidRDefault="00E66E0F" w:rsidP="009F2939">
            <w:pPr>
              <w:jc w:val="center"/>
              <w:rPr>
                <w:rFonts w:asciiTheme="minorHAnsi" w:hAnsiTheme="minorHAnsi" w:cstheme="minorHAnsi"/>
                <w:color w:val="000000" w:themeColor="text1"/>
              </w:rPr>
            </w:pPr>
            <w:r>
              <w:rPr>
                <w:rFonts w:asciiTheme="minorHAnsi" w:hAnsiTheme="minorHAnsi" w:cstheme="minorHAnsi"/>
                <w:color w:val="000000" w:themeColor="text1"/>
              </w:rPr>
              <w:t>1,100</w:t>
            </w:r>
          </w:p>
        </w:tc>
        <w:tc>
          <w:tcPr>
            <w:tcW w:w="2195" w:type="dxa"/>
            <w:vAlign w:val="center"/>
          </w:tcPr>
          <w:p w14:paraId="08934BE0" w14:textId="77777777" w:rsidR="00E66E0F" w:rsidRPr="00E77354" w:rsidRDefault="00E66E0F" w:rsidP="009F2939">
            <w:pPr>
              <w:jc w:val="center"/>
              <w:rPr>
                <w:rFonts w:asciiTheme="minorHAnsi" w:hAnsiTheme="minorHAnsi" w:cstheme="minorHAnsi"/>
                <w:color w:val="000000" w:themeColor="text1"/>
              </w:rPr>
            </w:pPr>
            <w:r>
              <w:rPr>
                <w:rFonts w:asciiTheme="minorHAnsi" w:hAnsiTheme="minorHAnsi" w:cstheme="minorHAnsi"/>
                <w:color w:val="000000" w:themeColor="text1"/>
              </w:rPr>
              <w:t>37</w:t>
            </w:r>
          </w:p>
        </w:tc>
        <w:tc>
          <w:tcPr>
            <w:tcW w:w="2195" w:type="dxa"/>
            <w:shd w:val="clear" w:color="auto" w:fill="auto"/>
            <w:vAlign w:val="center"/>
          </w:tcPr>
          <w:p w14:paraId="15D285F4"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3,200</w:t>
            </w:r>
          </w:p>
        </w:tc>
        <w:tc>
          <w:tcPr>
            <w:tcW w:w="2191" w:type="dxa"/>
            <w:shd w:val="clear" w:color="auto" w:fill="auto"/>
            <w:vAlign w:val="center"/>
          </w:tcPr>
          <w:p w14:paraId="4869903F"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113</w:t>
            </w:r>
          </w:p>
        </w:tc>
      </w:tr>
      <w:tr w:rsidR="00E66E0F" w:rsidRPr="00466A9B" w14:paraId="54974C54" w14:textId="77777777" w:rsidTr="009F2939">
        <w:trPr>
          <w:trHeight w:val="345"/>
        </w:trPr>
        <w:tc>
          <w:tcPr>
            <w:tcW w:w="2311" w:type="dxa"/>
            <w:vAlign w:val="center"/>
          </w:tcPr>
          <w:p w14:paraId="7B52E488" w14:textId="77777777" w:rsidR="00E66E0F" w:rsidRPr="00E77354" w:rsidRDefault="00E66E0F" w:rsidP="009F2939">
            <w:pP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Slough</w:t>
            </w:r>
          </w:p>
        </w:tc>
        <w:tc>
          <w:tcPr>
            <w:tcW w:w="2194" w:type="dxa"/>
            <w:vAlign w:val="center"/>
          </w:tcPr>
          <w:p w14:paraId="36163802"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2,700</w:t>
            </w:r>
          </w:p>
        </w:tc>
        <w:tc>
          <w:tcPr>
            <w:tcW w:w="2191" w:type="dxa"/>
            <w:shd w:val="clear" w:color="auto" w:fill="auto"/>
            <w:vAlign w:val="center"/>
          </w:tcPr>
          <w:p w14:paraId="0D6F6F49"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63</w:t>
            </w:r>
          </w:p>
        </w:tc>
        <w:tc>
          <w:tcPr>
            <w:tcW w:w="2195" w:type="dxa"/>
            <w:vAlign w:val="center"/>
          </w:tcPr>
          <w:p w14:paraId="070CECBC" w14:textId="77777777" w:rsidR="00E66E0F" w:rsidRDefault="00E66E0F" w:rsidP="009F2939">
            <w:pPr>
              <w:jc w:val="center"/>
              <w:rPr>
                <w:rFonts w:asciiTheme="minorHAnsi" w:hAnsiTheme="minorHAnsi" w:cstheme="minorHAnsi"/>
                <w:color w:val="000000" w:themeColor="text1"/>
              </w:rPr>
            </w:pPr>
            <w:r>
              <w:rPr>
                <w:rFonts w:asciiTheme="minorHAnsi" w:hAnsiTheme="minorHAnsi" w:cstheme="minorHAnsi"/>
                <w:color w:val="000000" w:themeColor="text1"/>
              </w:rPr>
              <w:t>1,700</w:t>
            </w:r>
          </w:p>
        </w:tc>
        <w:tc>
          <w:tcPr>
            <w:tcW w:w="2195" w:type="dxa"/>
            <w:vAlign w:val="center"/>
          </w:tcPr>
          <w:p w14:paraId="15E29807" w14:textId="77777777" w:rsidR="00E66E0F" w:rsidRDefault="00E66E0F" w:rsidP="009F2939">
            <w:pPr>
              <w:jc w:val="center"/>
              <w:rPr>
                <w:rFonts w:asciiTheme="minorHAnsi" w:hAnsiTheme="minorHAnsi" w:cstheme="minorHAnsi"/>
                <w:color w:val="000000" w:themeColor="text1"/>
              </w:rPr>
            </w:pPr>
            <w:r>
              <w:rPr>
                <w:rFonts w:asciiTheme="minorHAnsi" w:hAnsiTheme="minorHAnsi" w:cstheme="minorHAnsi"/>
                <w:color w:val="000000" w:themeColor="text1"/>
              </w:rPr>
              <w:t>39</w:t>
            </w:r>
          </w:p>
        </w:tc>
        <w:tc>
          <w:tcPr>
            <w:tcW w:w="2195" w:type="dxa"/>
            <w:shd w:val="clear" w:color="auto" w:fill="auto"/>
            <w:vAlign w:val="center"/>
          </w:tcPr>
          <w:p w14:paraId="30EF1312"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5,400</w:t>
            </w:r>
          </w:p>
        </w:tc>
        <w:tc>
          <w:tcPr>
            <w:tcW w:w="2191" w:type="dxa"/>
            <w:shd w:val="clear" w:color="auto" w:fill="auto"/>
            <w:vAlign w:val="center"/>
          </w:tcPr>
          <w:p w14:paraId="5EBB5ACD"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126</w:t>
            </w:r>
          </w:p>
        </w:tc>
      </w:tr>
      <w:tr w:rsidR="00E66E0F" w:rsidRPr="00466A9B" w14:paraId="6174471A" w14:textId="77777777" w:rsidTr="009F2939">
        <w:trPr>
          <w:trHeight w:val="345"/>
        </w:trPr>
        <w:tc>
          <w:tcPr>
            <w:tcW w:w="2311" w:type="dxa"/>
            <w:vAlign w:val="center"/>
          </w:tcPr>
          <w:p w14:paraId="4B5814E5" w14:textId="77777777" w:rsidR="00E66E0F" w:rsidRPr="00E77354" w:rsidRDefault="00E66E0F" w:rsidP="009F2939">
            <w:pPr>
              <w:rPr>
                <w:rFonts w:asciiTheme="minorHAnsi" w:hAnsiTheme="minorHAnsi" w:cstheme="minorHAnsi"/>
                <w:color w:val="000000" w:themeColor="text1"/>
                <w:sz w:val="22"/>
                <w:szCs w:val="22"/>
              </w:rPr>
            </w:pPr>
            <w:r w:rsidRPr="00E77354">
              <w:rPr>
                <w:rFonts w:asciiTheme="minorHAnsi" w:hAnsiTheme="minorHAnsi" w:cstheme="minorHAnsi"/>
                <w:color w:val="000000" w:themeColor="text1"/>
                <w:sz w:val="22"/>
                <w:szCs w:val="22"/>
              </w:rPr>
              <w:t>RBWM</w:t>
            </w:r>
          </w:p>
        </w:tc>
        <w:tc>
          <w:tcPr>
            <w:tcW w:w="2194" w:type="dxa"/>
            <w:vAlign w:val="center"/>
          </w:tcPr>
          <w:p w14:paraId="0D2681FE"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1,900</w:t>
            </w:r>
          </w:p>
        </w:tc>
        <w:tc>
          <w:tcPr>
            <w:tcW w:w="2191" w:type="dxa"/>
            <w:shd w:val="clear" w:color="auto" w:fill="auto"/>
            <w:vAlign w:val="center"/>
          </w:tcPr>
          <w:p w14:paraId="195596DD"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55</w:t>
            </w:r>
          </w:p>
        </w:tc>
        <w:tc>
          <w:tcPr>
            <w:tcW w:w="2195" w:type="dxa"/>
            <w:vAlign w:val="center"/>
          </w:tcPr>
          <w:p w14:paraId="0389487F" w14:textId="77777777" w:rsidR="00E66E0F" w:rsidRDefault="00E66E0F" w:rsidP="009F2939">
            <w:pPr>
              <w:jc w:val="center"/>
              <w:rPr>
                <w:rFonts w:asciiTheme="minorHAnsi" w:hAnsiTheme="minorHAnsi" w:cstheme="minorHAnsi"/>
                <w:color w:val="000000" w:themeColor="text1"/>
              </w:rPr>
            </w:pPr>
            <w:r>
              <w:rPr>
                <w:rFonts w:asciiTheme="minorHAnsi" w:hAnsiTheme="minorHAnsi" w:cstheme="minorHAnsi"/>
                <w:color w:val="000000" w:themeColor="text1"/>
              </w:rPr>
              <w:t>1,200</w:t>
            </w:r>
          </w:p>
        </w:tc>
        <w:tc>
          <w:tcPr>
            <w:tcW w:w="2195" w:type="dxa"/>
            <w:vAlign w:val="center"/>
          </w:tcPr>
          <w:p w14:paraId="44AEEA0E" w14:textId="77777777" w:rsidR="00E66E0F" w:rsidRDefault="00E66E0F" w:rsidP="009F2939">
            <w:pPr>
              <w:jc w:val="center"/>
              <w:rPr>
                <w:rFonts w:asciiTheme="minorHAnsi" w:hAnsiTheme="minorHAnsi" w:cstheme="minorHAnsi"/>
                <w:color w:val="000000" w:themeColor="text1"/>
              </w:rPr>
            </w:pPr>
            <w:r>
              <w:rPr>
                <w:rFonts w:asciiTheme="minorHAnsi" w:hAnsiTheme="minorHAnsi" w:cstheme="minorHAnsi"/>
                <w:color w:val="000000" w:themeColor="text1"/>
              </w:rPr>
              <w:t>34</w:t>
            </w:r>
          </w:p>
        </w:tc>
        <w:tc>
          <w:tcPr>
            <w:tcW w:w="2195" w:type="dxa"/>
            <w:shd w:val="clear" w:color="auto" w:fill="auto"/>
            <w:vAlign w:val="center"/>
          </w:tcPr>
          <w:p w14:paraId="05560497"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3,800</w:t>
            </w:r>
          </w:p>
        </w:tc>
        <w:tc>
          <w:tcPr>
            <w:tcW w:w="2191" w:type="dxa"/>
            <w:shd w:val="clear" w:color="auto" w:fill="auto"/>
            <w:vAlign w:val="center"/>
          </w:tcPr>
          <w:p w14:paraId="4FFABEBD" w14:textId="77777777" w:rsidR="00E66E0F" w:rsidRPr="00E77354" w:rsidRDefault="00E66E0F" w:rsidP="009F2939">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108</w:t>
            </w:r>
          </w:p>
        </w:tc>
      </w:tr>
      <w:tr w:rsidR="00E66E0F" w:rsidRPr="00466A9B" w14:paraId="7D056153" w14:textId="77777777" w:rsidTr="009F2939">
        <w:trPr>
          <w:trHeight w:val="345"/>
        </w:trPr>
        <w:tc>
          <w:tcPr>
            <w:tcW w:w="2311" w:type="dxa"/>
            <w:vAlign w:val="center"/>
          </w:tcPr>
          <w:p w14:paraId="44D8A69B" w14:textId="77777777" w:rsidR="00E66E0F" w:rsidRPr="00E77354" w:rsidRDefault="00E66E0F" w:rsidP="009F2939">
            <w:pPr>
              <w:rPr>
                <w:rFonts w:asciiTheme="minorHAnsi" w:hAnsiTheme="minorHAnsi" w:cstheme="minorHAnsi"/>
                <w:b/>
                <w:bCs/>
                <w:color w:val="000000" w:themeColor="text1"/>
                <w:sz w:val="22"/>
                <w:szCs w:val="22"/>
              </w:rPr>
            </w:pPr>
            <w:r w:rsidRPr="00E77354">
              <w:rPr>
                <w:rFonts w:asciiTheme="minorHAnsi" w:hAnsiTheme="minorHAnsi" w:cstheme="minorHAnsi"/>
                <w:b/>
                <w:bCs/>
                <w:color w:val="000000" w:themeColor="text1"/>
                <w:sz w:val="22"/>
                <w:szCs w:val="22"/>
              </w:rPr>
              <w:t>Berkshire East</w:t>
            </w:r>
          </w:p>
        </w:tc>
        <w:tc>
          <w:tcPr>
            <w:tcW w:w="2194" w:type="dxa"/>
            <w:vAlign w:val="center"/>
          </w:tcPr>
          <w:p w14:paraId="467C734E"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6,200</w:t>
            </w:r>
          </w:p>
        </w:tc>
        <w:tc>
          <w:tcPr>
            <w:tcW w:w="2191" w:type="dxa"/>
            <w:shd w:val="clear" w:color="auto" w:fill="auto"/>
            <w:vAlign w:val="center"/>
          </w:tcPr>
          <w:p w14:paraId="2F605FDD"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58</w:t>
            </w:r>
          </w:p>
        </w:tc>
        <w:tc>
          <w:tcPr>
            <w:tcW w:w="2195" w:type="dxa"/>
            <w:vAlign w:val="center"/>
          </w:tcPr>
          <w:p w14:paraId="1F4A63AD" w14:textId="77777777" w:rsidR="00E66E0F" w:rsidRDefault="00E66E0F" w:rsidP="009F2939">
            <w:pPr>
              <w:jc w:val="center"/>
              <w:rPr>
                <w:rFonts w:asciiTheme="minorHAnsi" w:hAnsiTheme="minorHAnsi" w:cstheme="minorHAnsi"/>
                <w:b/>
                <w:bCs/>
                <w:color w:val="000000" w:themeColor="text1"/>
              </w:rPr>
            </w:pPr>
            <w:r>
              <w:rPr>
                <w:rFonts w:asciiTheme="minorHAnsi" w:hAnsiTheme="minorHAnsi" w:cstheme="minorHAnsi"/>
                <w:b/>
                <w:bCs/>
                <w:color w:val="000000" w:themeColor="text1"/>
                <w:sz w:val="22"/>
                <w:szCs w:val="22"/>
              </w:rPr>
              <w:t>4,000</w:t>
            </w:r>
          </w:p>
        </w:tc>
        <w:tc>
          <w:tcPr>
            <w:tcW w:w="2195" w:type="dxa"/>
            <w:vAlign w:val="center"/>
          </w:tcPr>
          <w:p w14:paraId="03DE94C8" w14:textId="77777777" w:rsidR="00E66E0F" w:rsidRDefault="00E66E0F" w:rsidP="009F2939">
            <w:pPr>
              <w:jc w:val="center"/>
              <w:rPr>
                <w:rFonts w:asciiTheme="minorHAnsi" w:hAnsiTheme="minorHAnsi" w:cstheme="minorHAnsi"/>
                <w:b/>
                <w:bCs/>
                <w:color w:val="000000" w:themeColor="text1"/>
              </w:rPr>
            </w:pPr>
            <w:r>
              <w:rPr>
                <w:rFonts w:asciiTheme="minorHAnsi" w:hAnsiTheme="minorHAnsi" w:cstheme="minorHAnsi"/>
                <w:b/>
                <w:bCs/>
                <w:color w:val="000000" w:themeColor="text1"/>
                <w:sz w:val="22"/>
                <w:szCs w:val="22"/>
              </w:rPr>
              <w:t>37</w:t>
            </w:r>
          </w:p>
        </w:tc>
        <w:tc>
          <w:tcPr>
            <w:tcW w:w="2195" w:type="dxa"/>
            <w:shd w:val="clear" w:color="auto" w:fill="auto"/>
            <w:vAlign w:val="center"/>
          </w:tcPr>
          <w:p w14:paraId="0CFE613A"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12,400</w:t>
            </w:r>
          </w:p>
        </w:tc>
        <w:tc>
          <w:tcPr>
            <w:tcW w:w="2191" w:type="dxa"/>
            <w:shd w:val="clear" w:color="auto" w:fill="auto"/>
            <w:vAlign w:val="center"/>
          </w:tcPr>
          <w:p w14:paraId="15E493C3" w14:textId="77777777" w:rsidR="00E66E0F" w:rsidRPr="00E77354" w:rsidRDefault="00E66E0F" w:rsidP="009F2939">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117</w:t>
            </w:r>
          </w:p>
        </w:tc>
      </w:tr>
    </w:tbl>
    <w:p w14:paraId="5273A3EA" w14:textId="7E07DB71" w:rsidR="00E66E0F" w:rsidRDefault="00E66E0F" w:rsidP="00E66E0F">
      <w:pPr>
        <w:ind w:left="-142"/>
        <w:rPr>
          <w:i/>
          <w:sz w:val="20"/>
          <w:szCs w:val="20"/>
        </w:rPr>
      </w:pPr>
      <w:r w:rsidRPr="27151436">
        <w:rPr>
          <w:rFonts w:cs="Arial"/>
          <w:i/>
          <w:iCs/>
          <w:sz w:val="20"/>
          <w:szCs w:val="20"/>
        </w:rPr>
        <w:t>Source:</w:t>
      </w:r>
      <w:r w:rsidRPr="27151436">
        <w:rPr>
          <w:i/>
          <w:iCs/>
          <w:sz w:val="20"/>
          <w:szCs w:val="20"/>
        </w:rPr>
        <w:t xml:space="preserve"> Children’s Commissioner (2021); </w:t>
      </w:r>
      <w:hyperlink r:id="rId157">
        <w:r w:rsidRPr="27151436">
          <w:rPr>
            <w:rStyle w:val="Hyperlink"/>
            <w:i/>
            <w:iCs/>
            <w:sz w:val="20"/>
            <w:szCs w:val="20"/>
          </w:rPr>
          <w:t>Childhood Local Data on Risks and Needs (CHLDRN)</w:t>
        </w:r>
      </w:hyperlink>
    </w:p>
    <w:p w14:paraId="3B41C829" w14:textId="77777777" w:rsidR="00E66E0F" w:rsidRDefault="00E66E0F" w:rsidP="000A3C98">
      <w:pPr>
        <w:rPr>
          <w:sz w:val="24"/>
        </w:rPr>
      </w:pPr>
    </w:p>
    <w:p w14:paraId="0304407A" w14:textId="77777777" w:rsidR="00134D9E" w:rsidRDefault="00134D9E" w:rsidP="000A3C98">
      <w:pPr>
        <w:rPr>
          <w:sz w:val="24"/>
        </w:rPr>
      </w:pPr>
    </w:p>
    <w:p w14:paraId="52CE758E" w14:textId="77777777" w:rsidR="00134D9E" w:rsidRDefault="00134D9E" w:rsidP="000A3C98">
      <w:pPr>
        <w:rPr>
          <w:sz w:val="24"/>
        </w:rPr>
      </w:pPr>
    </w:p>
    <w:p w14:paraId="4F900CB7" w14:textId="77777777" w:rsidR="00801C86" w:rsidRDefault="00801C86" w:rsidP="000A3C98">
      <w:pPr>
        <w:rPr>
          <w:sz w:val="24"/>
        </w:rPr>
      </w:pPr>
    </w:p>
    <w:p w14:paraId="48FD89E9" w14:textId="77777777" w:rsidR="00801C86" w:rsidRDefault="00801C86" w:rsidP="000A3C98">
      <w:pPr>
        <w:rPr>
          <w:sz w:val="24"/>
        </w:rPr>
      </w:pPr>
    </w:p>
    <w:p w14:paraId="49426F23" w14:textId="77777777" w:rsidR="00801C86" w:rsidRDefault="00801C86" w:rsidP="000A3C98">
      <w:pPr>
        <w:rPr>
          <w:sz w:val="24"/>
        </w:rPr>
      </w:pPr>
    </w:p>
    <w:p w14:paraId="44AD0CB5" w14:textId="77777777" w:rsidR="00134D9E" w:rsidRDefault="00134D9E" w:rsidP="000A3C98">
      <w:pPr>
        <w:rPr>
          <w:sz w:val="24"/>
        </w:rPr>
      </w:pPr>
    </w:p>
    <w:p w14:paraId="08D25FF9" w14:textId="77777777" w:rsidR="00134D9E" w:rsidRDefault="00134D9E" w:rsidP="000A3C98">
      <w:pPr>
        <w:rPr>
          <w:sz w:val="24"/>
        </w:rPr>
      </w:pPr>
    </w:p>
    <w:p w14:paraId="0753EE0B" w14:textId="77777777" w:rsidR="00134D9E" w:rsidRDefault="00134D9E" w:rsidP="000A3C98">
      <w:pPr>
        <w:rPr>
          <w:sz w:val="24"/>
        </w:rPr>
      </w:pPr>
    </w:p>
    <w:p w14:paraId="59D98A1F" w14:textId="77777777" w:rsidR="00134D9E" w:rsidRPr="00801C86" w:rsidRDefault="00134D9E" w:rsidP="000A3C98">
      <w:pPr>
        <w:rPr>
          <w:sz w:val="28"/>
          <w:szCs w:val="28"/>
        </w:rPr>
      </w:pPr>
    </w:p>
    <w:p w14:paraId="6EB2B623" w14:textId="0B6F0EFA" w:rsidR="00F6650F" w:rsidRDefault="00F6650F" w:rsidP="00DD3A73">
      <w:pPr>
        <w:pStyle w:val="Heading3"/>
      </w:pPr>
      <w:r>
        <w:t>Children in need</w:t>
      </w:r>
    </w:p>
    <w:p w14:paraId="4AE732CA" w14:textId="5C92FDB9" w:rsidR="00F6650F" w:rsidRPr="003C53ED" w:rsidRDefault="00F6650F" w:rsidP="000A3C98">
      <w:pPr>
        <w:tabs>
          <w:tab w:val="left" w:pos="284"/>
        </w:tabs>
        <w:rPr>
          <w:rFonts w:cs="Arial"/>
          <w:shd w:val="clear" w:color="auto" w:fill="FFFFFF"/>
        </w:rPr>
      </w:pPr>
      <w:r w:rsidRPr="003C53ED">
        <w:rPr>
          <w:rFonts w:cs="Arial"/>
          <w:shd w:val="clear" w:color="auto" w:fill="FFFFFF"/>
        </w:rPr>
        <w:t>A child in need is defined under the Children Act 1989 as a child who is unlikely to reach or maintain a satisfactory level of health or development, whose health or development will be significantly impaired without the provision of services, or who is disabled (</w:t>
      </w:r>
      <w:hyperlink r:id="rId158" w:history="1">
        <w:r w:rsidRPr="003C53ED">
          <w:rPr>
            <w:rStyle w:val="Hyperlink"/>
            <w:rFonts w:cs="Arial"/>
            <w:shd w:val="clear" w:color="auto" w:fill="FFFFFF"/>
          </w:rPr>
          <w:t>Department of Education</w:t>
        </w:r>
      </w:hyperlink>
      <w:r w:rsidRPr="003C53ED">
        <w:rPr>
          <w:rFonts w:cs="Arial"/>
          <w:color w:val="333333"/>
          <w:shd w:val="clear" w:color="auto" w:fill="FFFFFF"/>
        </w:rPr>
        <w:t xml:space="preserve"> </w:t>
      </w:r>
      <w:r w:rsidRPr="003C53ED">
        <w:rPr>
          <w:rFonts w:cs="Arial"/>
          <w:shd w:val="clear" w:color="auto" w:fill="FFFFFF"/>
        </w:rPr>
        <w:t xml:space="preserve">2020). These children are supported by children’s social care and include those on child in need plans, child protection plans, looked after children, young carers and disabled children. </w:t>
      </w:r>
    </w:p>
    <w:p w14:paraId="2294524A" w14:textId="77777777" w:rsidR="00F6650F" w:rsidRPr="003C53ED" w:rsidRDefault="00F6650F" w:rsidP="000A3C98">
      <w:pPr>
        <w:tabs>
          <w:tab w:val="left" w:pos="284"/>
        </w:tabs>
        <w:rPr>
          <w:rFonts w:cs="Arial"/>
          <w:shd w:val="clear" w:color="auto" w:fill="FFFFFF"/>
        </w:rPr>
      </w:pPr>
      <w:r w:rsidRPr="003C53ED">
        <w:rPr>
          <w:rFonts w:cs="Arial"/>
          <w:b/>
          <w:noProof/>
          <w:sz w:val="28"/>
          <w:szCs w:val="28"/>
        </w:rPr>
        <mc:AlternateContent>
          <mc:Choice Requires="wps">
            <w:drawing>
              <wp:anchor distT="45720" distB="45720" distL="114300" distR="114300" simplePos="0" relativeHeight="251658281" behindDoc="0" locked="0" layoutInCell="1" allowOverlap="1" wp14:anchorId="728D9EC0" wp14:editId="26CCC742">
                <wp:simplePos x="0" y="0"/>
                <wp:positionH relativeFrom="page">
                  <wp:posOffset>6262370</wp:posOffset>
                </wp:positionH>
                <wp:positionV relativeFrom="paragraph">
                  <wp:posOffset>131181</wp:posOffset>
                </wp:positionV>
                <wp:extent cx="3937000" cy="267335"/>
                <wp:effectExtent l="0" t="0" r="0" b="0"/>
                <wp:wrapSquare wrapText="bothSides"/>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0" cy="267335"/>
                        </a:xfrm>
                        <a:prstGeom prst="rect">
                          <a:avLst/>
                        </a:prstGeom>
                        <a:noFill/>
                        <a:ln w="9525">
                          <a:noFill/>
                          <a:miter lim="800000"/>
                          <a:headEnd/>
                          <a:tailEnd/>
                        </a:ln>
                      </wps:spPr>
                      <wps:txbx>
                        <w:txbxContent>
                          <w:p w14:paraId="2F963294" w14:textId="34FF562C" w:rsidR="00925365" w:rsidRDefault="00925365" w:rsidP="00F6650F">
                            <w:pPr>
                              <w:ind w:left="-142"/>
                              <w:rPr>
                                <w:rFonts w:cs="Arial"/>
                                <w:b/>
                                <w:i/>
                                <w:sz w:val="20"/>
                                <w:szCs w:val="20"/>
                              </w:rPr>
                            </w:pPr>
                            <w:r w:rsidRPr="00620968">
                              <w:rPr>
                                <w:rFonts w:cs="Arial"/>
                                <w:b/>
                                <w:i/>
                                <w:sz w:val="20"/>
                                <w:szCs w:val="20"/>
                              </w:rPr>
                              <w:t xml:space="preserve">Figure </w:t>
                            </w:r>
                            <w:r>
                              <w:rPr>
                                <w:rFonts w:cs="Arial"/>
                                <w:b/>
                                <w:i/>
                                <w:sz w:val="20"/>
                                <w:szCs w:val="20"/>
                              </w:rPr>
                              <w:t>2</w:t>
                            </w:r>
                            <w:r w:rsidR="000151AC">
                              <w:rPr>
                                <w:rFonts w:cs="Arial"/>
                                <w:b/>
                                <w:i/>
                                <w:sz w:val="20"/>
                                <w:szCs w:val="20"/>
                              </w:rPr>
                              <w:t>6</w:t>
                            </w:r>
                            <w:r w:rsidRPr="00620968">
                              <w:rPr>
                                <w:rFonts w:cs="Arial"/>
                                <w:b/>
                                <w:i/>
                                <w:sz w:val="20"/>
                                <w:szCs w:val="20"/>
                              </w:rPr>
                              <w:t>:</w:t>
                            </w:r>
                            <w:r>
                              <w:rPr>
                                <w:rFonts w:cs="Arial"/>
                                <w:b/>
                                <w:i/>
                                <w:sz w:val="20"/>
                                <w:szCs w:val="20"/>
                              </w:rPr>
                              <w:t xml:space="preserve"> Rate of children in need on 31</w:t>
                            </w:r>
                            <w:r w:rsidRPr="00D47318">
                              <w:rPr>
                                <w:rFonts w:cs="Arial"/>
                                <w:b/>
                                <w:i/>
                                <w:sz w:val="20"/>
                                <w:szCs w:val="20"/>
                                <w:vertAlign w:val="superscript"/>
                              </w:rPr>
                              <w:t>st</w:t>
                            </w:r>
                            <w:r>
                              <w:rPr>
                                <w:rFonts w:cs="Arial"/>
                                <w:b/>
                                <w:i/>
                                <w:sz w:val="20"/>
                                <w:szCs w:val="20"/>
                              </w:rPr>
                              <w:t xml:space="preserve"> March (2013 to 2020)</w:t>
                            </w:r>
                          </w:p>
                          <w:p w14:paraId="301F149C" w14:textId="77777777" w:rsidR="00925365" w:rsidRDefault="00925365" w:rsidP="00F6650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D9EC0" id="_x0000_s1054" type="#_x0000_t202" style="position:absolute;margin-left:493.1pt;margin-top:10.35pt;width:310pt;height:21.05pt;z-index:25165828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" filled="f" stroked="f">
                <v:textbox>
                  <w:txbxContent>
                    <w:p w14:paraId="2F963294" w14:textId="34FF562C" w:rsidR="00925365" w:rsidRDefault="00925365" w:rsidP="00F6650F">
                      <w:pPr>
                        <w:ind w:left="-142"/>
                        <w:rPr>
                          <w:rFonts w:cs="Arial"/>
                          <w:b/>
                          <w:i/>
                          <w:sz w:val="20"/>
                          <w:szCs w:val="20"/>
                        </w:rPr>
                      </w:pPr>
                      <w:r w:rsidRPr="00620968">
                        <w:rPr>
                          <w:rFonts w:cs="Arial"/>
                          <w:b/>
                          <w:i/>
                          <w:sz w:val="20"/>
                          <w:szCs w:val="20"/>
                        </w:rPr>
                        <w:t xml:space="preserve">Figure </w:t>
                      </w:r>
                      <w:r>
                        <w:rPr>
                          <w:rFonts w:cs="Arial"/>
                          <w:b/>
                          <w:i/>
                          <w:sz w:val="20"/>
                          <w:szCs w:val="20"/>
                        </w:rPr>
                        <w:t>2</w:t>
                      </w:r>
                      <w:r w:rsidR="000151AC">
                        <w:rPr>
                          <w:rFonts w:cs="Arial"/>
                          <w:b/>
                          <w:i/>
                          <w:sz w:val="20"/>
                          <w:szCs w:val="20"/>
                        </w:rPr>
                        <w:t>6</w:t>
                      </w:r>
                      <w:r w:rsidRPr="00620968">
                        <w:rPr>
                          <w:rFonts w:cs="Arial"/>
                          <w:b/>
                          <w:i/>
                          <w:sz w:val="20"/>
                          <w:szCs w:val="20"/>
                        </w:rPr>
                        <w:t>:</w:t>
                      </w:r>
                      <w:r>
                        <w:rPr>
                          <w:rFonts w:cs="Arial"/>
                          <w:b/>
                          <w:i/>
                          <w:sz w:val="20"/>
                          <w:szCs w:val="20"/>
                        </w:rPr>
                        <w:t xml:space="preserve"> Rate of children in need on 31</w:t>
                      </w:r>
                      <w:r w:rsidRPr="00D47318">
                        <w:rPr>
                          <w:rFonts w:cs="Arial"/>
                          <w:b/>
                          <w:i/>
                          <w:sz w:val="20"/>
                          <w:szCs w:val="20"/>
                          <w:vertAlign w:val="superscript"/>
                        </w:rPr>
                        <w:t>st</w:t>
                      </w:r>
                      <w:r>
                        <w:rPr>
                          <w:rFonts w:cs="Arial"/>
                          <w:b/>
                          <w:i/>
                          <w:sz w:val="20"/>
                          <w:szCs w:val="20"/>
                        </w:rPr>
                        <w:t xml:space="preserve"> March (2013 to 2020)</w:t>
                      </w:r>
                    </w:p>
                    <w:p w14:paraId="301F149C" w14:textId="77777777" w:rsidR="00925365" w:rsidRDefault="00925365" w:rsidP="00F6650F">
                      <w:pPr>
                        <w:jc w:val="both"/>
                      </w:pPr>
                    </w:p>
                  </w:txbxContent>
                </v:textbox>
                <w10:wrap type="square" anchorx="page"/>
              </v:shape>
            </w:pict>
          </mc:Fallback>
        </mc:AlternateContent>
      </w:r>
    </w:p>
    <w:p w14:paraId="2F25B1BB" w14:textId="3D481441" w:rsidR="00F6650F" w:rsidRPr="00B47EF8" w:rsidRDefault="00282E32" w:rsidP="00CB6109">
      <w:pPr>
        <w:tabs>
          <w:tab w:val="left" w:pos="284"/>
          <w:tab w:val="left" w:pos="8364"/>
        </w:tabs>
        <w:ind w:right="6945"/>
        <w:rPr>
          <w:rFonts w:cs="Arial"/>
          <w:shd w:val="clear" w:color="auto" w:fill="FFFFFF"/>
        </w:rPr>
      </w:pPr>
      <w:r>
        <w:rPr>
          <w:rFonts w:cs="Arial"/>
          <w:noProof/>
          <w:shd w:val="clear" w:color="auto" w:fill="FFFFFF"/>
        </w:rPr>
        <w:drawing>
          <wp:anchor distT="0" distB="0" distL="114300" distR="114300" simplePos="0" relativeHeight="251658320" behindDoc="1" locked="0" layoutInCell="1" allowOverlap="1" wp14:anchorId="23448190" wp14:editId="190506F2">
            <wp:simplePos x="0" y="0"/>
            <wp:positionH relativeFrom="column">
              <wp:posOffset>5664835</wp:posOffset>
            </wp:positionH>
            <wp:positionV relativeFrom="paragraph">
              <wp:posOffset>184150</wp:posOffset>
            </wp:positionV>
            <wp:extent cx="4112895" cy="2581275"/>
            <wp:effectExtent l="0" t="0" r="1905" b="9525"/>
            <wp:wrapTight wrapText="bothSides">
              <wp:wrapPolygon edited="0">
                <wp:start x="100" y="0"/>
                <wp:lineTo x="0" y="478"/>
                <wp:lineTo x="0" y="21201"/>
                <wp:lineTo x="100" y="21520"/>
                <wp:lineTo x="21410" y="21520"/>
                <wp:lineTo x="21510" y="21201"/>
                <wp:lineTo x="21510" y="478"/>
                <wp:lineTo x="21410" y="0"/>
                <wp:lineTo x="10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12895" cy="2581275"/>
                    </a:xfrm>
                    <a:prstGeom prst="rect">
                      <a:avLst/>
                    </a:prstGeom>
                    <a:noFill/>
                  </pic:spPr>
                </pic:pic>
              </a:graphicData>
            </a:graphic>
            <wp14:sizeRelH relativeFrom="margin">
              <wp14:pctWidth>0</wp14:pctWidth>
            </wp14:sizeRelH>
            <wp14:sizeRelV relativeFrom="margin">
              <wp14:pctHeight>0</wp14:pctHeight>
            </wp14:sizeRelV>
          </wp:anchor>
        </w:drawing>
      </w:r>
      <w:r w:rsidR="00F6650F" w:rsidRPr="235BD334">
        <w:rPr>
          <w:rFonts w:cs="Arial"/>
          <w:shd w:val="clear" w:color="auto" w:fill="FFFFFF"/>
        </w:rPr>
        <w:t xml:space="preserve">The </w:t>
      </w:r>
      <w:hyperlink r:id="rId160" w:history="1">
        <w:r w:rsidR="00F6650F" w:rsidRPr="235BD334">
          <w:rPr>
            <w:rStyle w:val="Hyperlink"/>
            <w:rFonts w:cs="Arial"/>
            <w:shd w:val="clear" w:color="auto" w:fill="FFFFFF"/>
          </w:rPr>
          <w:t>Department of Education</w:t>
        </w:r>
      </w:hyperlink>
      <w:r w:rsidR="00F6650F" w:rsidRPr="235BD334">
        <w:rPr>
          <w:rFonts w:cs="Arial"/>
          <w:shd w:val="clear" w:color="auto" w:fill="FFFFFF"/>
        </w:rPr>
        <w:t>’s</w:t>
      </w:r>
      <w:r w:rsidR="00F6650F" w:rsidRPr="235BD334">
        <w:rPr>
          <w:rFonts w:cs="Arial"/>
          <w:color w:val="333333"/>
          <w:shd w:val="clear" w:color="auto" w:fill="FFFFFF"/>
        </w:rPr>
        <w:t xml:space="preserve"> </w:t>
      </w:r>
      <w:r w:rsidR="00F6650F" w:rsidRPr="235BD334">
        <w:rPr>
          <w:rFonts w:cs="Arial"/>
          <w:shd w:val="clear" w:color="auto" w:fill="FFFFFF"/>
        </w:rPr>
        <w:t xml:space="preserve">(2019) longitudinal analysis found that approximately 6% of children in England are in need at some point over the course of a year. </w:t>
      </w:r>
      <w:r w:rsidR="00CB6109">
        <w:rPr>
          <w:rFonts w:cs="Arial"/>
          <w:shd w:val="clear" w:color="auto" w:fill="FFFFFF"/>
        </w:rPr>
        <w:t>C</w:t>
      </w:r>
      <w:r w:rsidR="00F6650F" w:rsidRPr="235BD334">
        <w:rPr>
          <w:rFonts w:cs="Arial"/>
          <w:shd w:val="clear" w:color="auto" w:fill="FFFFFF"/>
        </w:rPr>
        <w:t>hildren in need have poorer outcomes at every stage of education than their peers, with a widening attainment gap as they progress through school. They are also more likely than other children to not be in education, employment or training (NEET)</w:t>
      </w:r>
      <w:r w:rsidR="00921487">
        <w:rPr>
          <w:rFonts w:cs="Arial"/>
          <w:shd w:val="clear" w:color="auto" w:fill="FFFFFF"/>
        </w:rPr>
        <w:t xml:space="preserve">. </w:t>
      </w:r>
    </w:p>
    <w:p w14:paraId="54202C66" w14:textId="14FB0AA2" w:rsidR="00F6650F" w:rsidRPr="00B47EF8" w:rsidRDefault="00F6650F" w:rsidP="00CB6109">
      <w:pPr>
        <w:tabs>
          <w:tab w:val="left" w:pos="284"/>
          <w:tab w:val="left" w:pos="8364"/>
        </w:tabs>
        <w:ind w:right="6945"/>
        <w:rPr>
          <w:rFonts w:cs="Arial"/>
          <w:shd w:val="clear" w:color="auto" w:fill="FFFFFF"/>
        </w:rPr>
      </w:pPr>
    </w:p>
    <w:p w14:paraId="71541A3F" w14:textId="5BC76084" w:rsidR="00F6650F" w:rsidRPr="00B47EF8" w:rsidRDefault="00F6650F" w:rsidP="00CB6109">
      <w:pPr>
        <w:tabs>
          <w:tab w:val="left" w:pos="284"/>
          <w:tab w:val="left" w:pos="8364"/>
        </w:tabs>
        <w:ind w:right="6945"/>
        <w:rPr>
          <w:rFonts w:cs="Arial"/>
          <w:shd w:val="clear" w:color="auto" w:fill="FFFFFF"/>
        </w:rPr>
      </w:pPr>
      <w:r w:rsidRPr="00B47EF8">
        <w:rPr>
          <w:rFonts w:cs="Arial"/>
          <w:shd w:val="clear" w:color="auto" w:fill="FFFFFF"/>
        </w:rPr>
        <w:t>During 20</w:t>
      </w:r>
      <w:r w:rsidR="0058178E">
        <w:rPr>
          <w:rFonts w:cs="Arial"/>
          <w:shd w:val="clear" w:color="auto" w:fill="FFFFFF"/>
        </w:rPr>
        <w:t>20</w:t>
      </w:r>
      <w:r w:rsidRPr="00B47EF8">
        <w:rPr>
          <w:rFonts w:cs="Arial"/>
          <w:shd w:val="clear" w:color="auto" w:fill="FFFFFF"/>
        </w:rPr>
        <w:t>/</w:t>
      </w:r>
      <w:r w:rsidR="0058178E">
        <w:rPr>
          <w:rFonts w:cs="Arial"/>
          <w:shd w:val="clear" w:color="auto" w:fill="FFFFFF"/>
        </w:rPr>
        <w:t>21</w:t>
      </w:r>
      <w:r w:rsidRPr="00B47EF8">
        <w:rPr>
          <w:rFonts w:cs="Arial"/>
          <w:shd w:val="clear" w:color="auto" w:fill="FFFFFF"/>
        </w:rPr>
        <w:t>, Berkshire East had 6,</w:t>
      </w:r>
      <w:r w:rsidR="0058178E">
        <w:rPr>
          <w:rFonts w:cs="Arial"/>
          <w:shd w:val="clear" w:color="auto" w:fill="FFFFFF"/>
        </w:rPr>
        <w:t>876</w:t>
      </w:r>
      <w:r w:rsidRPr="00B47EF8">
        <w:rPr>
          <w:rFonts w:cs="Arial"/>
          <w:shd w:val="clear" w:color="auto" w:fill="FFFFFF"/>
        </w:rPr>
        <w:t xml:space="preserve"> children who had at least one episode of need in the year with </w:t>
      </w:r>
      <w:r w:rsidR="00793A2C">
        <w:rPr>
          <w:rFonts w:cs="Arial"/>
          <w:shd w:val="clear" w:color="auto" w:fill="FFFFFF"/>
        </w:rPr>
        <w:t xml:space="preserve">nearly </w:t>
      </w:r>
      <w:r w:rsidRPr="00B47EF8">
        <w:rPr>
          <w:rFonts w:cs="Arial"/>
          <w:shd w:val="clear" w:color="auto" w:fill="FFFFFF"/>
        </w:rPr>
        <w:t xml:space="preserve">half of these children living in Slough. </w:t>
      </w:r>
    </w:p>
    <w:p w14:paraId="427FD0E2" w14:textId="77777777" w:rsidR="00F6650F" w:rsidRPr="00B47EF8" w:rsidRDefault="00F6650F" w:rsidP="00CB6109">
      <w:pPr>
        <w:tabs>
          <w:tab w:val="left" w:pos="284"/>
          <w:tab w:val="left" w:pos="8364"/>
        </w:tabs>
        <w:ind w:right="6945"/>
        <w:rPr>
          <w:rFonts w:cs="Arial"/>
          <w:shd w:val="clear" w:color="auto" w:fill="FFFFFF"/>
        </w:rPr>
      </w:pPr>
    </w:p>
    <w:p w14:paraId="3C7D3A74" w14:textId="79B9130D" w:rsidR="00F6650F" w:rsidRPr="005118A2" w:rsidRDefault="00F6650F" w:rsidP="00CB6109">
      <w:pPr>
        <w:tabs>
          <w:tab w:val="left" w:pos="284"/>
          <w:tab w:val="left" w:pos="8364"/>
        </w:tabs>
        <w:ind w:right="6945"/>
        <w:rPr>
          <w:rFonts w:cs="Arial"/>
          <w:shd w:val="clear" w:color="auto" w:fill="FFFFFF"/>
        </w:rPr>
      </w:pPr>
      <w:r w:rsidRPr="00B47EF8">
        <w:rPr>
          <w:rFonts w:cs="Arial"/>
          <w:shd w:val="clear" w:color="auto" w:fill="FFFFFF"/>
        </w:rPr>
        <w:t>On the snapshot date of 31</w:t>
      </w:r>
      <w:r w:rsidRPr="00B47EF8">
        <w:rPr>
          <w:rFonts w:cs="Arial"/>
          <w:shd w:val="clear" w:color="auto" w:fill="FFFFFF"/>
          <w:vertAlign w:val="superscript"/>
        </w:rPr>
        <w:t>st</w:t>
      </w:r>
      <w:r w:rsidRPr="00B47EF8">
        <w:rPr>
          <w:rFonts w:cs="Arial"/>
          <w:shd w:val="clear" w:color="auto" w:fill="FFFFFF"/>
        </w:rPr>
        <w:t xml:space="preserve"> March 202</w:t>
      </w:r>
      <w:r w:rsidR="00793A2C">
        <w:rPr>
          <w:rFonts w:cs="Arial"/>
          <w:shd w:val="clear" w:color="auto" w:fill="FFFFFF"/>
        </w:rPr>
        <w:t>1</w:t>
      </w:r>
      <w:r w:rsidRPr="00B47EF8">
        <w:rPr>
          <w:rFonts w:cs="Arial"/>
          <w:shd w:val="clear" w:color="auto" w:fill="FFFFFF"/>
        </w:rPr>
        <w:t xml:space="preserve"> there were 3,</w:t>
      </w:r>
      <w:r w:rsidR="00793A2C">
        <w:rPr>
          <w:rFonts w:cs="Arial"/>
          <w:shd w:val="clear" w:color="auto" w:fill="FFFFFF"/>
        </w:rPr>
        <w:t>427</w:t>
      </w:r>
      <w:r w:rsidRPr="00B47EF8">
        <w:rPr>
          <w:rFonts w:cs="Arial"/>
          <w:shd w:val="clear" w:color="auto" w:fill="FFFFFF"/>
        </w:rPr>
        <w:t xml:space="preserve"> children in need in Berkshire East. The rate of children in need varied</w:t>
      </w:r>
      <w:r w:rsidRPr="005118A2">
        <w:rPr>
          <w:rFonts w:cs="Arial"/>
          <w:shd w:val="clear" w:color="auto" w:fill="FFFFFF"/>
        </w:rPr>
        <w:t xml:space="preserve"> across the area – Slough’s rate of 3</w:t>
      </w:r>
      <w:r w:rsidR="00454A81">
        <w:rPr>
          <w:rFonts w:cs="Arial"/>
          <w:shd w:val="clear" w:color="auto" w:fill="FFFFFF"/>
        </w:rPr>
        <w:t>74</w:t>
      </w:r>
      <w:r w:rsidRPr="005118A2">
        <w:rPr>
          <w:rFonts w:cs="Arial"/>
          <w:shd w:val="clear" w:color="auto" w:fill="FFFFFF"/>
        </w:rPr>
        <w:t xml:space="preserve"> per 10,000 population was significantly higher than the rest of the local area and the national rate, while RBWM’s rate was significantly lower at 2</w:t>
      </w:r>
      <w:r w:rsidR="00454A81">
        <w:rPr>
          <w:rFonts w:cs="Arial"/>
          <w:shd w:val="clear" w:color="auto" w:fill="FFFFFF"/>
        </w:rPr>
        <w:t>42</w:t>
      </w:r>
      <w:r w:rsidRPr="005118A2">
        <w:rPr>
          <w:rFonts w:cs="Arial"/>
          <w:shd w:val="clear" w:color="auto" w:fill="FFFFFF"/>
        </w:rPr>
        <w:t xml:space="preserve"> per 10,000 population. Figure </w:t>
      </w:r>
      <w:r>
        <w:rPr>
          <w:rFonts w:cs="Arial"/>
          <w:shd w:val="clear" w:color="auto" w:fill="FFFFFF"/>
        </w:rPr>
        <w:t>2</w:t>
      </w:r>
      <w:r w:rsidR="000151AC">
        <w:rPr>
          <w:rFonts w:cs="Arial"/>
          <w:shd w:val="clear" w:color="auto" w:fill="FFFFFF"/>
        </w:rPr>
        <w:t>6</w:t>
      </w:r>
      <w:r w:rsidRPr="005118A2">
        <w:rPr>
          <w:rFonts w:cs="Arial"/>
          <w:shd w:val="clear" w:color="auto" w:fill="FFFFFF"/>
        </w:rPr>
        <w:t xml:space="preserve"> shows the change in rates for each local authority over the last </w:t>
      </w:r>
      <w:r w:rsidR="00454A81">
        <w:rPr>
          <w:rFonts w:cs="Arial"/>
          <w:shd w:val="clear" w:color="auto" w:fill="FFFFFF"/>
        </w:rPr>
        <w:t>8</w:t>
      </w:r>
      <w:r w:rsidRPr="005118A2">
        <w:rPr>
          <w:rFonts w:cs="Arial"/>
          <w:shd w:val="clear" w:color="auto" w:fill="FFFFFF"/>
        </w:rPr>
        <w:t xml:space="preserve"> years.</w:t>
      </w:r>
    </w:p>
    <w:p w14:paraId="2B385181" w14:textId="77777777" w:rsidR="00F6650F" w:rsidRPr="005179D8" w:rsidRDefault="00F6650F" w:rsidP="00CB6109">
      <w:pPr>
        <w:tabs>
          <w:tab w:val="left" w:pos="284"/>
          <w:tab w:val="left" w:pos="8364"/>
        </w:tabs>
        <w:ind w:right="6945"/>
        <w:rPr>
          <w:rFonts w:cs="Arial"/>
          <w:highlight w:val="yellow"/>
          <w:shd w:val="clear" w:color="auto" w:fill="FFFFFF"/>
        </w:rPr>
      </w:pPr>
    </w:p>
    <w:p w14:paraId="2A9B81C7" w14:textId="19E766C3" w:rsidR="00F6650F" w:rsidRPr="00217320" w:rsidRDefault="00F6650F" w:rsidP="00CB6109">
      <w:pPr>
        <w:tabs>
          <w:tab w:val="left" w:pos="284"/>
          <w:tab w:val="left" w:pos="8364"/>
        </w:tabs>
        <w:ind w:right="6945"/>
        <w:rPr>
          <w:rFonts w:cs="Arial"/>
          <w:shd w:val="clear" w:color="auto" w:fill="FFFFFF"/>
        </w:rPr>
      </w:pPr>
      <w:r w:rsidRPr="00217320">
        <w:rPr>
          <w:rFonts w:cs="Arial"/>
          <w:b/>
          <w:i/>
          <w:noProof/>
          <w:color w:val="4BACC6" w:themeColor="accent5"/>
        </w:rPr>
        <mc:AlternateContent>
          <mc:Choice Requires="wps">
            <w:drawing>
              <wp:anchor distT="45720" distB="45720" distL="114300" distR="114300" simplePos="0" relativeHeight="251658280" behindDoc="1" locked="0" layoutInCell="1" allowOverlap="1" wp14:anchorId="7C008F38" wp14:editId="1BE6E359">
                <wp:simplePos x="0" y="0"/>
                <wp:positionH relativeFrom="page">
                  <wp:posOffset>6296025</wp:posOffset>
                </wp:positionH>
                <wp:positionV relativeFrom="paragraph">
                  <wp:posOffset>190459</wp:posOffset>
                </wp:positionV>
                <wp:extent cx="3973195" cy="405130"/>
                <wp:effectExtent l="0" t="0" r="8255" b="0"/>
                <wp:wrapTight wrapText="bothSides">
                  <wp:wrapPolygon edited="0">
                    <wp:start x="0" y="0"/>
                    <wp:lineTo x="0" y="20313"/>
                    <wp:lineTo x="21541" y="20313"/>
                    <wp:lineTo x="21541" y="0"/>
                    <wp:lineTo x="0" y="0"/>
                  </wp:wrapPolygon>
                </wp:wrapTight>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3195" cy="405130"/>
                        </a:xfrm>
                        <a:prstGeom prst="rect">
                          <a:avLst/>
                        </a:prstGeom>
                        <a:solidFill>
                          <a:srgbClr val="FFFFFF"/>
                        </a:solidFill>
                        <a:ln w="9525">
                          <a:noFill/>
                          <a:miter lim="800000"/>
                          <a:headEnd/>
                          <a:tailEnd/>
                        </a:ln>
                      </wps:spPr>
                      <wps:txbx>
                        <w:txbxContent>
                          <w:p w14:paraId="33666B08" w14:textId="10614DCF"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Department for Education (2021); </w:t>
                            </w:r>
                            <w:hyperlink r:id="rId161" w:history="1">
                              <w:r>
                                <w:rPr>
                                  <w:rStyle w:val="Hyperlink"/>
                                  <w:i/>
                                  <w:sz w:val="20"/>
                                  <w:szCs w:val="20"/>
                                </w:rPr>
                                <w:t>Characteristics of children in need 2021</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08F38" id="_x0000_s1055" type="#_x0000_t202" style="position:absolute;margin-left:495.75pt;margin-top:15pt;width:312.85pt;height:31.9pt;z-index:-2516582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" stroked="f">
                <v:textbox>
                  <w:txbxContent>
                    <w:p w14:paraId="33666B08" w14:textId="10614DCF"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Department for Education (2021); </w:t>
                      </w:r>
                      <w:hyperlink r:id="rId162" w:history="1">
                        <w:r>
                          <w:rPr>
                            <w:rStyle w:val="Hyperlink"/>
                            <w:i/>
                            <w:sz w:val="20"/>
                            <w:szCs w:val="20"/>
                          </w:rPr>
                          <w:t>Characteristics of children in need 2021</w:t>
                        </w:r>
                      </w:hyperlink>
                    </w:p>
                  </w:txbxContent>
                </v:textbox>
                <w10:wrap type="tight" anchorx="page"/>
              </v:shape>
            </w:pict>
          </mc:Fallback>
        </mc:AlternateContent>
      </w:r>
      <w:r w:rsidRPr="00217320">
        <w:rPr>
          <w:rFonts w:cs="Arial"/>
          <w:shd w:val="clear" w:color="auto" w:fill="FFFFFF"/>
        </w:rPr>
        <w:t xml:space="preserve">Figure </w:t>
      </w:r>
      <w:r>
        <w:rPr>
          <w:rFonts w:cs="Arial"/>
          <w:shd w:val="clear" w:color="auto" w:fill="FFFFFF"/>
        </w:rPr>
        <w:t>2</w:t>
      </w:r>
      <w:r w:rsidR="000151AC">
        <w:rPr>
          <w:rFonts w:cs="Arial"/>
          <w:shd w:val="clear" w:color="auto" w:fill="FFFFFF"/>
        </w:rPr>
        <w:t>7</w:t>
      </w:r>
      <w:r w:rsidRPr="00217320">
        <w:rPr>
          <w:rFonts w:cs="Arial"/>
          <w:shd w:val="clear" w:color="auto" w:fill="FFFFFF"/>
        </w:rPr>
        <w:t xml:space="preserve"> provides a breakdown of children in need on 31</w:t>
      </w:r>
      <w:r w:rsidRPr="00217320">
        <w:rPr>
          <w:rFonts w:cs="Arial"/>
          <w:shd w:val="clear" w:color="auto" w:fill="FFFFFF"/>
          <w:vertAlign w:val="superscript"/>
        </w:rPr>
        <w:t>st</w:t>
      </w:r>
      <w:r w:rsidRPr="00217320">
        <w:rPr>
          <w:rFonts w:cs="Arial"/>
          <w:shd w:val="clear" w:color="auto" w:fill="FFFFFF"/>
        </w:rPr>
        <w:t xml:space="preserve"> March 202</w:t>
      </w:r>
      <w:r w:rsidR="003F343B">
        <w:rPr>
          <w:rFonts w:cs="Arial"/>
          <w:shd w:val="clear" w:color="auto" w:fill="FFFFFF"/>
        </w:rPr>
        <w:t>1</w:t>
      </w:r>
      <w:r w:rsidRPr="00217320">
        <w:rPr>
          <w:rFonts w:cs="Arial"/>
          <w:shd w:val="clear" w:color="auto" w:fill="FFFFFF"/>
        </w:rPr>
        <w:t xml:space="preserve"> by their primary need group. Abuse or neglect was the main primary need group across all Berkshire East local authorities accounting for 6</w:t>
      </w:r>
      <w:r w:rsidR="00E376E8">
        <w:rPr>
          <w:rFonts w:cs="Arial"/>
          <w:shd w:val="clear" w:color="auto" w:fill="FFFFFF"/>
        </w:rPr>
        <w:t>0</w:t>
      </w:r>
      <w:r w:rsidRPr="00217320">
        <w:rPr>
          <w:rFonts w:cs="Arial"/>
          <w:shd w:val="clear" w:color="auto" w:fill="FFFFFF"/>
        </w:rPr>
        <w:t xml:space="preserve">% of all children in need locally. </w:t>
      </w:r>
      <w:r>
        <w:rPr>
          <w:rFonts w:cs="Arial"/>
          <w:shd w:val="clear" w:color="auto" w:fill="FFFFFF"/>
        </w:rPr>
        <w:t>73% of children in need in Slough had abuse or neglect as a main primary group, which is significantly higher than the rest of Berkshire East and the national picture.</w:t>
      </w:r>
    </w:p>
    <w:p w14:paraId="2ACE86D0" w14:textId="07905632" w:rsidR="00F6650F" w:rsidRPr="00E40ED9" w:rsidRDefault="00921487" w:rsidP="000A3C98">
      <w:pPr>
        <w:tabs>
          <w:tab w:val="left" w:pos="284"/>
        </w:tabs>
        <w:rPr>
          <w:rFonts w:cs="Arial"/>
          <w:sz w:val="28"/>
          <w:szCs w:val="28"/>
          <w:shd w:val="clear" w:color="auto" w:fill="FFFFFF"/>
        </w:rPr>
      </w:pPr>
      <w:r>
        <w:rPr>
          <w:rFonts w:cs="Arial"/>
          <w:noProof/>
          <w:sz w:val="28"/>
          <w:szCs w:val="28"/>
          <w:shd w:val="clear" w:color="auto" w:fill="FFFFFF"/>
        </w:rPr>
        <w:drawing>
          <wp:anchor distT="0" distB="0" distL="114300" distR="114300" simplePos="0" relativeHeight="251658321" behindDoc="1" locked="0" layoutInCell="1" allowOverlap="1" wp14:anchorId="5EE7A3E7" wp14:editId="16596EB5">
            <wp:simplePos x="0" y="0"/>
            <wp:positionH relativeFrom="column">
              <wp:posOffset>-1905</wp:posOffset>
            </wp:positionH>
            <wp:positionV relativeFrom="paragraph">
              <wp:posOffset>353060</wp:posOffset>
            </wp:positionV>
            <wp:extent cx="9720000" cy="1087200"/>
            <wp:effectExtent l="0" t="0" r="0" b="0"/>
            <wp:wrapTight wrapText="bothSides">
              <wp:wrapPolygon edited="0">
                <wp:start x="42" y="0"/>
                <wp:lineTo x="0" y="1136"/>
                <wp:lineTo x="0" y="20439"/>
                <wp:lineTo x="42" y="21196"/>
                <wp:lineTo x="21505" y="21196"/>
                <wp:lineTo x="21548" y="20439"/>
                <wp:lineTo x="21548" y="1136"/>
                <wp:lineTo x="21505" y="0"/>
                <wp:lineTo x="42"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720000" cy="1087200"/>
                    </a:xfrm>
                    <a:prstGeom prst="rect">
                      <a:avLst/>
                    </a:prstGeom>
                    <a:noFill/>
                  </pic:spPr>
                </pic:pic>
              </a:graphicData>
            </a:graphic>
            <wp14:sizeRelH relativeFrom="margin">
              <wp14:pctWidth>0</wp14:pctWidth>
            </wp14:sizeRelH>
            <wp14:sizeRelV relativeFrom="margin">
              <wp14:pctHeight>0</wp14:pctHeight>
            </wp14:sizeRelV>
          </wp:anchor>
        </w:drawing>
      </w:r>
    </w:p>
    <w:p w14:paraId="50169308" w14:textId="7BC5AB29" w:rsidR="00F6650F" w:rsidRPr="00DA7A38" w:rsidRDefault="00F6650F" w:rsidP="000A3C98">
      <w:pPr>
        <w:tabs>
          <w:tab w:val="left" w:pos="284"/>
        </w:tabs>
        <w:rPr>
          <w:rFonts w:cs="Arial"/>
          <w:b/>
          <w:i/>
          <w:sz w:val="20"/>
          <w:szCs w:val="20"/>
        </w:rPr>
      </w:pPr>
      <w:r w:rsidRPr="00DA7A38">
        <w:rPr>
          <w:rFonts w:cs="Arial"/>
          <w:b/>
          <w:i/>
          <w:sz w:val="20"/>
          <w:szCs w:val="20"/>
        </w:rPr>
        <w:t xml:space="preserve">Figure </w:t>
      </w:r>
      <w:r>
        <w:rPr>
          <w:rFonts w:cs="Arial"/>
          <w:b/>
          <w:i/>
          <w:sz w:val="20"/>
          <w:szCs w:val="20"/>
        </w:rPr>
        <w:t>2</w:t>
      </w:r>
      <w:r w:rsidR="000151AC">
        <w:rPr>
          <w:rFonts w:cs="Arial"/>
          <w:b/>
          <w:i/>
          <w:sz w:val="20"/>
          <w:szCs w:val="20"/>
        </w:rPr>
        <w:t>7</w:t>
      </w:r>
      <w:r w:rsidRPr="00DA7A38">
        <w:rPr>
          <w:rFonts w:cs="Arial"/>
          <w:b/>
          <w:i/>
          <w:sz w:val="20"/>
          <w:szCs w:val="20"/>
        </w:rPr>
        <w:t xml:space="preserve">: Number of children in need by primary need group for Berkshire </w:t>
      </w:r>
      <w:r>
        <w:rPr>
          <w:rFonts w:cs="Arial"/>
          <w:b/>
          <w:i/>
          <w:sz w:val="20"/>
          <w:szCs w:val="20"/>
        </w:rPr>
        <w:t>East</w:t>
      </w:r>
      <w:r w:rsidRPr="00DA7A38">
        <w:rPr>
          <w:rFonts w:cs="Arial"/>
          <w:b/>
          <w:i/>
          <w:sz w:val="20"/>
          <w:szCs w:val="20"/>
        </w:rPr>
        <w:t xml:space="preserve"> at 31</w:t>
      </w:r>
      <w:r w:rsidRPr="00DA7A38">
        <w:rPr>
          <w:rFonts w:cs="Arial"/>
          <w:b/>
          <w:i/>
          <w:sz w:val="20"/>
          <w:szCs w:val="20"/>
          <w:vertAlign w:val="superscript"/>
        </w:rPr>
        <w:t>st</w:t>
      </w:r>
      <w:r w:rsidRPr="00DA7A38">
        <w:rPr>
          <w:rFonts w:cs="Arial"/>
          <w:b/>
          <w:i/>
          <w:sz w:val="20"/>
          <w:szCs w:val="20"/>
        </w:rPr>
        <w:t xml:space="preserve"> March 202</w:t>
      </w:r>
      <w:r w:rsidR="008343A9">
        <w:rPr>
          <w:rFonts w:cs="Arial"/>
          <w:b/>
          <w:i/>
          <w:sz w:val="20"/>
          <w:szCs w:val="20"/>
        </w:rPr>
        <w:t>1</w:t>
      </w:r>
      <w:r w:rsidRPr="00DA7A38">
        <w:rPr>
          <w:rFonts w:cs="Arial"/>
          <w:b/>
          <w:i/>
          <w:sz w:val="20"/>
          <w:szCs w:val="20"/>
        </w:rPr>
        <w:t xml:space="preserve"> </w:t>
      </w:r>
    </w:p>
    <w:p w14:paraId="4020C2FB" w14:textId="77777777" w:rsidR="00F6650F" w:rsidRPr="00DA7A38" w:rsidRDefault="00F6650F" w:rsidP="000A3C98">
      <w:pPr>
        <w:tabs>
          <w:tab w:val="left" w:pos="284"/>
        </w:tabs>
        <w:rPr>
          <w:rFonts w:cs="Arial"/>
          <w:b/>
          <w:i/>
          <w:sz w:val="4"/>
          <w:szCs w:val="4"/>
        </w:rPr>
      </w:pPr>
    </w:p>
    <w:p w14:paraId="43E4DD04" w14:textId="77777777" w:rsidR="00F6650F" w:rsidRPr="00DA7A38" w:rsidRDefault="00F6650F" w:rsidP="000A3C98">
      <w:pPr>
        <w:tabs>
          <w:tab w:val="left" w:pos="284"/>
        </w:tabs>
        <w:rPr>
          <w:rFonts w:cs="Arial"/>
          <w:i/>
          <w:sz w:val="4"/>
          <w:szCs w:val="4"/>
        </w:rPr>
      </w:pPr>
    </w:p>
    <w:p w14:paraId="3DFFC762" w14:textId="021375BB" w:rsidR="00F6650F" w:rsidRPr="00D47318" w:rsidRDefault="00F6650F" w:rsidP="000A3C98">
      <w:pPr>
        <w:tabs>
          <w:tab w:val="left" w:pos="284"/>
        </w:tabs>
        <w:rPr>
          <w:rFonts w:cs="Arial"/>
          <w:shd w:val="clear" w:color="auto" w:fill="FFFFFF"/>
        </w:rPr>
      </w:pPr>
      <w:r w:rsidRPr="00DA7A38">
        <w:rPr>
          <w:rFonts w:cs="Arial"/>
          <w:i/>
          <w:sz w:val="20"/>
          <w:szCs w:val="20"/>
        </w:rPr>
        <w:t>Source:</w:t>
      </w:r>
      <w:r w:rsidRPr="00DA7A38">
        <w:rPr>
          <w:i/>
          <w:sz w:val="20"/>
          <w:szCs w:val="20"/>
        </w:rPr>
        <w:t xml:space="preserve"> </w:t>
      </w:r>
      <w:r w:rsidR="008343A9">
        <w:rPr>
          <w:i/>
          <w:sz w:val="20"/>
          <w:szCs w:val="20"/>
        </w:rPr>
        <w:t xml:space="preserve">Department for Education (2021); </w:t>
      </w:r>
      <w:hyperlink r:id="rId164" w:history="1">
        <w:r w:rsidR="008343A9">
          <w:rPr>
            <w:rStyle w:val="Hyperlink"/>
            <w:i/>
            <w:sz w:val="20"/>
            <w:szCs w:val="20"/>
          </w:rPr>
          <w:t>Characteristics of children in need 2021</w:t>
        </w:r>
      </w:hyperlink>
    </w:p>
    <w:p w14:paraId="1890C7C8" w14:textId="77777777" w:rsidR="00F6650F" w:rsidRDefault="00F6650F" w:rsidP="000A3C98">
      <w:pPr>
        <w:tabs>
          <w:tab w:val="left" w:pos="284"/>
        </w:tabs>
        <w:rPr>
          <w:rFonts w:cs="Arial"/>
          <w:sz w:val="28"/>
          <w:szCs w:val="28"/>
          <w:shd w:val="clear" w:color="auto" w:fill="FFFFFF"/>
        </w:rPr>
      </w:pPr>
    </w:p>
    <w:p w14:paraId="72820F1F" w14:textId="77777777" w:rsidR="00801C86" w:rsidRDefault="00801C86" w:rsidP="000A3C98">
      <w:pPr>
        <w:tabs>
          <w:tab w:val="left" w:pos="284"/>
        </w:tabs>
        <w:rPr>
          <w:rFonts w:cs="Arial"/>
          <w:sz w:val="28"/>
          <w:szCs w:val="28"/>
          <w:shd w:val="clear" w:color="auto" w:fill="FFFFFF"/>
        </w:rPr>
      </w:pPr>
    </w:p>
    <w:p w14:paraId="054CFA95" w14:textId="003F73D0" w:rsidR="00F6650F" w:rsidRPr="00C26B14" w:rsidRDefault="00F6650F" w:rsidP="000A3C98">
      <w:pPr>
        <w:tabs>
          <w:tab w:val="left" w:pos="284"/>
        </w:tabs>
        <w:rPr>
          <w:rFonts w:cs="Arial"/>
          <w:shd w:val="clear" w:color="auto" w:fill="FFFFFF"/>
        </w:rPr>
      </w:pPr>
      <w:r w:rsidRPr="00C26B14">
        <w:rPr>
          <w:rFonts w:cs="Arial"/>
          <w:shd w:val="clear" w:color="auto" w:fill="FFFFFF"/>
        </w:rPr>
        <w:t>1</w:t>
      </w:r>
      <w:r w:rsidR="00896EFF">
        <w:rPr>
          <w:rFonts w:cs="Arial"/>
          <w:shd w:val="clear" w:color="auto" w:fill="FFFFFF"/>
        </w:rPr>
        <w:t>1</w:t>
      </w:r>
      <w:r w:rsidRPr="00C26B14">
        <w:rPr>
          <w:rFonts w:cs="Arial"/>
          <w:shd w:val="clear" w:color="auto" w:fill="FFFFFF"/>
        </w:rPr>
        <w:t>% of Berkshire East’s children in need had a disability recorded on 31</w:t>
      </w:r>
      <w:r w:rsidRPr="00C26B14">
        <w:rPr>
          <w:rFonts w:cs="Arial"/>
          <w:shd w:val="clear" w:color="auto" w:fill="FFFFFF"/>
          <w:vertAlign w:val="superscript"/>
        </w:rPr>
        <w:t>st</w:t>
      </w:r>
      <w:r w:rsidRPr="00C26B14">
        <w:rPr>
          <w:rFonts w:cs="Arial"/>
          <w:shd w:val="clear" w:color="auto" w:fill="FFFFFF"/>
        </w:rPr>
        <w:t xml:space="preserve"> March 202</w:t>
      </w:r>
      <w:r w:rsidR="00327D5C">
        <w:rPr>
          <w:rFonts w:cs="Arial"/>
          <w:shd w:val="clear" w:color="auto" w:fill="FFFFFF"/>
        </w:rPr>
        <w:t>1</w:t>
      </w:r>
      <w:r w:rsidRPr="00C26B14">
        <w:rPr>
          <w:rFonts w:cs="Arial"/>
          <w:shd w:val="clear" w:color="auto" w:fill="FFFFFF"/>
        </w:rPr>
        <w:t xml:space="preserve">. Figure </w:t>
      </w:r>
      <w:r>
        <w:rPr>
          <w:rFonts w:cs="Arial"/>
          <w:shd w:val="clear" w:color="auto" w:fill="FFFFFF"/>
        </w:rPr>
        <w:t>2</w:t>
      </w:r>
      <w:r w:rsidR="000151AC">
        <w:rPr>
          <w:rFonts w:cs="Arial"/>
          <w:shd w:val="clear" w:color="auto" w:fill="FFFFFF"/>
        </w:rPr>
        <w:t>8</w:t>
      </w:r>
      <w:r w:rsidRPr="00C26B14">
        <w:rPr>
          <w:rFonts w:cs="Arial"/>
          <w:shd w:val="clear" w:color="auto" w:fill="FFFFFF"/>
        </w:rPr>
        <w:t xml:space="preserve"> shows the types of disability that were recorded for these children. Autism and </w:t>
      </w:r>
      <w:r>
        <w:rPr>
          <w:rFonts w:cs="Arial"/>
          <w:shd w:val="clear" w:color="auto" w:fill="FFFFFF"/>
        </w:rPr>
        <w:t xml:space="preserve">learning disabilities are </w:t>
      </w:r>
      <w:r w:rsidRPr="00C26B14">
        <w:rPr>
          <w:rFonts w:cs="Arial"/>
          <w:shd w:val="clear" w:color="auto" w:fill="FFFFFF"/>
        </w:rPr>
        <w:t>the most common disabilities across Berkshire East.</w:t>
      </w:r>
    </w:p>
    <w:p w14:paraId="7535DF12" w14:textId="36F55E39" w:rsidR="00F6650F" w:rsidRPr="00C26B14" w:rsidRDefault="00F6650F" w:rsidP="000A3C98">
      <w:pPr>
        <w:tabs>
          <w:tab w:val="left" w:pos="284"/>
        </w:tabs>
        <w:rPr>
          <w:rFonts w:cs="Arial"/>
          <w:sz w:val="18"/>
          <w:szCs w:val="18"/>
          <w:shd w:val="clear" w:color="auto" w:fill="FFFFFF"/>
        </w:rPr>
      </w:pPr>
    </w:p>
    <w:p w14:paraId="2EBBB78B" w14:textId="09CD0BAE" w:rsidR="00F6650F" w:rsidRDefault="00A926C3" w:rsidP="000A3C98">
      <w:pPr>
        <w:tabs>
          <w:tab w:val="left" w:pos="284"/>
        </w:tabs>
        <w:rPr>
          <w:rFonts w:cs="Arial"/>
          <w:b/>
          <w:i/>
          <w:sz w:val="20"/>
          <w:szCs w:val="20"/>
        </w:rPr>
      </w:pPr>
      <w:r>
        <w:rPr>
          <w:rFonts w:cs="Arial"/>
          <w:b/>
          <w:i/>
          <w:noProof/>
          <w:sz w:val="20"/>
          <w:szCs w:val="20"/>
        </w:rPr>
        <w:drawing>
          <wp:anchor distT="0" distB="0" distL="114300" distR="114300" simplePos="0" relativeHeight="251658354" behindDoc="1" locked="0" layoutInCell="1" allowOverlap="1" wp14:anchorId="76C6467B" wp14:editId="672E0140">
            <wp:simplePos x="0" y="0"/>
            <wp:positionH relativeFrom="column">
              <wp:posOffset>-22225</wp:posOffset>
            </wp:positionH>
            <wp:positionV relativeFrom="paragraph">
              <wp:posOffset>216032</wp:posOffset>
            </wp:positionV>
            <wp:extent cx="10083800" cy="1122045"/>
            <wp:effectExtent l="0" t="0" r="0" b="1905"/>
            <wp:wrapTight wrapText="bothSides">
              <wp:wrapPolygon edited="0">
                <wp:start x="41" y="0"/>
                <wp:lineTo x="0" y="1100"/>
                <wp:lineTo x="0" y="20537"/>
                <wp:lineTo x="41" y="21270"/>
                <wp:lineTo x="21505" y="21270"/>
                <wp:lineTo x="21546" y="20537"/>
                <wp:lineTo x="21546" y="1100"/>
                <wp:lineTo x="21505" y="0"/>
                <wp:lineTo x="41"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083800" cy="1122045"/>
                    </a:xfrm>
                    <a:prstGeom prst="rect">
                      <a:avLst/>
                    </a:prstGeom>
                    <a:noFill/>
                  </pic:spPr>
                </pic:pic>
              </a:graphicData>
            </a:graphic>
          </wp:anchor>
        </w:drawing>
      </w:r>
      <w:r w:rsidR="00F6650F" w:rsidRPr="00C26B14">
        <w:rPr>
          <w:rFonts w:cs="Arial"/>
          <w:b/>
          <w:i/>
          <w:sz w:val="20"/>
          <w:szCs w:val="20"/>
        </w:rPr>
        <w:t xml:space="preserve">Figure </w:t>
      </w:r>
      <w:r w:rsidR="00F6650F">
        <w:rPr>
          <w:rFonts w:cs="Arial"/>
          <w:b/>
          <w:i/>
          <w:sz w:val="20"/>
          <w:szCs w:val="20"/>
        </w:rPr>
        <w:t>2</w:t>
      </w:r>
      <w:r w:rsidR="000151AC">
        <w:rPr>
          <w:rFonts w:cs="Arial"/>
          <w:b/>
          <w:i/>
          <w:sz w:val="20"/>
          <w:szCs w:val="20"/>
        </w:rPr>
        <w:t>8</w:t>
      </w:r>
      <w:r w:rsidR="00F6650F" w:rsidRPr="00C26B14">
        <w:rPr>
          <w:rFonts w:cs="Arial"/>
          <w:b/>
          <w:i/>
          <w:sz w:val="20"/>
          <w:szCs w:val="20"/>
        </w:rPr>
        <w:t>: Number of disabilities recorded for Berkshire East’s children in need at 31</w:t>
      </w:r>
      <w:r w:rsidR="00F6650F" w:rsidRPr="00C26B14">
        <w:rPr>
          <w:rFonts w:cs="Arial"/>
          <w:b/>
          <w:i/>
          <w:sz w:val="20"/>
          <w:szCs w:val="20"/>
          <w:vertAlign w:val="superscript"/>
        </w:rPr>
        <w:t>st</w:t>
      </w:r>
      <w:r w:rsidR="00F6650F" w:rsidRPr="00C26B14">
        <w:rPr>
          <w:rFonts w:cs="Arial"/>
          <w:b/>
          <w:i/>
          <w:sz w:val="20"/>
          <w:szCs w:val="20"/>
        </w:rPr>
        <w:t xml:space="preserve"> March 202</w:t>
      </w:r>
      <w:r w:rsidR="00A77567">
        <w:rPr>
          <w:rFonts w:cs="Arial"/>
          <w:b/>
          <w:i/>
          <w:sz w:val="20"/>
          <w:szCs w:val="20"/>
        </w:rPr>
        <w:t>1</w:t>
      </w:r>
      <w:r w:rsidR="00F6650F" w:rsidRPr="00C26B14">
        <w:rPr>
          <w:rFonts w:cs="Arial"/>
          <w:b/>
          <w:i/>
          <w:sz w:val="20"/>
          <w:szCs w:val="20"/>
        </w:rPr>
        <w:t xml:space="preserve"> </w:t>
      </w:r>
    </w:p>
    <w:p w14:paraId="727D08AA" w14:textId="417CB6F2" w:rsidR="00F6650F" w:rsidRPr="00C26B14" w:rsidRDefault="00F6650F" w:rsidP="000A3C98">
      <w:pPr>
        <w:tabs>
          <w:tab w:val="left" w:pos="284"/>
        </w:tabs>
        <w:rPr>
          <w:rFonts w:cs="Arial"/>
          <w:i/>
          <w:sz w:val="4"/>
          <w:szCs w:val="4"/>
        </w:rPr>
      </w:pPr>
    </w:p>
    <w:p w14:paraId="49BDC891" w14:textId="77777777" w:rsidR="009D7DEA" w:rsidRDefault="009D7DEA" w:rsidP="000A3C98">
      <w:pPr>
        <w:tabs>
          <w:tab w:val="left" w:pos="284"/>
        </w:tabs>
        <w:rPr>
          <w:rFonts w:cs="Arial"/>
          <w:i/>
          <w:sz w:val="20"/>
          <w:szCs w:val="20"/>
        </w:rPr>
      </w:pPr>
      <w:r>
        <w:rPr>
          <w:rFonts w:cs="Arial"/>
          <w:i/>
          <w:sz w:val="20"/>
          <w:szCs w:val="20"/>
        </w:rPr>
        <w:t>*shows suppressed figures (under 10 children)</w:t>
      </w:r>
    </w:p>
    <w:p w14:paraId="41C2524D" w14:textId="79303713" w:rsidR="00F6650F" w:rsidRPr="009D7DEA" w:rsidRDefault="00F6650F" w:rsidP="000A3C98">
      <w:pPr>
        <w:tabs>
          <w:tab w:val="left" w:pos="284"/>
        </w:tabs>
        <w:rPr>
          <w:rFonts w:cs="Arial"/>
          <w:highlight w:val="yellow"/>
          <w:shd w:val="clear" w:color="auto" w:fill="FFFFFF"/>
        </w:rPr>
      </w:pPr>
      <w:r w:rsidRPr="009D7DEA">
        <w:rPr>
          <w:rFonts w:cs="Arial"/>
          <w:i/>
          <w:sz w:val="20"/>
          <w:szCs w:val="20"/>
        </w:rPr>
        <w:t>Source:</w:t>
      </w:r>
      <w:r w:rsidRPr="009D7DEA">
        <w:rPr>
          <w:i/>
          <w:sz w:val="20"/>
          <w:szCs w:val="20"/>
        </w:rPr>
        <w:t xml:space="preserve"> </w:t>
      </w:r>
      <w:r w:rsidR="00A77567" w:rsidRPr="009D7DEA">
        <w:rPr>
          <w:i/>
          <w:sz w:val="20"/>
          <w:szCs w:val="20"/>
        </w:rPr>
        <w:t xml:space="preserve">Department for Education (2021); </w:t>
      </w:r>
      <w:hyperlink r:id="rId166" w:history="1">
        <w:r w:rsidR="00A77567" w:rsidRPr="009D7DEA">
          <w:rPr>
            <w:rStyle w:val="Hyperlink"/>
            <w:i/>
            <w:sz w:val="20"/>
            <w:szCs w:val="20"/>
          </w:rPr>
          <w:t>Characteristics of children in need 2021</w:t>
        </w:r>
      </w:hyperlink>
    </w:p>
    <w:p w14:paraId="56DC2738" w14:textId="099A4005" w:rsidR="00F6650F" w:rsidRPr="005179D8" w:rsidRDefault="00F6650F" w:rsidP="000A3C98">
      <w:pPr>
        <w:tabs>
          <w:tab w:val="left" w:pos="284"/>
        </w:tabs>
        <w:rPr>
          <w:rFonts w:cs="Arial"/>
          <w:b/>
          <w:color w:val="4F81BD" w:themeColor="accent1"/>
          <w:sz w:val="28"/>
          <w:szCs w:val="28"/>
          <w:highlight w:val="yellow"/>
        </w:rPr>
      </w:pPr>
    </w:p>
    <w:p w14:paraId="56D9619D" w14:textId="3A554EBF" w:rsidR="00F6650F" w:rsidRPr="004451FD" w:rsidRDefault="00F6650F" w:rsidP="000A3C98">
      <w:pPr>
        <w:rPr>
          <w:rFonts w:cs="Arial"/>
          <w:b/>
          <w:i/>
          <w:color w:val="4F81BD" w:themeColor="accent1"/>
          <w:sz w:val="23"/>
          <w:szCs w:val="23"/>
        </w:rPr>
      </w:pPr>
    </w:p>
    <w:p w14:paraId="6C82AECE" w14:textId="5077055B" w:rsidR="00F6650F" w:rsidRPr="004451FD" w:rsidRDefault="00921487" w:rsidP="00921487">
      <w:pPr>
        <w:pStyle w:val="Heading4"/>
      </w:pPr>
      <w:r w:rsidRPr="004451FD">
        <w:rPr>
          <w:rFonts w:cs="Arial"/>
          <w:b w:val="0"/>
          <w:noProof/>
          <w:sz w:val="28"/>
          <w:szCs w:val="28"/>
        </w:rPr>
        <mc:AlternateContent>
          <mc:Choice Requires="wps">
            <w:drawing>
              <wp:anchor distT="45720" distB="45720" distL="114300" distR="114300" simplePos="0" relativeHeight="251658282" behindDoc="0" locked="0" layoutInCell="1" allowOverlap="1" wp14:anchorId="5352897A" wp14:editId="08E7901B">
                <wp:simplePos x="0" y="0"/>
                <wp:positionH relativeFrom="margin">
                  <wp:posOffset>5603875</wp:posOffset>
                </wp:positionH>
                <wp:positionV relativeFrom="paragraph">
                  <wp:posOffset>163195</wp:posOffset>
                </wp:positionV>
                <wp:extent cx="4162425" cy="267335"/>
                <wp:effectExtent l="0" t="0" r="0" b="0"/>
                <wp:wrapSquare wrapText="bothSides"/>
                <wp:docPr id="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267335"/>
                        </a:xfrm>
                        <a:prstGeom prst="rect">
                          <a:avLst/>
                        </a:prstGeom>
                        <a:noFill/>
                        <a:ln w="9525">
                          <a:noFill/>
                          <a:miter lim="800000"/>
                          <a:headEnd/>
                          <a:tailEnd/>
                        </a:ln>
                      </wps:spPr>
                      <wps:txbx>
                        <w:txbxContent>
                          <w:p w14:paraId="7B24DAE2" w14:textId="5565ED12" w:rsidR="00925365" w:rsidRDefault="00925365" w:rsidP="00F6650F">
                            <w:pPr>
                              <w:ind w:left="-142"/>
                              <w:rPr>
                                <w:rFonts w:cs="Arial"/>
                                <w:b/>
                                <w:i/>
                                <w:sz w:val="20"/>
                                <w:szCs w:val="20"/>
                              </w:rPr>
                            </w:pPr>
                            <w:r w:rsidRPr="00620968">
                              <w:rPr>
                                <w:rFonts w:cs="Arial"/>
                                <w:b/>
                                <w:i/>
                                <w:sz w:val="20"/>
                                <w:szCs w:val="20"/>
                              </w:rPr>
                              <w:t xml:space="preserve">Figure </w:t>
                            </w:r>
                            <w:r>
                              <w:rPr>
                                <w:rFonts w:cs="Arial"/>
                                <w:b/>
                                <w:i/>
                                <w:sz w:val="20"/>
                                <w:szCs w:val="20"/>
                              </w:rPr>
                              <w:t>2</w:t>
                            </w:r>
                            <w:r w:rsidR="000151AC">
                              <w:rPr>
                                <w:rFonts w:cs="Arial"/>
                                <w:b/>
                                <w:i/>
                                <w:sz w:val="20"/>
                                <w:szCs w:val="20"/>
                              </w:rPr>
                              <w:t>9</w:t>
                            </w:r>
                            <w:r w:rsidRPr="00620968">
                              <w:rPr>
                                <w:rFonts w:cs="Arial"/>
                                <w:b/>
                                <w:i/>
                                <w:sz w:val="20"/>
                                <w:szCs w:val="20"/>
                              </w:rPr>
                              <w:t>:</w:t>
                            </w:r>
                            <w:r>
                              <w:rPr>
                                <w:rFonts w:cs="Arial"/>
                                <w:b/>
                                <w:i/>
                                <w:sz w:val="20"/>
                                <w:szCs w:val="20"/>
                              </w:rPr>
                              <w:t xml:space="preserve"> </w:t>
                            </w:r>
                            <w:r w:rsidRPr="00634DD1">
                              <w:rPr>
                                <w:rFonts w:cs="Arial"/>
                                <w:b/>
                                <w:i/>
                                <w:sz w:val="20"/>
                                <w:szCs w:val="20"/>
                              </w:rPr>
                              <w:t>Rate of child protection plans at 31 March</w:t>
                            </w:r>
                            <w:r>
                              <w:rPr>
                                <w:rFonts w:cs="Arial"/>
                                <w:b/>
                                <w:i/>
                                <w:sz w:val="20"/>
                                <w:szCs w:val="20"/>
                              </w:rPr>
                              <w:t xml:space="preserve"> (2013 to 2021)</w:t>
                            </w:r>
                          </w:p>
                          <w:p w14:paraId="4FEE0D28" w14:textId="77777777" w:rsidR="00925365" w:rsidRDefault="00925365" w:rsidP="00F6650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2897A" id="_x0000_s1056" type="#_x0000_t202" style="position:absolute;margin-left:441.25pt;margin-top:12.85pt;width:327.75pt;height:21.05pt;z-index:2516582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" filled="f" stroked="f">
                <v:textbox>
                  <w:txbxContent>
                    <w:p w14:paraId="7B24DAE2" w14:textId="5565ED12" w:rsidR="00925365" w:rsidRDefault="00925365" w:rsidP="00F6650F">
                      <w:pPr>
                        <w:ind w:left="-142"/>
                        <w:rPr>
                          <w:rFonts w:cs="Arial"/>
                          <w:b/>
                          <w:i/>
                          <w:sz w:val="20"/>
                          <w:szCs w:val="20"/>
                        </w:rPr>
                      </w:pPr>
                      <w:r w:rsidRPr="00620968">
                        <w:rPr>
                          <w:rFonts w:cs="Arial"/>
                          <w:b/>
                          <w:i/>
                          <w:sz w:val="20"/>
                          <w:szCs w:val="20"/>
                        </w:rPr>
                        <w:t xml:space="preserve">Figure </w:t>
                      </w:r>
                      <w:r>
                        <w:rPr>
                          <w:rFonts w:cs="Arial"/>
                          <w:b/>
                          <w:i/>
                          <w:sz w:val="20"/>
                          <w:szCs w:val="20"/>
                        </w:rPr>
                        <w:t>2</w:t>
                      </w:r>
                      <w:r w:rsidR="000151AC">
                        <w:rPr>
                          <w:rFonts w:cs="Arial"/>
                          <w:b/>
                          <w:i/>
                          <w:sz w:val="20"/>
                          <w:szCs w:val="20"/>
                        </w:rPr>
                        <w:t>9</w:t>
                      </w:r>
                      <w:r w:rsidRPr="00620968">
                        <w:rPr>
                          <w:rFonts w:cs="Arial"/>
                          <w:b/>
                          <w:i/>
                          <w:sz w:val="20"/>
                          <w:szCs w:val="20"/>
                        </w:rPr>
                        <w:t>:</w:t>
                      </w:r>
                      <w:r>
                        <w:rPr>
                          <w:rFonts w:cs="Arial"/>
                          <w:b/>
                          <w:i/>
                          <w:sz w:val="20"/>
                          <w:szCs w:val="20"/>
                        </w:rPr>
                        <w:t xml:space="preserve"> </w:t>
                      </w:r>
                      <w:r w:rsidRPr="00634DD1">
                        <w:rPr>
                          <w:rFonts w:cs="Arial"/>
                          <w:b/>
                          <w:i/>
                          <w:sz w:val="20"/>
                          <w:szCs w:val="20"/>
                        </w:rPr>
                        <w:t>Rate of child protection plans at 31 March</w:t>
                      </w:r>
                      <w:r>
                        <w:rPr>
                          <w:rFonts w:cs="Arial"/>
                          <w:b/>
                          <w:i/>
                          <w:sz w:val="20"/>
                          <w:szCs w:val="20"/>
                        </w:rPr>
                        <w:t xml:space="preserve"> (2013 to 2021)</w:t>
                      </w:r>
                    </w:p>
                    <w:p w14:paraId="4FEE0D28" w14:textId="77777777" w:rsidR="00925365" w:rsidRDefault="00925365" w:rsidP="00F6650F">
                      <w:pPr>
                        <w:jc w:val="both"/>
                      </w:pPr>
                    </w:p>
                  </w:txbxContent>
                </v:textbox>
                <w10:wrap type="square" anchorx="margin"/>
              </v:shape>
            </w:pict>
          </mc:Fallback>
        </mc:AlternateContent>
      </w:r>
      <w:r w:rsidR="00F6650F" w:rsidRPr="004451FD">
        <w:t>Child Protection</w:t>
      </w:r>
    </w:p>
    <w:p w14:paraId="7B3A5D09" w14:textId="39536C85" w:rsidR="00F6650F" w:rsidRPr="004451FD" w:rsidRDefault="00921487" w:rsidP="00921487">
      <w:pPr>
        <w:rPr>
          <w:rFonts w:cs="Arial"/>
          <w:shd w:val="clear" w:color="auto" w:fill="FFFFFF"/>
        </w:rPr>
      </w:pPr>
      <w:r>
        <w:rPr>
          <w:rFonts w:cs="Arial"/>
          <w:noProof/>
          <w:shd w:val="clear" w:color="auto" w:fill="FFFFFF"/>
        </w:rPr>
        <w:drawing>
          <wp:anchor distT="0" distB="0" distL="114300" distR="114300" simplePos="0" relativeHeight="251658322" behindDoc="1" locked="0" layoutInCell="1" allowOverlap="1" wp14:anchorId="4C365B28" wp14:editId="369011FC">
            <wp:simplePos x="0" y="0"/>
            <wp:positionH relativeFrom="column">
              <wp:posOffset>5608955</wp:posOffset>
            </wp:positionH>
            <wp:positionV relativeFrom="paragraph">
              <wp:posOffset>221615</wp:posOffset>
            </wp:positionV>
            <wp:extent cx="3914775" cy="2447925"/>
            <wp:effectExtent l="0" t="0" r="9525" b="9525"/>
            <wp:wrapTight wrapText="bothSides">
              <wp:wrapPolygon edited="0">
                <wp:start x="105" y="0"/>
                <wp:lineTo x="0" y="168"/>
                <wp:lineTo x="0" y="21180"/>
                <wp:lineTo x="105" y="21516"/>
                <wp:lineTo x="21442" y="21516"/>
                <wp:lineTo x="21547" y="21180"/>
                <wp:lineTo x="21547" y="168"/>
                <wp:lineTo x="21442" y="0"/>
                <wp:lineTo x="105"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14775" cy="2447925"/>
                    </a:xfrm>
                    <a:prstGeom prst="rect">
                      <a:avLst/>
                    </a:prstGeom>
                    <a:noFill/>
                  </pic:spPr>
                </pic:pic>
              </a:graphicData>
            </a:graphic>
            <wp14:sizeRelH relativeFrom="margin">
              <wp14:pctWidth>0</wp14:pctWidth>
            </wp14:sizeRelH>
            <wp14:sizeRelV relativeFrom="margin">
              <wp14:pctHeight>0</wp14:pctHeight>
            </wp14:sizeRelV>
          </wp:anchor>
        </w:drawing>
      </w:r>
      <w:r w:rsidR="00F6650F" w:rsidRPr="004451FD">
        <w:rPr>
          <w:rFonts w:cs="Arial"/>
          <w:shd w:val="clear" w:color="auto" w:fill="FFFFFF"/>
        </w:rPr>
        <w:t>Local authorities have a responsibility to provide child protection plans for children who are at significant risk of harm through physical, emotional or sexual abuse or neglect. Child protection plans are developed with multi agencies and reviewed regularly to ensure that plans are in place to keep children safe.</w:t>
      </w:r>
    </w:p>
    <w:p w14:paraId="09101EE1" w14:textId="551379E0" w:rsidR="00F6650F" w:rsidRPr="004451FD" w:rsidRDefault="00F6650F" w:rsidP="000A3C98">
      <w:pPr>
        <w:tabs>
          <w:tab w:val="left" w:pos="284"/>
        </w:tabs>
        <w:ind w:right="6917"/>
        <w:rPr>
          <w:rFonts w:cs="Arial"/>
          <w:shd w:val="clear" w:color="auto" w:fill="FFFFFF"/>
        </w:rPr>
      </w:pPr>
    </w:p>
    <w:p w14:paraId="4A7D53E9" w14:textId="5FC85D8E" w:rsidR="00F6650F" w:rsidRPr="004451FD" w:rsidRDefault="00F6650F" w:rsidP="000A3C98">
      <w:pPr>
        <w:tabs>
          <w:tab w:val="left" w:pos="284"/>
        </w:tabs>
        <w:ind w:right="6917"/>
        <w:rPr>
          <w:rFonts w:cs="Arial"/>
          <w:shd w:val="clear" w:color="auto" w:fill="FFFFFF"/>
        </w:rPr>
      </w:pPr>
      <w:r w:rsidRPr="004451FD">
        <w:rPr>
          <w:rFonts w:cs="Arial"/>
          <w:shd w:val="clear" w:color="auto" w:fill="FFFFFF"/>
        </w:rPr>
        <w:t>On 31</w:t>
      </w:r>
      <w:r w:rsidRPr="004451FD">
        <w:rPr>
          <w:rFonts w:cs="Arial"/>
          <w:shd w:val="clear" w:color="auto" w:fill="FFFFFF"/>
          <w:vertAlign w:val="superscript"/>
        </w:rPr>
        <w:t>st</w:t>
      </w:r>
      <w:r w:rsidRPr="004451FD">
        <w:rPr>
          <w:rFonts w:cs="Arial"/>
          <w:shd w:val="clear" w:color="auto" w:fill="FFFFFF"/>
        </w:rPr>
        <w:t xml:space="preserve"> March 202</w:t>
      </w:r>
      <w:r w:rsidR="00726C7D">
        <w:rPr>
          <w:rFonts w:cs="Arial"/>
          <w:shd w:val="clear" w:color="auto" w:fill="FFFFFF"/>
        </w:rPr>
        <w:t>1</w:t>
      </w:r>
      <w:r w:rsidRPr="004451FD">
        <w:rPr>
          <w:rFonts w:cs="Arial"/>
          <w:shd w:val="clear" w:color="auto" w:fill="FFFFFF"/>
        </w:rPr>
        <w:t>, there were 5</w:t>
      </w:r>
      <w:r w:rsidR="00E549AA">
        <w:rPr>
          <w:rFonts w:cs="Arial"/>
          <w:shd w:val="clear" w:color="auto" w:fill="FFFFFF"/>
        </w:rPr>
        <w:t>86</w:t>
      </w:r>
      <w:r w:rsidRPr="004451FD">
        <w:rPr>
          <w:rFonts w:cs="Arial"/>
          <w:shd w:val="clear" w:color="auto" w:fill="FFFFFF"/>
        </w:rPr>
        <w:t xml:space="preserve"> children who were subject to a child protection plan in Berkshire East. This was a rate of 5</w:t>
      </w:r>
      <w:r w:rsidR="00E64141">
        <w:rPr>
          <w:rFonts w:cs="Arial"/>
          <w:shd w:val="clear" w:color="auto" w:fill="FFFFFF"/>
        </w:rPr>
        <w:t>5</w:t>
      </w:r>
      <w:r w:rsidRPr="004451FD">
        <w:rPr>
          <w:rFonts w:cs="Arial"/>
          <w:shd w:val="clear" w:color="auto" w:fill="FFFFFF"/>
        </w:rPr>
        <w:t>.</w:t>
      </w:r>
      <w:r w:rsidR="00E64141">
        <w:rPr>
          <w:rFonts w:cs="Arial"/>
          <w:shd w:val="clear" w:color="auto" w:fill="FFFFFF"/>
        </w:rPr>
        <w:t>2</w:t>
      </w:r>
      <w:r w:rsidRPr="004451FD">
        <w:rPr>
          <w:rFonts w:cs="Arial"/>
          <w:shd w:val="clear" w:color="auto" w:fill="FFFFFF"/>
        </w:rPr>
        <w:t xml:space="preserve"> children per 10,000 population. The local child protection profile is similar to that of all children in need, with half of those subject to a child protection plan living in Slough. Slough’s rates remain significantly higher than the rest of the local area and the national rate, while RBWM’s rates remain significantly lower. Figure </w:t>
      </w:r>
      <w:r>
        <w:rPr>
          <w:rFonts w:cs="Arial"/>
          <w:shd w:val="clear" w:color="auto" w:fill="FFFFFF"/>
        </w:rPr>
        <w:t>2</w:t>
      </w:r>
      <w:r w:rsidR="000151AC">
        <w:rPr>
          <w:rFonts w:cs="Arial"/>
          <w:shd w:val="clear" w:color="auto" w:fill="FFFFFF"/>
        </w:rPr>
        <w:t>9</w:t>
      </w:r>
      <w:r w:rsidRPr="004451FD">
        <w:rPr>
          <w:rFonts w:cs="Arial"/>
          <w:shd w:val="clear" w:color="auto" w:fill="FFFFFF"/>
        </w:rPr>
        <w:t xml:space="preserve"> shows the change in rates for each local authority over the last </w:t>
      </w:r>
      <w:r w:rsidR="0073599F">
        <w:rPr>
          <w:rFonts w:cs="Arial"/>
          <w:shd w:val="clear" w:color="auto" w:fill="FFFFFF"/>
        </w:rPr>
        <w:t>8</w:t>
      </w:r>
      <w:r w:rsidRPr="004451FD">
        <w:rPr>
          <w:rFonts w:cs="Arial"/>
          <w:shd w:val="clear" w:color="auto" w:fill="FFFFFF"/>
        </w:rPr>
        <w:t xml:space="preserve"> years</w:t>
      </w:r>
      <w:r>
        <w:rPr>
          <w:rFonts w:cs="Arial"/>
          <w:shd w:val="clear" w:color="auto" w:fill="FFFFFF"/>
        </w:rPr>
        <w:t>.</w:t>
      </w:r>
    </w:p>
    <w:p w14:paraId="4508F7FF" w14:textId="77777777" w:rsidR="00F6650F" w:rsidRPr="004451FD" w:rsidRDefault="00F6650F" w:rsidP="000A3C98">
      <w:pPr>
        <w:tabs>
          <w:tab w:val="left" w:pos="284"/>
        </w:tabs>
        <w:rPr>
          <w:rFonts w:cs="Arial"/>
          <w:shd w:val="clear" w:color="auto" w:fill="FFFFFF"/>
        </w:rPr>
      </w:pPr>
    </w:p>
    <w:p w14:paraId="041ED020" w14:textId="77777777" w:rsidR="00F6650F" w:rsidRPr="004451FD" w:rsidRDefault="00F6650F" w:rsidP="000A3C98">
      <w:pPr>
        <w:tabs>
          <w:tab w:val="left" w:pos="284"/>
        </w:tabs>
        <w:rPr>
          <w:rFonts w:cs="Arial"/>
          <w:shd w:val="clear" w:color="auto" w:fill="FFFFFF"/>
        </w:rPr>
      </w:pPr>
    </w:p>
    <w:p w14:paraId="2D2310FA" w14:textId="6761654B" w:rsidR="00F6650F" w:rsidRPr="005179D8" w:rsidRDefault="00F6650F" w:rsidP="000A3C98">
      <w:pPr>
        <w:tabs>
          <w:tab w:val="left" w:pos="284"/>
        </w:tabs>
        <w:rPr>
          <w:rFonts w:cs="Arial"/>
          <w:color w:val="333333"/>
          <w:highlight w:val="yellow"/>
          <w:shd w:val="clear" w:color="auto" w:fill="FFFFFF"/>
        </w:rPr>
      </w:pPr>
    </w:p>
    <w:p w14:paraId="354F06E3" w14:textId="584DE189" w:rsidR="00F6650F" w:rsidRDefault="00F6650F" w:rsidP="000A3C98">
      <w:pPr>
        <w:tabs>
          <w:tab w:val="left" w:pos="284"/>
        </w:tabs>
        <w:rPr>
          <w:rFonts w:cs="Arial"/>
          <w:shd w:val="clear" w:color="auto" w:fill="FFFFFF"/>
        </w:rPr>
      </w:pPr>
    </w:p>
    <w:p w14:paraId="33C7F18E" w14:textId="77777777" w:rsidR="00F6650F" w:rsidRDefault="00F6650F" w:rsidP="000A3C98">
      <w:pPr>
        <w:tabs>
          <w:tab w:val="left" w:pos="284"/>
        </w:tabs>
        <w:rPr>
          <w:rFonts w:cs="Arial"/>
          <w:shd w:val="clear" w:color="auto" w:fill="FFFFFF"/>
        </w:rPr>
      </w:pPr>
      <w:r w:rsidRPr="00217320">
        <w:rPr>
          <w:rFonts w:cs="Arial"/>
          <w:b/>
          <w:i/>
          <w:noProof/>
          <w:color w:val="4BACC6" w:themeColor="accent5"/>
        </w:rPr>
        <mc:AlternateContent>
          <mc:Choice Requires="wps">
            <w:drawing>
              <wp:anchor distT="45720" distB="45720" distL="114300" distR="114300" simplePos="0" relativeHeight="251658285" behindDoc="1" locked="0" layoutInCell="1" allowOverlap="1" wp14:anchorId="15146639" wp14:editId="500EB089">
                <wp:simplePos x="0" y="0"/>
                <wp:positionH relativeFrom="page">
                  <wp:posOffset>6240697</wp:posOffset>
                </wp:positionH>
                <wp:positionV relativeFrom="paragraph">
                  <wp:posOffset>144194</wp:posOffset>
                </wp:positionV>
                <wp:extent cx="3973195" cy="405130"/>
                <wp:effectExtent l="0" t="0" r="8255" b="0"/>
                <wp:wrapTight wrapText="bothSides">
                  <wp:wrapPolygon edited="0">
                    <wp:start x="0" y="0"/>
                    <wp:lineTo x="0" y="20313"/>
                    <wp:lineTo x="21541" y="20313"/>
                    <wp:lineTo x="21541" y="0"/>
                    <wp:lineTo x="0" y="0"/>
                  </wp:wrapPolygon>
                </wp:wrapTight>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3195" cy="405130"/>
                        </a:xfrm>
                        <a:prstGeom prst="rect">
                          <a:avLst/>
                        </a:prstGeom>
                        <a:solidFill>
                          <a:srgbClr val="FFFFFF"/>
                        </a:solidFill>
                        <a:ln w="9525">
                          <a:noFill/>
                          <a:miter lim="800000"/>
                          <a:headEnd/>
                          <a:tailEnd/>
                        </a:ln>
                      </wps:spPr>
                      <wps:txbx>
                        <w:txbxContent>
                          <w:p w14:paraId="7A7B9783" w14:textId="1BC60FDA"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sidRPr="009D7DEA">
                              <w:rPr>
                                <w:i/>
                                <w:sz w:val="20"/>
                                <w:szCs w:val="20"/>
                              </w:rPr>
                              <w:t xml:space="preserve">Department for Education (2021); </w:t>
                            </w:r>
                            <w:hyperlink r:id="rId168" w:history="1">
                              <w:r w:rsidRPr="009D7DEA">
                                <w:rPr>
                                  <w:rStyle w:val="Hyperlink"/>
                                  <w:i/>
                                  <w:sz w:val="20"/>
                                  <w:szCs w:val="20"/>
                                </w:rPr>
                                <w:t>Characteristics of children in need 2021</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46639" id="_x0000_s1057" type="#_x0000_t202" style="position:absolute;margin-left:491.4pt;margin-top:11.35pt;width:312.85pt;height:31.9pt;z-index:-25165819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" stroked="f">
                <v:textbox>
                  <w:txbxContent>
                    <w:p w14:paraId="7A7B9783" w14:textId="1BC60FDA"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sidRPr="009D7DEA">
                        <w:rPr>
                          <w:i/>
                          <w:sz w:val="20"/>
                          <w:szCs w:val="20"/>
                        </w:rPr>
                        <w:t xml:space="preserve">Department for Education (2021); </w:t>
                      </w:r>
                      <w:hyperlink r:id="rId169" w:history="1">
                        <w:r w:rsidRPr="009D7DEA">
                          <w:rPr>
                            <w:rStyle w:val="Hyperlink"/>
                            <w:i/>
                            <w:sz w:val="20"/>
                            <w:szCs w:val="20"/>
                          </w:rPr>
                          <w:t>Characteristics of children in need 2021</w:t>
                        </w:r>
                      </w:hyperlink>
                    </w:p>
                  </w:txbxContent>
                </v:textbox>
                <w10:wrap type="tight" anchorx="page"/>
              </v:shape>
            </w:pict>
          </mc:Fallback>
        </mc:AlternateContent>
      </w:r>
    </w:p>
    <w:p w14:paraId="188AAC2E" w14:textId="77777777" w:rsidR="00F6650F" w:rsidRDefault="00F6650F" w:rsidP="000A3C98">
      <w:pPr>
        <w:tabs>
          <w:tab w:val="left" w:pos="284"/>
        </w:tabs>
        <w:rPr>
          <w:rFonts w:cs="Arial"/>
          <w:b/>
          <w:color w:val="4F81BD" w:themeColor="accent1"/>
          <w:sz w:val="24"/>
        </w:rPr>
      </w:pPr>
    </w:p>
    <w:p w14:paraId="1AFC2127" w14:textId="77777777" w:rsidR="00F6650F" w:rsidRDefault="00F6650F" w:rsidP="000A3C98">
      <w:pPr>
        <w:tabs>
          <w:tab w:val="left" w:pos="284"/>
        </w:tabs>
        <w:rPr>
          <w:rFonts w:cs="Arial"/>
          <w:b/>
          <w:color w:val="4F81BD" w:themeColor="accent1"/>
          <w:sz w:val="24"/>
        </w:rPr>
      </w:pPr>
    </w:p>
    <w:p w14:paraId="559090BC" w14:textId="77777777" w:rsidR="00F6650F" w:rsidRDefault="00F6650F" w:rsidP="000A3C98">
      <w:pPr>
        <w:tabs>
          <w:tab w:val="left" w:pos="284"/>
        </w:tabs>
        <w:rPr>
          <w:rFonts w:cs="Arial"/>
          <w:b/>
          <w:color w:val="4F81BD" w:themeColor="accent1"/>
          <w:sz w:val="24"/>
        </w:rPr>
      </w:pPr>
    </w:p>
    <w:p w14:paraId="260D65A6" w14:textId="77777777" w:rsidR="00F6650F" w:rsidRDefault="00F6650F" w:rsidP="000A3C98">
      <w:pPr>
        <w:tabs>
          <w:tab w:val="left" w:pos="284"/>
        </w:tabs>
        <w:rPr>
          <w:rFonts w:cs="Arial"/>
          <w:b/>
          <w:color w:val="4F81BD" w:themeColor="accent1"/>
          <w:sz w:val="24"/>
        </w:rPr>
      </w:pPr>
    </w:p>
    <w:p w14:paraId="6B01539D" w14:textId="77777777" w:rsidR="00F6650F" w:rsidRDefault="00F6650F" w:rsidP="000A3C98">
      <w:pPr>
        <w:rPr>
          <w:rFonts w:cs="Arial"/>
          <w:b/>
          <w:i/>
          <w:color w:val="4F81BD" w:themeColor="accent1"/>
          <w:sz w:val="23"/>
          <w:szCs w:val="23"/>
        </w:rPr>
      </w:pPr>
    </w:p>
    <w:p w14:paraId="2CF1A4B9" w14:textId="77777777" w:rsidR="00F6650F" w:rsidRDefault="00F6650F" w:rsidP="000A3C98">
      <w:pPr>
        <w:rPr>
          <w:rFonts w:cs="Arial"/>
          <w:b/>
          <w:i/>
          <w:color w:val="4F81BD" w:themeColor="accent1"/>
          <w:sz w:val="23"/>
          <w:szCs w:val="23"/>
        </w:rPr>
      </w:pPr>
    </w:p>
    <w:p w14:paraId="4D491C42" w14:textId="60693C63" w:rsidR="00F6650F" w:rsidRPr="001A39B9" w:rsidRDefault="00921487" w:rsidP="00921487">
      <w:pPr>
        <w:pStyle w:val="Heading4"/>
      </w:pPr>
      <w:r w:rsidRPr="001A39B9">
        <w:rPr>
          <w:rFonts w:cs="Arial"/>
          <w:b w:val="0"/>
          <w:noProof/>
          <w:sz w:val="28"/>
          <w:szCs w:val="28"/>
        </w:rPr>
        <mc:AlternateContent>
          <mc:Choice Requires="wps">
            <w:drawing>
              <wp:anchor distT="45720" distB="45720" distL="114300" distR="114300" simplePos="0" relativeHeight="251658277" behindDoc="0" locked="0" layoutInCell="1" allowOverlap="1" wp14:anchorId="5339CBBD" wp14:editId="5E975641">
                <wp:simplePos x="0" y="0"/>
                <wp:positionH relativeFrom="margin">
                  <wp:posOffset>3670300</wp:posOffset>
                </wp:positionH>
                <wp:positionV relativeFrom="paragraph">
                  <wp:posOffset>94615</wp:posOffset>
                </wp:positionV>
                <wp:extent cx="5874385" cy="299720"/>
                <wp:effectExtent l="0" t="0" r="0" b="5080"/>
                <wp:wrapSquare wrapText="bothSides"/>
                <wp:docPr id="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299720"/>
                        </a:xfrm>
                        <a:prstGeom prst="rect">
                          <a:avLst/>
                        </a:prstGeom>
                        <a:noFill/>
                        <a:ln w="9525">
                          <a:noFill/>
                          <a:miter lim="800000"/>
                          <a:headEnd/>
                          <a:tailEnd/>
                        </a:ln>
                      </wps:spPr>
                      <wps:txbx>
                        <w:txbxContent>
                          <w:p w14:paraId="72707093" w14:textId="0DA14E6C" w:rsidR="00925365" w:rsidRDefault="00925365" w:rsidP="00F6650F">
                            <w:pPr>
                              <w:jc w:val="both"/>
                            </w:pPr>
                            <w:r w:rsidRPr="00620968">
                              <w:rPr>
                                <w:rFonts w:cs="Arial"/>
                                <w:b/>
                                <w:i/>
                                <w:sz w:val="20"/>
                                <w:szCs w:val="20"/>
                              </w:rPr>
                              <w:t xml:space="preserve">Figure </w:t>
                            </w:r>
                            <w:r w:rsidR="000151AC">
                              <w:rPr>
                                <w:rFonts w:cs="Arial"/>
                                <w:b/>
                                <w:i/>
                                <w:sz w:val="20"/>
                                <w:szCs w:val="20"/>
                              </w:rPr>
                              <w:t>30</w:t>
                            </w:r>
                            <w:r w:rsidRPr="00620968">
                              <w:rPr>
                                <w:rFonts w:cs="Arial"/>
                                <w:b/>
                                <w:i/>
                                <w:sz w:val="20"/>
                                <w:szCs w:val="20"/>
                              </w:rPr>
                              <w:t>:</w:t>
                            </w:r>
                            <w:r>
                              <w:rPr>
                                <w:rFonts w:cs="Arial"/>
                                <w:b/>
                                <w:i/>
                                <w:sz w:val="20"/>
                                <w:szCs w:val="20"/>
                              </w:rPr>
                              <w:t xml:space="preserve"> Demographics of looked after children in Berkshire East on 31</w:t>
                            </w:r>
                            <w:r w:rsidRPr="002F5C02">
                              <w:rPr>
                                <w:rFonts w:cs="Arial"/>
                                <w:b/>
                                <w:i/>
                                <w:sz w:val="20"/>
                                <w:szCs w:val="20"/>
                                <w:vertAlign w:val="superscript"/>
                              </w:rPr>
                              <w:t>st</w:t>
                            </w:r>
                            <w:r>
                              <w:rPr>
                                <w:rFonts w:cs="Arial"/>
                                <w:b/>
                                <w:i/>
                                <w:sz w:val="20"/>
                                <w:szCs w:val="20"/>
                              </w:rPr>
                              <w:t xml:space="preserve"> March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9CBBD" id="_x0000_s1058" type="#_x0000_t202" style="position:absolute;margin-left:289pt;margin-top:7.45pt;width:462.55pt;height:23.6pt;z-index:2516582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" filled="f" stroked="f">
                <v:textbox>
                  <w:txbxContent>
                    <w:p w14:paraId="72707093" w14:textId="0DA14E6C" w:rsidR="00925365" w:rsidRDefault="00925365" w:rsidP="00F6650F">
                      <w:pPr>
                        <w:jc w:val="both"/>
                      </w:pPr>
                      <w:r w:rsidRPr="00620968">
                        <w:rPr>
                          <w:rFonts w:cs="Arial"/>
                          <w:b/>
                          <w:i/>
                          <w:sz w:val="20"/>
                          <w:szCs w:val="20"/>
                        </w:rPr>
                        <w:t xml:space="preserve">Figure </w:t>
                      </w:r>
                      <w:r w:rsidR="000151AC">
                        <w:rPr>
                          <w:rFonts w:cs="Arial"/>
                          <w:b/>
                          <w:i/>
                          <w:sz w:val="20"/>
                          <w:szCs w:val="20"/>
                        </w:rPr>
                        <w:t>30</w:t>
                      </w:r>
                      <w:r w:rsidRPr="00620968">
                        <w:rPr>
                          <w:rFonts w:cs="Arial"/>
                          <w:b/>
                          <w:i/>
                          <w:sz w:val="20"/>
                          <w:szCs w:val="20"/>
                        </w:rPr>
                        <w:t>:</w:t>
                      </w:r>
                      <w:r>
                        <w:rPr>
                          <w:rFonts w:cs="Arial"/>
                          <w:b/>
                          <w:i/>
                          <w:sz w:val="20"/>
                          <w:szCs w:val="20"/>
                        </w:rPr>
                        <w:t xml:space="preserve"> Demographics of looked after children in Berkshire East on 31</w:t>
                      </w:r>
                      <w:r w:rsidRPr="002F5C02">
                        <w:rPr>
                          <w:rFonts w:cs="Arial"/>
                          <w:b/>
                          <w:i/>
                          <w:sz w:val="20"/>
                          <w:szCs w:val="20"/>
                          <w:vertAlign w:val="superscript"/>
                        </w:rPr>
                        <w:t>st</w:t>
                      </w:r>
                      <w:r>
                        <w:rPr>
                          <w:rFonts w:cs="Arial"/>
                          <w:b/>
                          <w:i/>
                          <w:sz w:val="20"/>
                          <w:szCs w:val="20"/>
                        </w:rPr>
                        <w:t xml:space="preserve"> March 2021</w:t>
                      </w:r>
                    </w:p>
                  </w:txbxContent>
                </v:textbox>
                <w10:wrap type="square" anchorx="margin"/>
              </v:shape>
            </w:pict>
          </mc:Fallback>
        </mc:AlternateContent>
      </w:r>
      <w:r w:rsidR="00F6650F" w:rsidRPr="001A39B9">
        <w:t>Looked after children</w:t>
      </w:r>
    </w:p>
    <w:p w14:paraId="5C70810A" w14:textId="518B19CA" w:rsidR="00F6650F" w:rsidRPr="001A39B9" w:rsidRDefault="001D6BD6" w:rsidP="00921487">
      <w:pPr>
        <w:tabs>
          <w:tab w:val="left" w:pos="284"/>
        </w:tabs>
        <w:rPr>
          <w:rFonts w:cs="Arial"/>
          <w:shd w:val="clear" w:color="auto" w:fill="FFFFFF"/>
        </w:rPr>
      </w:pPr>
      <w:r>
        <w:rPr>
          <w:rFonts w:cs="Arial"/>
          <w:noProof/>
          <w:shd w:val="clear" w:color="auto" w:fill="FFFFFF"/>
        </w:rPr>
        <w:drawing>
          <wp:anchor distT="0" distB="0" distL="114300" distR="114300" simplePos="0" relativeHeight="251658246" behindDoc="1" locked="0" layoutInCell="1" allowOverlap="1" wp14:anchorId="71FE9220" wp14:editId="6ED4D753">
            <wp:simplePos x="0" y="0"/>
            <wp:positionH relativeFrom="column">
              <wp:posOffset>3760470</wp:posOffset>
            </wp:positionH>
            <wp:positionV relativeFrom="paragraph">
              <wp:posOffset>182954</wp:posOffset>
            </wp:positionV>
            <wp:extent cx="5578475" cy="1823085"/>
            <wp:effectExtent l="0" t="0" r="3175" b="5715"/>
            <wp:wrapTight wrapText="bothSides">
              <wp:wrapPolygon edited="0">
                <wp:start x="74" y="0"/>
                <wp:lineTo x="0" y="677"/>
                <wp:lineTo x="0" y="20991"/>
                <wp:lineTo x="74" y="21442"/>
                <wp:lineTo x="21465" y="21442"/>
                <wp:lineTo x="21539" y="20991"/>
                <wp:lineTo x="21539" y="677"/>
                <wp:lineTo x="21465" y="0"/>
                <wp:lineTo x="74"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78475" cy="1823085"/>
                    </a:xfrm>
                    <a:prstGeom prst="rect">
                      <a:avLst/>
                    </a:prstGeom>
                    <a:noFill/>
                  </pic:spPr>
                </pic:pic>
              </a:graphicData>
            </a:graphic>
          </wp:anchor>
        </w:drawing>
      </w:r>
      <w:r w:rsidR="00F6650F" w:rsidRPr="235BD334">
        <w:rPr>
          <w:rFonts w:cs="Arial"/>
          <w:shd w:val="clear" w:color="auto" w:fill="FFFFFF"/>
        </w:rPr>
        <w:t>Children and young people in care are among the most socially excluded children in England. There are significant inequalities in health and social outcomes compared with all children and these contribute to poor health and social exclusion of care leavers later in life.</w:t>
      </w:r>
    </w:p>
    <w:p w14:paraId="631341A2" w14:textId="64298DEB" w:rsidR="00F6650F" w:rsidRPr="001A39B9" w:rsidRDefault="00F6650F" w:rsidP="000A3C98">
      <w:pPr>
        <w:tabs>
          <w:tab w:val="left" w:pos="284"/>
        </w:tabs>
        <w:ind w:right="9752"/>
        <w:rPr>
          <w:rFonts w:cs="Arial"/>
          <w:shd w:val="clear" w:color="auto" w:fill="FFFFFF"/>
        </w:rPr>
      </w:pPr>
    </w:p>
    <w:p w14:paraId="74C9DE5B" w14:textId="0A040BDF" w:rsidR="00F6650F" w:rsidRPr="001A39B9" w:rsidRDefault="00F6650F" w:rsidP="000A3C98">
      <w:pPr>
        <w:tabs>
          <w:tab w:val="left" w:pos="284"/>
        </w:tabs>
        <w:ind w:right="9752"/>
        <w:rPr>
          <w:rFonts w:cs="Arial"/>
          <w:color w:val="333333"/>
          <w:shd w:val="clear" w:color="auto" w:fill="FFFFFF"/>
        </w:rPr>
      </w:pPr>
      <w:r w:rsidRPr="001A39B9">
        <w:rPr>
          <w:rFonts w:cs="Arial"/>
          <w:noProof/>
        </w:rPr>
        <mc:AlternateContent>
          <mc:Choice Requires="wpg">
            <w:drawing>
              <wp:anchor distT="0" distB="0" distL="114300" distR="114300" simplePos="0" relativeHeight="251658279" behindDoc="0" locked="0" layoutInCell="1" allowOverlap="1" wp14:anchorId="4783F3F5" wp14:editId="76557194">
                <wp:simplePos x="0" y="0"/>
                <wp:positionH relativeFrom="column">
                  <wp:posOffset>3756907</wp:posOffset>
                </wp:positionH>
                <wp:positionV relativeFrom="paragraph">
                  <wp:posOffset>740848</wp:posOffset>
                </wp:positionV>
                <wp:extent cx="5824855" cy="600856"/>
                <wp:effectExtent l="0" t="0" r="0" b="0"/>
                <wp:wrapTight wrapText="bothSides">
                  <wp:wrapPolygon edited="0">
                    <wp:start x="1201" y="0"/>
                    <wp:lineTo x="1201" y="8220"/>
                    <wp:lineTo x="5086" y="12330"/>
                    <wp:lineTo x="212" y="12330"/>
                    <wp:lineTo x="212" y="20550"/>
                    <wp:lineTo x="21334" y="20550"/>
                    <wp:lineTo x="21475" y="13015"/>
                    <wp:lineTo x="20910" y="12330"/>
                    <wp:lineTo x="16954" y="12330"/>
                    <wp:lineTo x="20981" y="8220"/>
                    <wp:lineTo x="20910" y="0"/>
                    <wp:lineTo x="1201" y="0"/>
                  </wp:wrapPolygon>
                </wp:wrapTight>
                <wp:docPr id="291" name="Group 291"/>
                <wp:cNvGraphicFramePr/>
                <a:graphic xmlns:a="http://schemas.openxmlformats.org/drawingml/2006/main">
                  <a:graphicData uri="http://schemas.microsoft.com/office/word/2010/wordprocessingGroup">
                    <wpg:wgp>
                      <wpg:cNvGrpSpPr/>
                      <wpg:grpSpPr>
                        <a:xfrm>
                          <a:off x="0" y="0"/>
                          <a:ext cx="5824855" cy="600856"/>
                          <a:chOff x="11893" y="2574962"/>
                          <a:chExt cx="6182360" cy="806406"/>
                        </a:xfrm>
                        <a:noFill/>
                      </wpg:grpSpPr>
                      <wps:wsp>
                        <wps:cNvPr id="311" name="Text Box 2"/>
                        <wps:cNvSpPr txBox="1">
                          <a:spLocks noChangeArrowheads="1"/>
                        </wps:cNvSpPr>
                        <wps:spPr bwMode="auto">
                          <a:xfrm>
                            <a:off x="302181" y="2574962"/>
                            <a:ext cx="5770879" cy="357089"/>
                          </a:xfrm>
                          <a:prstGeom prst="rect">
                            <a:avLst/>
                          </a:prstGeom>
                          <a:grpFill/>
                          <a:ln w="9525">
                            <a:noFill/>
                            <a:miter lim="800000"/>
                            <a:headEnd/>
                            <a:tailEnd/>
                          </a:ln>
                        </wps:spPr>
                        <wps:txbx>
                          <w:txbxContent>
                            <w:p w14:paraId="5E9BBE7F" w14:textId="246DEDC5" w:rsidR="00925365" w:rsidRPr="00897B84" w:rsidRDefault="00925365" w:rsidP="00F6650F">
                              <w:pPr>
                                <w:rPr>
                                  <w:color w:val="808080" w:themeColor="background1" w:themeShade="80"/>
                                  <w:sz w:val="18"/>
                                  <w:szCs w:val="18"/>
                                </w:rPr>
                              </w:pPr>
                              <w:r w:rsidRPr="00897B84">
                                <w:rPr>
                                  <w:color w:val="808080" w:themeColor="background1" w:themeShade="80"/>
                                  <w:sz w:val="18"/>
                                  <w:szCs w:val="18"/>
                                </w:rPr>
                                <w:t>Gender</w:t>
                              </w:r>
                              <w:r w:rsidRPr="00897B84">
                                <w:rPr>
                                  <w:color w:val="808080" w:themeColor="background1" w:themeShade="80"/>
                                  <w:sz w:val="18"/>
                                  <w:szCs w:val="18"/>
                                </w:rPr>
                                <w:tab/>
                              </w:r>
                              <w:r w:rsidRPr="00897B84">
                                <w:rPr>
                                  <w:color w:val="808080" w:themeColor="background1" w:themeShade="80"/>
                                  <w:sz w:val="18"/>
                                  <w:szCs w:val="18"/>
                                </w:rPr>
                                <w:tab/>
                              </w:r>
                              <w:r w:rsidRPr="00897B84">
                                <w:rPr>
                                  <w:color w:val="808080" w:themeColor="background1" w:themeShade="80"/>
                                  <w:sz w:val="18"/>
                                  <w:szCs w:val="18"/>
                                </w:rPr>
                                <w:tab/>
                                <w:t xml:space="preserve">            Age group</w:t>
                              </w:r>
                              <w:r w:rsidRPr="00897B84">
                                <w:rPr>
                                  <w:color w:val="808080" w:themeColor="background1" w:themeShade="80"/>
                                  <w:sz w:val="18"/>
                                  <w:szCs w:val="18"/>
                                </w:rPr>
                                <w:tab/>
                              </w:r>
                              <w:r w:rsidRPr="00897B84">
                                <w:rPr>
                                  <w:color w:val="808080" w:themeColor="background1" w:themeShade="80"/>
                                  <w:sz w:val="18"/>
                                  <w:szCs w:val="18"/>
                                </w:rPr>
                                <w:tab/>
                              </w:r>
                              <w:r w:rsidRPr="00897B84">
                                <w:rPr>
                                  <w:color w:val="808080" w:themeColor="background1" w:themeShade="80"/>
                                  <w:sz w:val="18"/>
                                  <w:szCs w:val="18"/>
                                </w:rPr>
                                <w:tab/>
                              </w:r>
                              <w:r>
                                <w:rPr>
                                  <w:color w:val="808080" w:themeColor="background1" w:themeShade="80"/>
                                  <w:sz w:val="18"/>
                                  <w:szCs w:val="18"/>
                                </w:rPr>
                                <w:t xml:space="preserve">                       E</w:t>
                              </w:r>
                              <w:r w:rsidRPr="00897B84">
                                <w:rPr>
                                  <w:color w:val="808080" w:themeColor="background1" w:themeShade="80"/>
                                  <w:sz w:val="18"/>
                                  <w:szCs w:val="18"/>
                                </w:rPr>
                                <w:t>thnic</w:t>
                              </w:r>
                              <w:r>
                                <w:rPr>
                                  <w:color w:val="808080" w:themeColor="background1" w:themeShade="80"/>
                                  <w:sz w:val="18"/>
                                  <w:szCs w:val="18"/>
                                </w:rPr>
                                <w:t xml:space="preserve"> </w:t>
                              </w:r>
                              <w:r w:rsidRPr="00897B84">
                                <w:rPr>
                                  <w:color w:val="808080" w:themeColor="background1" w:themeShade="80"/>
                                  <w:sz w:val="18"/>
                                  <w:szCs w:val="18"/>
                                </w:rPr>
                                <w:t xml:space="preserve"> group</w:t>
                              </w:r>
                            </w:p>
                          </w:txbxContent>
                        </wps:txbx>
                        <wps:bodyPr rot="0" vert="horz" wrap="square" lIns="91440" tIns="45720" rIns="91440" bIns="45720" anchor="t" anchorCtr="0">
                          <a:noAutofit/>
                        </wps:bodyPr>
                      </wps:wsp>
                      <wps:wsp>
                        <wps:cNvPr id="312" name="Text Box 2"/>
                        <wps:cNvSpPr txBox="1">
                          <a:spLocks noChangeArrowheads="1"/>
                        </wps:cNvSpPr>
                        <wps:spPr bwMode="auto">
                          <a:xfrm>
                            <a:off x="11893" y="2989346"/>
                            <a:ext cx="6182360" cy="392022"/>
                          </a:xfrm>
                          <a:prstGeom prst="rect">
                            <a:avLst/>
                          </a:prstGeom>
                          <a:grpFill/>
                          <a:ln w="9525">
                            <a:noFill/>
                            <a:miter lim="800000"/>
                            <a:headEnd/>
                            <a:tailEnd/>
                          </a:ln>
                        </wps:spPr>
                        <wps:txbx>
                          <w:txbxContent>
                            <w:p w14:paraId="17E7FB29" w14:textId="76190CE4"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Department for Education (2021); </w:t>
                              </w:r>
                              <w:hyperlink r:id="rId171" w:history="1">
                                <w:r>
                                  <w:rPr>
                                    <w:rStyle w:val="Hyperlink"/>
                                    <w:i/>
                                    <w:sz w:val="20"/>
                                    <w:szCs w:val="20"/>
                                  </w:rPr>
                                  <w:t>Children looked after in England 2020 to 2021</w:t>
                                </w:r>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83F3F5" id="Group 291" o:spid="_x0000_s1059" style="position:absolute;margin-left:295.8pt;margin-top:58.35pt;width:458.65pt;height:47.3pt;z-index:251658279;mso-width-relative:margin;mso-height-relative:margin" coordorigin="118,25749" coordsize="61823,8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">
                <v:shape id="_x0000_s1060" type="#_x0000_t202" style="position:absolute;left:3021;top:25749;width:57709;height: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14:paraId="5E9BBE7F" w14:textId="246DEDC5" w:rsidR="00925365" w:rsidRPr="00897B84" w:rsidRDefault="00925365" w:rsidP="00F6650F">
                        <w:pPr>
                          <w:rPr>
                            <w:color w:val="808080" w:themeColor="background1" w:themeShade="80"/>
                            <w:sz w:val="18"/>
                            <w:szCs w:val="18"/>
                          </w:rPr>
                        </w:pPr>
                        <w:r w:rsidRPr="00897B84">
                          <w:rPr>
                            <w:color w:val="808080" w:themeColor="background1" w:themeShade="80"/>
                            <w:sz w:val="18"/>
                            <w:szCs w:val="18"/>
                          </w:rPr>
                          <w:t>Gender</w:t>
                        </w:r>
                        <w:r w:rsidRPr="00897B84">
                          <w:rPr>
                            <w:color w:val="808080" w:themeColor="background1" w:themeShade="80"/>
                            <w:sz w:val="18"/>
                            <w:szCs w:val="18"/>
                          </w:rPr>
                          <w:tab/>
                        </w:r>
                        <w:r w:rsidRPr="00897B84">
                          <w:rPr>
                            <w:color w:val="808080" w:themeColor="background1" w:themeShade="80"/>
                            <w:sz w:val="18"/>
                            <w:szCs w:val="18"/>
                          </w:rPr>
                          <w:tab/>
                        </w:r>
                        <w:r w:rsidRPr="00897B84">
                          <w:rPr>
                            <w:color w:val="808080" w:themeColor="background1" w:themeShade="80"/>
                            <w:sz w:val="18"/>
                            <w:szCs w:val="18"/>
                          </w:rPr>
                          <w:tab/>
                          <w:t xml:space="preserve">            Age group</w:t>
                        </w:r>
                        <w:r w:rsidRPr="00897B84">
                          <w:rPr>
                            <w:color w:val="808080" w:themeColor="background1" w:themeShade="80"/>
                            <w:sz w:val="18"/>
                            <w:szCs w:val="18"/>
                          </w:rPr>
                          <w:tab/>
                        </w:r>
                        <w:r w:rsidRPr="00897B84">
                          <w:rPr>
                            <w:color w:val="808080" w:themeColor="background1" w:themeShade="80"/>
                            <w:sz w:val="18"/>
                            <w:szCs w:val="18"/>
                          </w:rPr>
                          <w:tab/>
                        </w:r>
                        <w:r w:rsidRPr="00897B84">
                          <w:rPr>
                            <w:color w:val="808080" w:themeColor="background1" w:themeShade="80"/>
                            <w:sz w:val="18"/>
                            <w:szCs w:val="18"/>
                          </w:rPr>
                          <w:tab/>
                        </w:r>
                        <w:r>
                          <w:rPr>
                            <w:color w:val="808080" w:themeColor="background1" w:themeShade="80"/>
                            <w:sz w:val="18"/>
                            <w:szCs w:val="18"/>
                          </w:rPr>
                          <w:t xml:space="preserve">                       E</w:t>
                        </w:r>
                        <w:r w:rsidRPr="00897B84">
                          <w:rPr>
                            <w:color w:val="808080" w:themeColor="background1" w:themeShade="80"/>
                            <w:sz w:val="18"/>
                            <w:szCs w:val="18"/>
                          </w:rPr>
                          <w:t>thnic</w:t>
                        </w:r>
                        <w:r>
                          <w:rPr>
                            <w:color w:val="808080" w:themeColor="background1" w:themeShade="80"/>
                            <w:sz w:val="18"/>
                            <w:szCs w:val="18"/>
                          </w:rPr>
                          <w:t xml:space="preserve"> </w:t>
                        </w:r>
                        <w:r w:rsidRPr="00897B84">
                          <w:rPr>
                            <w:color w:val="808080" w:themeColor="background1" w:themeShade="80"/>
                            <w:sz w:val="18"/>
                            <w:szCs w:val="18"/>
                          </w:rPr>
                          <w:t xml:space="preserve"> group</w:t>
                        </w:r>
                      </w:p>
                    </w:txbxContent>
                  </v:textbox>
                </v:shape>
                <v:shape id="_x0000_s1061" type="#_x0000_t202" style="position:absolute;left:118;top:29893;width:61824;height:3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17E7FB29" w14:textId="76190CE4"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Department for Education (2021); </w:t>
                        </w:r>
                        <w:hyperlink r:id="rId172" w:history="1">
                          <w:r>
                            <w:rPr>
                              <w:rStyle w:val="Hyperlink"/>
                              <w:i/>
                              <w:sz w:val="20"/>
                              <w:szCs w:val="20"/>
                            </w:rPr>
                            <w:t>Children looked after in England 2020 to 2021</w:t>
                          </w:r>
                        </w:hyperlink>
                      </w:p>
                    </w:txbxContent>
                  </v:textbox>
                </v:shape>
                <w10:wrap type="tight"/>
              </v:group>
            </w:pict>
          </mc:Fallback>
        </mc:AlternateContent>
      </w:r>
      <w:r w:rsidRPr="001A39B9">
        <w:rPr>
          <w:rFonts w:cs="Arial"/>
          <w:shd w:val="clear" w:color="auto" w:fill="FFFFFF"/>
        </w:rPr>
        <w:t>On 31</w:t>
      </w:r>
      <w:r w:rsidRPr="001A39B9">
        <w:rPr>
          <w:rFonts w:cs="Arial"/>
          <w:shd w:val="clear" w:color="auto" w:fill="FFFFFF"/>
          <w:vertAlign w:val="superscript"/>
        </w:rPr>
        <w:t>st</w:t>
      </w:r>
      <w:r w:rsidRPr="001A39B9">
        <w:rPr>
          <w:rFonts w:cs="Arial"/>
          <w:shd w:val="clear" w:color="auto" w:fill="FFFFFF"/>
        </w:rPr>
        <w:t xml:space="preserve"> March 202</w:t>
      </w:r>
      <w:r w:rsidR="003848F0">
        <w:rPr>
          <w:rFonts w:cs="Arial"/>
          <w:shd w:val="clear" w:color="auto" w:fill="FFFFFF"/>
        </w:rPr>
        <w:t>1</w:t>
      </w:r>
      <w:r w:rsidRPr="001A39B9">
        <w:rPr>
          <w:rFonts w:cs="Arial"/>
          <w:shd w:val="clear" w:color="auto" w:fill="FFFFFF"/>
        </w:rPr>
        <w:t>, there were 4</w:t>
      </w:r>
      <w:r w:rsidR="003848F0">
        <w:rPr>
          <w:rFonts w:cs="Arial"/>
          <w:shd w:val="clear" w:color="auto" w:fill="FFFFFF"/>
        </w:rPr>
        <w:t>99</w:t>
      </w:r>
      <w:r w:rsidRPr="001A39B9">
        <w:rPr>
          <w:rFonts w:cs="Arial"/>
          <w:shd w:val="clear" w:color="auto" w:fill="FFFFFF"/>
        </w:rPr>
        <w:t xml:space="preserve"> looked after children in Berkshire East at a rate of 4</w:t>
      </w:r>
      <w:r w:rsidR="00E41D23">
        <w:rPr>
          <w:rFonts w:cs="Arial"/>
          <w:shd w:val="clear" w:color="auto" w:fill="FFFFFF"/>
        </w:rPr>
        <w:t>7</w:t>
      </w:r>
      <w:r w:rsidRPr="001A39B9">
        <w:rPr>
          <w:rFonts w:cs="Arial"/>
          <w:shd w:val="clear" w:color="auto" w:fill="FFFFFF"/>
        </w:rPr>
        <w:t xml:space="preserve"> per 1,000 population. All Berkshire East local authorities had a significantly lower rate of looked after children compared to the national </w:t>
      </w:r>
      <w:r>
        <w:rPr>
          <w:rFonts w:cs="Arial"/>
          <w:shd w:val="clear" w:color="auto" w:fill="FFFFFF"/>
        </w:rPr>
        <w:t>figure</w:t>
      </w:r>
      <w:r w:rsidRPr="001A39B9">
        <w:rPr>
          <w:rFonts w:cs="Arial"/>
          <w:shd w:val="clear" w:color="auto" w:fill="FFFFFF"/>
        </w:rPr>
        <w:t>, although Bracknell Forest has shown an increas</w:t>
      </w:r>
      <w:r w:rsidR="008266AF">
        <w:rPr>
          <w:rFonts w:cs="Arial"/>
          <w:shd w:val="clear" w:color="auto" w:fill="FFFFFF"/>
        </w:rPr>
        <w:t xml:space="preserve">ing trend </w:t>
      </w:r>
      <w:r w:rsidRPr="001A39B9">
        <w:rPr>
          <w:rFonts w:cs="Arial"/>
          <w:shd w:val="clear" w:color="auto" w:fill="FFFFFF"/>
        </w:rPr>
        <w:t xml:space="preserve">over the last 5 years </w:t>
      </w:r>
      <w:r w:rsidRPr="001A39B9">
        <w:rPr>
          <w:rFonts w:cs="Arial"/>
          <w:color w:val="333333"/>
          <w:shd w:val="clear" w:color="auto" w:fill="FFFFFF"/>
        </w:rPr>
        <w:t>(</w:t>
      </w:r>
      <w:hyperlink r:id="rId173" w:history="1">
        <w:r w:rsidRPr="001A39B9">
          <w:rPr>
            <w:rStyle w:val="Hyperlink"/>
            <w:rFonts w:cs="Arial"/>
            <w:shd w:val="clear" w:color="auto" w:fill="FFFFFF"/>
          </w:rPr>
          <w:t>Department for Education</w:t>
        </w:r>
      </w:hyperlink>
      <w:r w:rsidRPr="001A39B9">
        <w:rPr>
          <w:rFonts w:cs="Arial"/>
          <w:color w:val="333333"/>
          <w:shd w:val="clear" w:color="auto" w:fill="FFFFFF"/>
        </w:rPr>
        <w:t xml:space="preserve"> </w:t>
      </w:r>
      <w:r w:rsidRPr="001A39B9">
        <w:rPr>
          <w:rFonts w:cs="Arial"/>
          <w:shd w:val="clear" w:color="auto" w:fill="FFFFFF"/>
        </w:rPr>
        <w:t>202</w:t>
      </w:r>
      <w:r w:rsidR="00413ABA">
        <w:rPr>
          <w:rFonts w:cs="Arial"/>
          <w:shd w:val="clear" w:color="auto" w:fill="FFFFFF"/>
        </w:rPr>
        <w:t>1</w:t>
      </w:r>
      <w:r w:rsidRPr="001A39B9">
        <w:rPr>
          <w:rFonts w:cs="Arial"/>
          <w:shd w:val="clear" w:color="auto" w:fill="FFFFFF"/>
        </w:rPr>
        <w:t>).</w:t>
      </w:r>
    </w:p>
    <w:p w14:paraId="7F644895" w14:textId="77777777" w:rsidR="00F6650F" w:rsidRPr="005179D8" w:rsidRDefault="00F6650F" w:rsidP="000A3C98">
      <w:pPr>
        <w:tabs>
          <w:tab w:val="left" w:pos="284"/>
        </w:tabs>
        <w:rPr>
          <w:rFonts w:cs="Arial"/>
          <w:color w:val="333333"/>
          <w:highlight w:val="yellow"/>
          <w:shd w:val="clear" w:color="auto" w:fill="FFFFFF"/>
        </w:rPr>
      </w:pPr>
    </w:p>
    <w:p w14:paraId="45418253" w14:textId="5CB866A8" w:rsidR="00F6650F" w:rsidRPr="005179D8" w:rsidRDefault="00F6650F" w:rsidP="000A3C98">
      <w:pPr>
        <w:tabs>
          <w:tab w:val="left" w:pos="284"/>
        </w:tabs>
        <w:rPr>
          <w:rFonts w:cs="Arial"/>
          <w:highlight w:val="yellow"/>
          <w:shd w:val="clear" w:color="auto" w:fill="FFFFFF"/>
        </w:rPr>
      </w:pPr>
    </w:p>
    <w:p w14:paraId="7D319047" w14:textId="058E4256" w:rsidR="00F6650F" w:rsidRPr="0047554C" w:rsidRDefault="00F6650F" w:rsidP="000A3C98">
      <w:pPr>
        <w:tabs>
          <w:tab w:val="left" w:pos="284"/>
        </w:tabs>
        <w:rPr>
          <w:rFonts w:cs="Arial"/>
          <w:shd w:val="clear" w:color="auto" w:fill="FFFFFF"/>
        </w:rPr>
      </w:pPr>
    </w:p>
    <w:p w14:paraId="7178E3BC" w14:textId="150D6433" w:rsidR="00F6650F" w:rsidRPr="00FF4495" w:rsidRDefault="00F6650F" w:rsidP="000A3C98">
      <w:pPr>
        <w:tabs>
          <w:tab w:val="left" w:pos="284"/>
        </w:tabs>
        <w:rPr>
          <w:rFonts w:cs="Arial"/>
          <w:color w:val="333333"/>
          <w:shd w:val="clear" w:color="auto" w:fill="FFFFFF"/>
        </w:rPr>
      </w:pPr>
      <w:r w:rsidRPr="0047554C">
        <w:rPr>
          <w:rFonts w:cs="Arial"/>
          <w:shd w:val="clear" w:color="auto" w:fill="FFFFFF"/>
        </w:rPr>
        <w:t xml:space="preserve">The local </w:t>
      </w:r>
      <w:r w:rsidRPr="00FF4495">
        <w:rPr>
          <w:rFonts w:cs="Arial"/>
          <w:shd w:val="clear" w:color="auto" w:fill="FFFFFF"/>
        </w:rPr>
        <w:t xml:space="preserve">demographics of looked after children are shown at Figure </w:t>
      </w:r>
      <w:r w:rsidR="000151AC">
        <w:rPr>
          <w:rFonts w:cs="Arial"/>
          <w:shd w:val="clear" w:color="auto" w:fill="FFFFFF"/>
        </w:rPr>
        <w:t>30</w:t>
      </w:r>
      <w:r w:rsidRPr="00FF4495">
        <w:rPr>
          <w:rFonts w:cs="Arial"/>
          <w:shd w:val="clear" w:color="auto" w:fill="FFFFFF"/>
        </w:rPr>
        <w:t>. Berkshire East’s profile closely aligns with the national picture with a higher proportion of boys and children aged 10 and over. Berkshire East does have a lower proportion of children in care from a White ethnic group compared to England, which is largely explained by Slough’s more ethnically diverse population. This proportion of cases from a White ethnic group is also lower than the estimated White population of the local area (</w:t>
      </w:r>
      <w:hyperlink r:id="rId174" w:history="1">
        <w:r w:rsidR="00E21B01" w:rsidRPr="001A39B9">
          <w:rPr>
            <w:rStyle w:val="Hyperlink"/>
            <w:rFonts w:cs="Arial"/>
            <w:shd w:val="clear" w:color="auto" w:fill="FFFFFF"/>
          </w:rPr>
          <w:t>Department for Education</w:t>
        </w:r>
      </w:hyperlink>
      <w:r w:rsidR="00E21B01" w:rsidRPr="001A39B9">
        <w:rPr>
          <w:rFonts w:cs="Arial"/>
          <w:color w:val="333333"/>
          <w:shd w:val="clear" w:color="auto" w:fill="FFFFFF"/>
        </w:rPr>
        <w:t xml:space="preserve"> </w:t>
      </w:r>
      <w:r w:rsidR="00E21B01" w:rsidRPr="001A39B9">
        <w:rPr>
          <w:rFonts w:cs="Arial"/>
          <w:shd w:val="clear" w:color="auto" w:fill="FFFFFF"/>
        </w:rPr>
        <w:t>202</w:t>
      </w:r>
      <w:r w:rsidR="00E21B01">
        <w:rPr>
          <w:rFonts w:cs="Arial"/>
          <w:shd w:val="clear" w:color="auto" w:fill="FFFFFF"/>
        </w:rPr>
        <w:t>1</w:t>
      </w:r>
      <w:r w:rsidR="00E21B01" w:rsidRPr="001A39B9">
        <w:rPr>
          <w:rFonts w:cs="Arial"/>
          <w:shd w:val="clear" w:color="auto" w:fill="FFFFFF"/>
        </w:rPr>
        <w:t>).</w:t>
      </w:r>
    </w:p>
    <w:p w14:paraId="45C58B86" w14:textId="77777777" w:rsidR="00F6650F" w:rsidRPr="00FF4495" w:rsidRDefault="00F6650F" w:rsidP="000A3C98">
      <w:pPr>
        <w:tabs>
          <w:tab w:val="left" w:pos="284"/>
        </w:tabs>
        <w:rPr>
          <w:rFonts w:cs="Arial"/>
          <w:color w:val="333333"/>
          <w:shd w:val="clear" w:color="auto" w:fill="FFFFFF"/>
        </w:rPr>
      </w:pPr>
    </w:p>
    <w:p w14:paraId="468660A2" w14:textId="0C1259E0" w:rsidR="00F6650F" w:rsidRPr="00684E23" w:rsidRDefault="00F6650F" w:rsidP="000A3C98">
      <w:pPr>
        <w:tabs>
          <w:tab w:val="left" w:pos="284"/>
        </w:tabs>
        <w:rPr>
          <w:rFonts w:cs="Arial"/>
          <w:shd w:val="clear" w:color="auto" w:fill="FFFFFF"/>
        </w:rPr>
      </w:pPr>
      <w:r w:rsidRPr="00FF4495">
        <w:rPr>
          <w:rFonts w:cs="Arial"/>
          <w:shd w:val="clear" w:color="auto" w:fill="FFFFFF"/>
        </w:rPr>
        <w:t xml:space="preserve">Nationally, </w:t>
      </w:r>
      <w:r w:rsidRPr="00684E23">
        <w:rPr>
          <w:rFonts w:cs="Arial"/>
          <w:shd w:val="clear" w:color="auto" w:fill="FFFFFF"/>
        </w:rPr>
        <w:t xml:space="preserve">most children become looked after as a result of abuse and neglect. This is also the case in Berkshire East with </w:t>
      </w:r>
      <w:r w:rsidR="00203D18">
        <w:rPr>
          <w:rFonts w:cs="Arial"/>
          <w:shd w:val="clear" w:color="auto" w:fill="FFFFFF"/>
        </w:rPr>
        <w:t>71</w:t>
      </w:r>
      <w:r w:rsidRPr="00684E23">
        <w:rPr>
          <w:rFonts w:cs="Arial"/>
          <w:shd w:val="clear" w:color="auto" w:fill="FFFFFF"/>
        </w:rPr>
        <w:t>% of children who entered the care system in 20</w:t>
      </w:r>
      <w:r w:rsidR="00203D18">
        <w:rPr>
          <w:rFonts w:cs="Arial"/>
          <w:shd w:val="clear" w:color="auto" w:fill="FFFFFF"/>
        </w:rPr>
        <w:t>20</w:t>
      </w:r>
      <w:r w:rsidRPr="00684E23">
        <w:rPr>
          <w:rFonts w:cs="Arial"/>
          <w:shd w:val="clear" w:color="auto" w:fill="FFFFFF"/>
        </w:rPr>
        <w:t>/2</w:t>
      </w:r>
      <w:r w:rsidR="00203D18">
        <w:rPr>
          <w:rFonts w:cs="Arial"/>
          <w:shd w:val="clear" w:color="auto" w:fill="FFFFFF"/>
        </w:rPr>
        <w:t>1</w:t>
      </w:r>
      <w:r w:rsidRPr="00684E23">
        <w:rPr>
          <w:rFonts w:cs="Arial"/>
          <w:shd w:val="clear" w:color="auto" w:fill="FFFFFF"/>
        </w:rPr>
        <w:t xml:space="preserve"> doing so for this reason </w:t>
      </w:r>
      <w:r w:rsidRPr="00684E23">
        <w:rPr>
          <w:rFonts w:cs="Arial"/>
          <w:color w:val="333333"/>
          <w:shd w:val="clear" w:color="auto" w:fill="FFFFFF"/>
        </w:rPr>
        <w:t>(</w:t>
      </w:r>
      <w:hyperlink r:id="rId175" w:history="1">
        <w:r w:rsidR="000175D3" w:rsidRPr="001A39B9">
          <w:rPr>
            <w:rStyle w:val="Hyperlink"/>
            <w:rFonts w:cs="Arial"/>
            <w:shd w:val="clear" w:color="auto" w:fill="FFFFFF"/>
          </w:rPr>
          <w:t>Department for Education</w:t>
        </w:r>
      </w:hyperlink>
      <w:r w:rsidR="000175D3" w:rsidRPr="001A39B9">
        <w:rPr>
          <w:rFonts w:cs="Arial"/>
          <w:color w:val="333333"/>
          <w:shd w:val="clear" w:color="auto" w:fill="FFFFFF"/>
        </w:rPr>
        <w:t xml:space="preserve"> </w:t>
      </w:r>
      <w:r w:rsidR="000175D3" w:rsidRPr="001A39B9">
        <w:rPr>
          <w:rFonts w:cs="Arial"/>
          <w:shd w:val="clear" w:color="auto" w:fill="FFFFFF"/>
        </w:rPr>
        <w:t>202</w:t>
      </w:r>
      <w:r w:rsidR="000175D3">
        <w:rPr>
          <w:rFonts w:cs="Arial"/>
          <w:shd w:val="clear" w:color="auto" w:fill="FFFFFF"/>
        </w:rPr>
        <w:t>1</w:t>
      </w:r>
      <w:r w:rsidR="000175D3" w:rsidRPr="001A39B9">
        <w:rPr>
          <w:rFonts w:cs="Arial"/>
          <w:shd w:val="clear" w:color="auto" w:fill="FFFFFF"/>
        </w:rPr>
        <w:t>).</w:t>
      </w:r>
      <w:r w:rsidRPr="00684E23">
        <w:rPr>
          <w:rFonts w:cs="Arial"/>
          <w:shd w:val="clear" w:color="auto" w:fill="FFFFFF"/>
        </w:rPr>
        <w:t xml:space="preserve"> </w:t>
      </w:r>
    </w:p>
    <w:p w14:paraId="2C35EF3C" w14:textId="77777777" w:rsidR="00F6650F" w:rsidRPr="00684E23" w:rsidRDefault="00F6650F" w:rsidP="000A3C98">
      <w:pPr>
        <w:tabs>
          <w:tab w:val="left" w:pos="284"/>
        </w:tabs>
        <w:rPr>
          <w:rFonts w:cs="Arial"/>
          <w:shd w:val="clear" w:color="auto" w:fill="FFFFFF"/>
        </w:rPr>
      </w:pPr>
    </w:p>
    <w:p w14:paraId="2C27961B" w14:textId="7F6DA6FC" w:rsidR="00F6650F" w:rsidRPr="00684E23" w:rsidRDefault="00F6650F" w:rsidP="000A3C98">
      <w:pPr>
        <w:tabs>
          <w:tab w:val="left" w:pos="284"/>
        </w:tabs>
        <w:rPr>
          <w:rFonts w:cs="Arial"/>
          <w:shd w:val="clear" w:color="auto" w:fill="FFFFFF"/>
        </w:rPr>
      </w:pPr>
      <w:r w:rsidRPr="00684E23">
        <w:rPr>
          <w:rFonts w:cs="Arial"/>
          <w:shd w:val="clear" w:color="auto" w:fill="FFFFFF"/>
        </w:rPr>
        <w:t xml:space="preserve">Approximately </w:t>
      </w:r>
      <w:r w:rsidR="00FF6B23">
        <w:rPr>
          <w:rFonts w:cs="Arial"/>
          <w:shd w:val="clear" w:color="auto" w:fill="FFFFFF"/>
        </w:rPr>
        <w:t>5</w:t>
      </w:r>
      <w:r w:rsidRPr="00684E23">
        <w:rPr>
          <w:rFonts w:cs="Arial"/>
          <w:shd w:val="clear" w:color="auto" w:fill="FFFFFF"/>
        </w:rPr>
        <w:t>% of children and young people looked after in England were unaccompanied asylum seekers on 31</w:t>
      </w:r>
      <w:r w:rsidRPr="00684E23">
        <w:rPr>
          <w:rFonts w:cs="Arial"/>
          <w:shd w:val="clear" w:color="auto" w:fill="FFFFFF"/>
          <w:vertAlign w:val="superscript"/>
        </w:rPr>
        <w:t>st</w:t>
      </w:r>
      <w:r w:rsidRPr="00684E23">
        <w:rPr>
          <w:rFonts w:cs="Arial"/>
          <w:shd w:val="clear" w:color="auto" w:fill="FFFFFF"/>
        </w:rPr>
        <w:t xml:space="preserve"> March 202</w:t>
      </w:r>
      <w:r w:rsidR="00510E62">
        <w:rPr>
          <w:rFonts w:cs="Arial"/>
          <w:shd w:val="clear" w:color="auto" w:fill="FFFFFF"/>
        </w:rPr>
        <w:t>1</w:t>
      </w:r>
      <w:r w:rsidRPr="00684E23">
        <w:rPr>
          <w:rFonts w:cs="Arial"/>
          <w:shd w:val="clear" w:color="auto" w:fill="FFFFFF"/>
        </w:rPr>
        <w:t xml:space="preserve">. </w:t>
      </w:r>
      <w:r w:rsidR="00686734">
        <w:rPr>
          <w:rFonts w:cs="Arial"/>
          <w:shd w:val="clear" w:color="auto" w:fill="FFFFFF"/>
        </w:rPr>
        <w:t>Slough and RBWM had similar proportions of u</w:t>
      </w:r>
      <w:r w:rsidR="00A8589A" w:rsidRPr="00684E23">
        <w:rPr>
          <w:rFonts w:cs="Arial"/>
          <w:shd w:val="clear" w:color="auto" w:fill="FFFFFF"/>
        </w:rPr>
        <w:t>naccompanied</w:t>
      </w:r>
      <w:r w:rsidR="00A8589A">
        <w:rPr>
          <w:rFonts w:cs="Arial"/>
          <w:shd w:val="clear" w:color="auto" w:fill="FFFFFF"/>
        </w:rPr>
        <w:t xml:space="preserve"> </w:t>
      </w:r>
      <w:r w:rsidR="0017213D">
        <w:rPr>
          <w:rFonts w:cs="Arial"/>
          <w:shd w:val="clear" w:color="auto" w:fill="FFFFFF"/>
        </w:rPr>
        <w:t>asylum seekers</w:t>
      </w:r>
      <w:r w:rsidR="00686734">
        <w:rPr>
          <w:rFonts w:cs="Arial"/>
          <w:shd w:val="clear" w:color="auto" w:fill="FFFFFF"/>
        </w:rPr>
        <w:t xml:space="preserve">, at 4% and 5% respectively, while Bracknell Forest’s figures were </w:t>
      </w:r>
      <w:r w:rsidRPr="00684E23">
        <w:rPr>
          <w:rFonts w:cs="Arial"/>
          <w:shd w:val="clear" w:color="auto" w:fill="FFFFFF"/>
        </w:rPr>
        <w:t xml:space="preserve">supressed </w:t>
      </w:r>
      <w:r w:rsidR="00686734">
        <w:rPr>
          <w:rFonts w:cs="Arial"/>
          <w:shd w:val="clear" w:color="auto" w:fill="FFFFFF"/>
        </w:rPr>
        <w:t xml:space="preserve">due to </w:t>
      </w:r>
      <w:r w:rsidRPr="00684E23">
        <w:rPr>
          <w:rFonts w:cs="Arial"/>
          <w:shd w:val="clear" w:color="auto" w:fill="FFFFFF"/>
        </w:rPr>
        <w:t>small numbers. Nationally, this sub group of looked after children are older (aged 16 years and above) boys and are in need due to absent parenting (</w:t>
      </w:r>
      <w:hyperlink r:id="rId176" w:history="1">
        <w:r w:rsidR="000175D3" w:rsidRPr="001A39B9">
          <w:rPr>
            <w:rStyle w:val="Hyperlink"/>
            <w:rFonts w:cs="Arial"/>
            <w:shd w:val="clear" w:color="auto" w:fill="FFFFFF"/>
          </w:rPr>
          <w:t>Department for Education</w:t>
        </w:r>
      </w:hyperlink>
      <w:r w:rsidR="000175D3" w:rsidRPr="001A39B9">
        <w:rPr>
          <w:rFonts w:cs="Arial"/>
          <w:color w:val="333333"/>
          <w:shd w:val="clear" w:color="auto" w:fill="FFFFFF"/>
        </w:rPr>
        <w:t xml:space="preserve"> </w:t>
      </w:r>
      <w:r w:rsidR="000175D3" w:rsidRPr="001A39B9">
        <w:rPr>
          <w:rFonts w:cs="Arial"/>
          <w:shd w:val="clear" w:color="auto" w:fill="FFFFFF"/>
        </w:rPr>
        <w:t>202</w:t>
      </w:r>
      <w:r w:rsidR="000175D3">
        <w:rPr>
          <w:rFonts w:cs="Arial"/>
          <w:shd w:val="clear" w:color="auto" w:fill="FFFFFF"/>
        </w:rPr>
        <w:t>1</w:t>
      </w:r>
      <w:r w:rsidR="000175D3" w:rsidRPr="001A39B9">
        <w:rPr>
          <w:rFonts w:cs="Arial"/>
          <w:shd w:val="clear" w:color="auto" w:fill="FFFFFF"/>
        </w:rPr>
        <w:t>).</w:t>
      </w:r>
      <w:r w:rsidRPr="00684E23">
        <w:rPr>
          <w:rFonts w:cs="Arial"/>
          <w:shd w:val="clear" w:color="auto" w:fill="FFFFFF"/>
        </w:rPr>
        <w:t xml:space="preserve"> Many of these children and young people will have additional health needs that are specific to their asylum status, including poorer physical health and increased prevalence of emotional, behavioural and mental health problems (</w:t>
      </w:r>
      <w:hyperlink r:id="rId177" w:history="1">
        <w:r w:rsidRPr="00684E23">
          <w:rPr>
            <w:rStyle w:val="Hyperlink"/>
            <w:rFonts w:cs="Arial"/>
            <w:shd w:val="clear" w:color="auto" w:fill="FFFFFF"/>
          </w:rPr>
          <w:t>Public Health England</w:t>
        </w:r>
      </w:hyperlink>
      <w:r w:rsidRPr="00684E23">
        <w:rPr>
          <w:rFonts w:cs="Arial"/>
          <w:color w:val="333333"/>
          <w:shd w:val="clear" w:color="auto" w:fill="FFFFFF"/>
        </w:rPr>
        <w:t xml:space="preserve"> </w:t>
      </w:r>
      <w:r w:rsidRPr="00684E23">
        <w:rPr>
          <w:rFonts w:cs="Arial"/>
          <w:shd w:val="clear" w:color="auto" w:fill="FFFFFF"/>
        </w:rPr>
        <w:t xml:space="preserve">2019). </w:t>
      </w:r>
    </w:p>
    <w:p w14:paraId="05B66453" w14:textId="77777777" w:rsidR="00F6650F" w:rsidRPr="005179D8" w:rsidRDefault="00F6650F" w:rsidP="000A3C98">
      <w:pPr>
        <w:tabs>
          <w:tab w:val="left" w:pos="284"/>
        </w:tabs>
        <w:rPr>
          <w:rFonts w:cs="Arial"/>
          <w:highlight w:val="yellow"/>
          <w:shd w:val="clear" w:color="auto" w:fill="FFFFFF"/>
        </w:rPr>
      </w:pPr>
    </w:p>
    <w:p w14:paraId="413387D0" w14:textId="549E51F5" w:rsidR="00F6650F" w:rsidRPr="00914FCE" w:rsidRDefault="00F6650F" w:rsidP="000A3C98">
      <w:pPr>
        <w:tabs>
          <w:tab w:val="left" w:pos="284"/>
        </w:tabs>
        <w:rPr>
          <w:rFonts w:cs="Arial"/>
          <w:shd w:val="clear" w:color="auto" w:fill="FFFFFF"/>
        </w:rPr>
      </w:pPr>
      <w:r w:rsidRPr="00914FCE">
        <w:rPr>
          <w:rFonts w:cs="Arial"/>
          <w:shd w:val="clear" w:color="auto" w:fill="FFFFFF"/>
        </w:rPr>
        <w:t xml:space="preserve">Although looked after children have many of the same health issues as their peers, the extent of these is often greater because of their past experiences. The </w:t>
      </w:r>
      <w:hyperlink r:id="rId178" w:history="1">
        <w:r w:rsidRPr="00914FCE">
          <w:rPr>
            <w:rStyle w:val="Hyperlink"/>
            <w:rFonts w:cs="Arial"/>
            <w:shd w:val="clear" w:color="auto" w:fill="FFFFFF"/>
          </w:rPr>
          <w:t>Department for Education</w:t>
        </w:r>
      </w:hyperlink>
      <w:r w:rsidRPr="00914FCE">
        <w:rPr>
          <w:rFonts w:cs="Arial"/>
          <w:color w:val="333333"/>
          <w:shd w:val="clear" w:color="auto" w:fill="FFFFFF"/>
        </w:rPr>
        <w:t xml:space="preserve"> </w:t>
      </w:r>
      <w:r w:rsidRPr="00914FCE">
        <w:rPr>
          <w:rFonts w:cs="Arial"/>
          <w:shd w:val="clear" w:color="auto" w:fill="FFFFFF"/>
        </w:rPr>
        <w:t xml:space="preserve">(2015) explains that almost half of children in care have a diagnosable mental health disorder and two-thirds have special educational needs. Delays in identifying and meeting these needs can have far reaching effects on all aspects of their lives, including their chances of reaching their potential and leading happy and healthy lives as adults. Outcomes for Berkshire East children and young people who have been in care for over a year show that 54% have an identified Special Educational Need, 12% are persistent absentees at school and approximately 10% have had at least one fixed-term exclusion in the year. Educational attainment scores are also significantly lower than children who have not been in care </w:t>
      </w:r>
      <w:r w:rsidRPr="00914FCE">
        <w:rPr>
          <w:rFonts w:cs="Arial"/>
          <w:color w:val="333333"/>
          <w:shd w:val="clear" w:color="auto" w:fill="FFFFFF"/>
        </w:rPr>
        <w:t>(</w:t>
      </w:r>
      <w:hyperlink r:id="rId179" w:history="1">
        <w:r w:rsidRPr="00914FCE">
          <w:rPr>
            <w:rStyle w:val="Hyperlink"/>
            <w:rFonts w:cs="Arial"/>
            <w:shd w:val="clear" w:color="auto" w:fill="FFFFFF"/>
          </w:rPr>
          <w:t>Department for Education</w:t>
        </w:r>
      </w:hyperlink>
      <w:r w:rsidRPr="00914FCE">
        <w:rPr>
          <w:rFonts w:cs="Arial"/>
          <w:color w:val="333333"/>
          <w:shd w:val="clear" w:color="auto" w:fill="FFFFFF"/>
        </w:rPr>
        <w:t xml:space="preserve"> </w:t>
      </w:r>
      <w:r w:rsidRPr="00914FCE">
        <w:rPr>
          <w:rFonts w:cs="Arial"/>
          <w:shd w:val="clear" w:color="auto" w:fill="FFFFFF"/>
        </w:rPr>
        <w:t>2021).</w:t>
      </w:r>
    </w:p>
    <w:p w14:paraId="70EE1139" w14:textId="77777777" w:rsidR="00F6650F" w:rsidRPr="007F5AB4" w:rsidRDefault="00F6650F" w:rsidP="000A3C98">
      <w:pPr>
        <w:tabs>
          <w:tab w:val="left" w:pos="284"/>
        </w:tabs>
        <w:rPr>
          <w:rFonts w:cs="Arial"/>
          <w:shd w:val="clear" w:color="auto" w:fill="FFFFFF"/>
        </w:rPr>
      </w:pPr>
    </w:p>
    <w:p w14:paraId="7817AFAA" w14:textId="77777777" w:rsidR="00F6650F" w:rsidRPr="001C0043" w:rsidRDefault="00F6650F" w:rsidP="000A3C98">
      <w:pPr>
        <w:tabs>
          <w:tab w:val="left" w:pos="284"/>
        </w:tabs>
        <w:ind w:right="5783"/>
        <w:rPr>
          <w:rFonts w:cs="Arial"/>
          <w:sz w:val="28"/>
          <w:szCs w:val="28"/>
          <w:shd w:val="clear" w:color="auto" w:fill="FFFFFF"/>
        </w:rPr>
      </w:pPr>
    </w:p>
    <w:p w14:paraId="3FBB059E" w14:textId="5B143E92" w:rsidR="00F6650F" w:rsidRPr="007F5AB4" w:rsidRDefault="005E7131" w:rsidP="000A3C98">
      <w:pPr>
        <w:tabs>
          <w:tab w:val="left" w:pos="284"/>
        </w:tabs>
        <w:ind w:right="5783"/>
        <w:rPr>
          <w:rFonts w:cs="Arial"/>
          <w:shd w:val="clear" w:color="auto" w:fill="FFFFFF"/>
        </w:rPr>
      </w:pPr>
      <w:r>
        <w:rPr>
          <w:rFonts w:cs="Arial"/>
          <w:noProof/>
          <w:highlight w:val="yellow"/>
          <w:shd w:val="clear" w:color="auto" w:fill="FFFFFF"/>
        </w:rPr>
        <w:drawing>
          <wp:anchor distT="0" distB="0" distL="114300" distR="114300" simplePos="0" relativeHeight="251658323" behindDoc="1" locked="0" layoutInCell="1" allowOverlap="1" wp14:anchorId="1D75BF0C" wp14:editId="46F3204B">
            <wp:simplePos x="0" y="0"/>
            <wp:positionH relativeFrom="column">
              <wp:posOffset>6398895</wp:posOffset>
            </wp:positionH>
            <wp:positionV relativeFrom="paragraph">
              <wp:posOffset>391160</wp:posOffset>
            </wp:positionV>
            <wp:extent cx="3304540" cy="2755900"/>
            <wp:effectExtent l="0" t="0" r="0" b="6350"/>
            <wp:wrapTight wrapText="bothSides">
              <wp:wrapPolygon edited="0">
                <wp:start x="125" y="0"/>
                <wp:lineTo x="0" y="448"/>
                <wp:lineTo x="0" y="21202"/>
                <wp:lineTo x="125" y="21500"/>
                <wp:lineTo x="21293" y="21500"/>
                <wp:lineTo x="21417" y="21202"/>
                <wp:lineTo x="21417" y="448"/>
                <wp:lineTo x="21293" y="0"/>
                <wp:lineTo x="125"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04540" cy="2755900"/>
                    </a:xfrm>
                    <a:prstGeom prst="rect">
                      <a:avLst/>
                    </a:prstGeom>
                    <a:noFill/>
                  </pic:spPr>
                </pic:pic>
              </a:graphicData>
            </a:graphic>
          </wp:anchor>
        </w:drawing>
      </w:r>
      <w:r w:rsidR="00F6650F" w:rsidRPr="005179D8">
        <w:rPr>
          <w:rFonts w:cs="Arial"/>
          <w:b/>
          <w:noProof/>
          <w:sz w:val="28"/>
          <w:szCs w:val="28"/>
          <w:highlight w:val="yellow"/>
        </w:rPr>
        <mc:AlternateContent>
          <mc:Choice Requires="wps">
            <w:drawing>
              <wp:anchor distT="45720" distB="45720" distL="114300" distR="114300" simplePos="0" relativeHeight="251658276" behindDoc="0" locked="0" layoutInCell="1" allowOverlap="1" wp14:anchorId="3691FF81" wp14:editId="782ABBE1">
                <wp:simplePos x="0" y="0"/>
                <wp:positionH relativeFrom="margin">
                  <wp:posOffset>6314440</wp:posOffset>
                </wp:positionH>
                <wp:positionV relativeFrom="paragraph">
                  <wp:posOffset>0</wp:posOffset>
                </wp:positionV>
                <wp:extent cx="3396615" cy="445135"/>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6615" cy="445135"/>
                        </a:xfrm>
                        <a:prstGeom prst="rect">
                          <a:avLst/>
                        </a:prstGeom>
                        <a:noFill/>
                        <a:ln w="9525">
                          <a:noFill/>
                          <a:miter lim="800000"/>
                          <a:headEnd/>
                          <a:tailEnd/>
                        </a:ln>
                      </wps:spPr>
                      <wps:txbx>
                        <w:txbxContent>
                          <w:p w14:paraId="399B1263" w14:textId="7DAA4A97" w:rsidR="00925365" w:rsidRDefault="00925365" w:rsidP="00F6650F">
                            <w:pPr>
                              <w:jc w:val="both"/>
                            </w:pPr>
                            <w:r w:rsidRPr="00620968">
                              <w:rPr>
                                <w:rFonts w:cs="Arial"/>
                                <w:b/>
                                <w:i/>
                                <w:sz w:val="20"/>
                                <w:szCs w:val="20"/>
                              </w:rPr>
                              <w:t xml:space="preserve">Figure </w:t>
                            </w:r>
                            <w:r w:rsidR="000E2480">
                              <w:rPr>
                                <w:rFonts w:cs="Arial"/>
                                <w:b/>
                                <w:i/>
                                <w:sz w:val="20"/>
                                <w:szCs w:val="20"/>
                              </w:rPr>
                              <w:t>3</w:t>
                            </w:r>
                            <w:r w:rsidR="000151AC">
                              <w:rPr>
                                <w:rFonts w:cs="Arial"/>
                                <w:b/>
                                <w:i/>
                                <w:sz w:val="20"/>
                                <w:szCs w:val="20"/>
                              </w:rPr>
                              <w:t>1</w:t>
                            </w:r>
                            <w:r w:rsidRPr="00620968">
                              <w:rPr>
                                <w:rFonts w:cs="Arial"/>
                                <w:b/>
                                <w:i/>
                                <w:sz w:val="20"/>
                                <w:szCs w:val="20"/>
                              </w:rPr>
                              <w:t>:</w:t>
                            </w:r>
                            <w:r>
                              <w:rPr>
                                <w:rFonts w:cs="Arial"/>
                                <w:b/>
                                <w:i/>
                                <w:sz w:val="20"/>
                                <w:szCs w:val="20"/>
                              </w:rPr>
                              <w:t xml:space="preserve"> Proportion of children in care who received health checks and outcomes of these checks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1FF81" id="_x0000_s1062" type="#_x0000_t202" style="position:absolute;margin-left:497.2pt;margin-top:0;width:267.45pt;height:35.05pt;z-index:2516582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" filled="f" stroked="f">
                <v:textbox>
                  <w:txbxContent>
                    <w:p w14:paraId="399B1263" w14:textId="7DAA4A97" w:rsidR="00925365" w:rsidRDefault="00925365" w:rsidP="00F6650F">
                      <w:pPr>
                        <w:jc w:val="both"/>
                      </w:pPr>
                      <w:r w:rsidRPr="00620968">
                        <w:rPr>
                          <w:rFonts w:cs="Arial"/>
                          <w:b/>
                          <w:i/>
                          <w:sz w:val="20"/>
                          <w:szCs w:val="20"/>
                        </w:rPr>
                        <w:t xml:space="preserve">Figure </w:t>
                      </w:r>
                      <w:r w:rsidR="000E2480">
                        <w:rPr>
                          <w:rFonts w:cs="Arial"/>
                          <w:b/>
                          <w:i/>
                          <w:sz w:val="20"/>
                          <w:szCs w:val="20"/>
                        </w:rPr>
                        <w:t>3</w:t>
                      </w:r>
                      <w:r w:rsidR="000151AC">
                        <w:rPr>
                          <w:rFonts w:cs="Arial"/>
                          <w:b/>
                          <w:i/>
                          <w:sz w:val="20"/>
                          <w:szCs w:val="20"/>
                        </w:rPr>
                        <w:t>1</w:t>
                      </w:r>
                      <w:r w:rsidRPr="00620968">
                        <w:rPr>
                          <w:rFonts w:cs="Arial"/>
                          <w:b/>
                          <w:i/>
                          <w:sz w:val="20"/>
                          <w:szCs w:val="20"/>
                        </w:rPr>
                        <w:t>:</w:t>
                      </w:r>
                      <w:r>
                        <w:rPr>
                          <w:rFonts w:cs="Arial"/>
                          <w:b/>
                          <w:i/>
                          <w:sz w:val="20"/>
                          <w:szCs w:val="20"/>
                        </w:rPr>
                        <w:t xml:space="preserve"> Proportion of children in care who received health checks and outcomes of these checks (2021)</w:t>
                      </w:r>
                    </w:p>
                  </w:txbxContent>
                </v:textbox>
                <w10:wrap type="square" anchorx="margin"/>
              </v:shape>
            </w:pict>
          </mc:Fallback>
        </mc:AlternateContent>
      </w:r>
      <w:r w:rsidR="00F6650F" w:rsidRPr="235BD334">
        <w:rPr>
          <w:rFonts w:cs="Arial"/>
          <w:shd w:val="clear" w:color="auto" w:fill="FFFFFF"/>
        </w:rPr>
        <w:t>Local authorities are responsible for safeguarding and promoting the welfare of looked after children, which includes a child’s physical, emotional and mental health and acting on any early signs of health issues (</w:t>
      </w:r>
      <w:hyperlink r:id="rId181" w:history="1">
        <w:r w:rsidR="00F6650F" w:rsidRPr="235BD334">
          <w:rPr>
            <w:rStyle w:val="Hyperlink"/>
            <w:rFonts w:cs="Arial"/>
            <w:shd w:val="clear" w:color="auto" w:fill="FFFFFF"/>
          </w:rPr>
          <w:t>Department for Education</w:t>
        </w:r>
      </w:hyperlink>
      <w:r w:rsidR="00F6650F" w:rsidRPr="235BD334">
        <w:rPr>
          <w:rFonts w:cs="Arial"/>
          <w:color w:val="333333"/>
          <w:shd w:val="clear" w:color="auto" w:fill="FFFFFF"/>
        </w:rPr>
        <w:t xml:space="preserve"> </w:t>
      </w:r>
      <w:r w:rsidR="00F6650F" w:rsidRPr="235BD334">
        <w:rPr>
          <w:rFonts w:cs="Arial"/>
          <w:shd w:val="clear" w:color="auto" w:fill="FFFFFF"/>
        </w:rPr>
        <w:t xml:space="preserve">2015). As part of this local authorities should ensure that children have access to regular health check-ups. Figure </w:t>
      </w:r>
      <w:r w:rsidR="000E2480">
        <w:rPr>
          <w:rFonts w:cs="Arial"/>
          <w:shd w:val="clear" w:color="auto" w:fill="FFFFFF"/>
        </w:rPr>
        <w:t>3</w:t>
      </w:r>
      <w:r w:rsidR="000151AC">
        <w:rPr>
          <w:rFonts w:cs="Arial"/>
          <w:shd w:val="clear" w:color="auto" w:fill="FFFFFF"/>
        </w:rPr>
        <w:t>1</w:t>
      </w:r>
      <w:r w:rsidR="00F6650F" w:rsidRPr="235BD334">
        <w:rPr>
          <w:rFonts w:cs="Arial"/>
          <w:shd w:val="clear" w:color="auto" w:fill="FFFFFF"/>
        </w:rPr>
        <w:t xml:space="preserve"> shows that a number of looked after children in Berkshire East were not up to date with their health care checks in 202</w:t>
      </w:r>
      <w:r w:rsidR="00A074F4">
        <w:rPr>
          <w:rFonts w:cs="Arial"/>
          <w:shd w:val="clear" w:color="auto" w:fill="FFFFFF"/>
        </w:rPr>
        <w:t>1</w:t>
      </w:r>
      <w:r w:rsidR="00F6650F" w:rsidRPr="235BD334">
        <w:rPr>
          <w:rFonts w:cs="Arial"/>
          <w:shd w:val="clear" w:color="auto" w:fill="FFFFFF"/>
        </w:rPr>
        <w:t xml:space="preserve">. The proportion of looked after children who had </w:t>
      </w:r>
      <w:r w:rsidR="008450D9">
        <w:rPr>
          <w:rFonts w:cs="Arial"/>
          <w:shd w:val="clear" w:color="auto" w:fill="FFFFFF"/>
        </w:rPr>
        <w:t xml:space="preserve">their teeth checked </w:t>
      </w:r>
      <w:r w:rsidR="008A08BF">
        <w:rPr>
          <w:rFonts w:cs="Arial"/>
          <w:shd w:val="clear" w:color="auto" w:fill="FFFFFF"/>
        </w:rPr>
        <w:t>by a dentist droppe</w:t>
      </w:r>
      <w:r w:rsidR="00C10EFF">
        <w:rPr>
          <w:rFonts w:cs="Arial"/>
          <w:shd w:val="clear" w:color="auto" w:fill="FFFFFF"/>
        </w:rPr>
        <w:t>d</w:t>
      </w:r>
      <w:r w:rsidR="008A08BF">
        <w:rPr>
          <w:rFonts w:cs="Arial"/>
          <w:shd w:val="clear" w:color="auto" w:fill="FFFFFF"/>
        </w:rPr>
        <w:t xml:space="preserve"> significantly on the previous </w:t>
      </w:r>
      <w:r w:rsidR="003C6D38">
        <w:rPr>
          <w:rFonts w:cs="Arial"/>
          <w:shd w:val="clear" w:color="auto" w:fill="FFFFFF"/>
        </w:rPr>
        <w:t>year’s</w:t>
      </w:r>
      <w:r w:rsidR="008A08BF">
        <w:rPr>
          <w:rFonts w:cs="Arial"/>
          <w:shd w:val="clear" w:color="auto" w:fill="FFFFFF"/>
        </w:rPr>
        <w:t xml:space="preserve"> figures and this is likely to be an impact of the Covid-19 restrictions. Immunisations and annual health check</w:t>
      </w:r>
      <w:r w:rsidR="00C10EFF">
        <w:rPr>
          <w:rFonts w:cs="Arial"/>
          <w:shd w:val="clear" w:color="auto" w:fill="FFFFFF"/>
        </w:rPr>
        <w:t xml:space="preserve"> completions were similar to previous years.</w:t>
      </w:r>
      <w:r w:rsidR="00F6650F" w:rsidRPr="235BD334">
        <w:rPr>
          <w:rFonts w:cs="Arial"/>
          <w:shd w:val="clear" w:color="auto" w:fill="FFFFFF"/>
        </w:rPr>
        <w:t xml:space="preserve"> </w:t>
      </w:r>
    </w:p>
    <w:p w14:paraId="04D357CB" w14:textId="77777777" w:rsidR="00F6650F" w:rsidRPr="007F5AB4" w:rsidRDefault="00F6650F" w:rsidP="000A3C98">
      <w:pPr>
        <w:tabs>
          <w:tab w:val="left" w:pos="284"/>
        </w:tabs>
        <w:ind w:right="5783"/>
        <w:rPr>
          <w:rFonts w:cs="Arial"/>
          <w:shd w:val="clear" w:color="auto" w:fill="FFFFFF"/>
        </w:rPr>
      </w:pPr>
    </w:p>
    <w:p w14:paraId="3ADBAE9C" w14:textId="18AD040E" w:rsidR="00F6650F" w:rsidRPr="0001429A" w:rsidRDefault="00F6650F" w:rsidP="000A3C98">
      <w:pPr>
        <w:ind w:right="5783"/>
        <w:rPr>
          <w:rFonts w:cs="Arial"/>
          <w:shd w:val="clear" w:color="auto" w:fill="FFFFFF"/>
        </w:rPr>
      </w:pPr>
      <w:r w:rsidRPr="007F5AB4">
        <w:rPr>
          <w:rFonts w:cs="Arial"/>
          <w:noProof/>
        </w:rPr>
        <w:drawing>
          <wp:anchor distT="0" distB="0" distL="114300" distR="114300" simplePos="0" relativeHeight="251658287" behindDoc="1" locked="0" layoutInCell="1" allowOverlap="1" wp14:anchorId="1FB3ED8E" wp14:editId="1A769064">
            <wp:simplePos x="0" y="0"/>
            <wp:positionH relativeFrom="margin">
              <wp:posOffset>32385</wp:posOffset>
            </wp:positionH>
            <wp:positionV relativeFrom="paragraph">
              <wp:posOffset>73660</wp:posOffset>
            </wp:positionV>
            <wp:extent cx="467995" cy="467995"/>
            <wp:effectExtent l="0" t="0" r="8255" b="8255"/>
            <wp:wrapTight wrapText="bothSides">
              <wp:wrapPolygon edited="0">
                <wp:start x="0" y="0"/>
                <wp:lineTo x="0" y="21102"/>
                <wp:lineTo x="21102" y="21102"/>
                <wp:lineTo x="21102"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8D3F3D">
        <w:rPr>
          <w:rFonts w:cs="Arial"/>
          <w:shd w:val="clear" w:color="auto" w:fill="FFFFFF"/>
        </w:rPr>
        <w:t>76</w:t>
      </w:r>
      <w:r w:rsidRPr="007F5AB4">
        <w:rPr>
          <w:rFonts w:cs="Arial"/>
          <w:shd w:val="clear" w:color="auto" w:fill="FFFFFF"/>
        </w:rPr>
        <w:t>% of looked after children aged 5 to 16 in Berkshire East had a Strengths and Difficulties Questionnaire (SDQ) score recorded in 20</w:t>
      </w:r>
      <w:r w:rsidR="002E3893">
        <w:rPr>
          <w:rFonts w:cs="Arial"/>
          <w:shd w:val="clear" w:color="auto" w:fill="FFFFFF"/>
        </w:rPr>
        <w:t>20</w:t>
      </w:r>
      <w:r w:rsidRPr="007F5AB4">
        <w:rPr>
          <w:rFonts w:cs="Arial"/>
          <w:shd w:val="clear" w:color="auto" w:fill="FFFFFF"/>
        </w:rPr>
        <w:t>/2</w:t>
      </w:r>
      <w:r w:rsidR="002E3893">
        <w:rPr>
          <w:rFonts w:cs="Arial"/>
          <w:shd w:val="clear" w:color="auto" w:fill="FFFFFF"/>
        </w:rPr>
        <w:t>1</w:t>
      </w:r>
      <w:r w:rsidRPr="007F5AB4">
        <w:rPr>
          <w:rFonts w:cs="Arial"/>
          <w:shd w:val="clear" w:color="auto" w:fill="FFFFFF"/>
        </w:rPr>
        <w:t>. This short behavioural screening questionnaire is used</w:t>
      </w:r>
      <w:r w:rsidRPr="0001429A">
        <w:rPr>
          <w:rFonts w:cs="Arial"/>
          <w:shd w:val="clear" w:color="auto" w:fill="FFFFFF"/>
        </w:rPr>
        <w:t xml:space="preserve"> as a tool to assess the emotional and behavioural health of children. 4</w:t>
      </w:r>
      <w:r w:rsidR="002921F3">
        <w:rPr>
          <w:rFonts w:cs="Arial"/>
          <w:shd w:val="clear" w:color="auto" w:fill="FFFFFF"/>
        </w:rPr>
        <w:t>2</w:t>
      </w:r>
      <w:r w:rsidRPr="0001429A">
        <w:rPr>
          <w:rFonts w:cs="Arial"/>
          <w:shd w:val="clear" w:color="auto" w:fill="FFFFFF"/>
        </w:rPr>
        <w:t>% of these children had ‘normal’ emotional and behavioural health, 1</w:t>
      </w:r>
      <w:r w:rsidR="002921F3">
        <w:rPr>
          <w:rFonts w:cs="Arial"/>
          <w:shd w:val="clear" w:color="auto" w:fill="FFFFFF"/>
        </w:rPr>
        <w:t>0</w:t>
      </w:r>
      <w:r w:rsidRPr="0001429A">
        <w:rPr>
          <w:rFonts w:cs="Arial"/>
          <w:shd w:val="clear" w:color="auto" w:fill="FFFFFF"/>
        </w:rPr>
        <w:t>% had borderline scores and 4</w:t>
      </w:r>
      <w:r w:rsidR="002921F3">
        <w:rPr>
          <w:rFonts w:cs="Arial"/>
          <w:shd w:val="clear" w:color="auto" w:fill="FFFFFF"/>
        </w:rPr>
        <w:t>8</w:t>
      </w:r>
      <w:r w:rsidRPr="0001429A">
        <w:rPr>
          <w:rFonts w:cs="Arial"/>
          <w:shd w:val="clear" w:color="auto" w:fill="FFFFFF"/>
        </w:rPr>
        <w:t>% had scores which were a cause for concern (</w:t>
      </w:r>
      <w:hyperlink r:id="rId182" w:history="1">
        <w:r w:rsidRPr="0001429A">
          <w:rPr>
            <w:rStyle w:val="Hyperlink"/>
            <w:rFonts w:cs="Arial"/>
            <w:shd w:val="clear" w:color="auto" w:fill="FFFFFF"/>
          </w:rPr>
          <w:t>Department for Education</w:t>
        </w:r>
      </w:hyperlink>
      <w:r w:rsidRPr="0001429A">
        <w:rPr>
          <w:rFonts w:cs="Arial"/>
          <w:color w:val="333333"/>
          <w:shd w:val="clear" w:color="auto" w:fill="FFFFFF"/>
        </w:rPr>
        <w:t xml:space="preserve"> </w:t>
      </w:r>
      <w:r w:rsidRPr="0001429A">
        <w:rPr>
          <w:rFonts w:cs="Arial"/>
          <w:shd w:val="clear" w:color="auto" w:fill="FFFFFF"/>
        </w:rPr>
        <w:t>202</w:t>
      </w:r>
      <w:r w:rsidR="002921F3">
        <w:rPr>
          <w:rFonts w:cs="Arial"/>
          <w:shd w:val="clear" w:color="auto" w:fill="FFFFFF"/>
        </w:rPr>
        <w:t>1</w:t>
      </w:r>
      <w:r w:rsidRPr="0001429A">
        <w:rPr>
          <w:rFonts w:cs="Arial"/>
          <w:shd w:val="clear" w:color="auto" w:fill="FFFFFF"/>
        </w:rPr>
        <w:t xml:space="preserve">). Bracknell Forest had one of the highest proportions of looked after children whose emotional wellbeing was a cause for concern in the South East </w:t>
      </w:r>
      <w:r w:rsidR="00A421B3">
        <w:rPr>
          <w:rFonts w:cs="Arial"/>
          <w:shd w:val="clear" w:color="auto" w:fill="FFFFFF"/>
        </w:rPr>
        <w:t>at 5</w:t>
      </w:r>
      <w:r w:rsidR="00851989">
        <w:rPr>
          <w:rFonts w:cs="Arial"/>
          <w:shd w:val="clear" w:color="auto" w:fill="FFFFFF"/>
        </w:rPr>
        <w:t>8</w:t>
      </w:r>
      <w:r w:rsidR="00A421B3">
        <w:rPr>
          <w:rFonts w:cs="Arial"/>
          <w:shd w:val="clear" w:color="auto" w:fill="FFFFFF"/>
        </w:rPr>
        <w:t xml:space="preserve">% </w:t>
      </w:r>
      <w:r w:rsidRPr="0001429A">
        <w:rPr>
          <w:rFonts w:cs="Arial"/>
          <w:shd w:val="clear" w:color="auto" w:fill="FFFFFF"/>
        </w:rPr>
        <w:t>and this was significantly higher than the rest of Berkshire East.</w:t>
      </w:r>
    </w:p>
    <w:p w14:paraId="18C6626D" w14:textId="762BC2BC" w:rsidR="00F6650F" w:rsidRPr="005179D8" w:rsidRDefault="00F6650F" w:rsidP="000A3C98">
      <w:pPr>
        <w:rPr>
          <w:rFonts w:cs="Arial"/>
          <w:highlight w:val="yellow"/>
          <w:shd w:val="clear" w:color="auto" w:fill="FFFFFF"/>
        </w:rPr>
      </w:pPr>
    </w:p>
    <w:p w14:paraId="0DBABB94" w14:textId="77777777" w:rsidR="00F6650F" w:rsidRPr="005179D8" w:rsidRDefault="00F6650F" w:rsidP="000A3C98">
      <w:pPr>
        <w:rPr>
          <w:rFonts w:cs="Arial"/>
          <w:highlight w:val="yellow"/>
          <w:shd w:val="clear" w:color="auto" w:fill="FFFFFF"/>
        </w:rPr>
      </w:pPr>
    </w:p>
    <w:p w14:paraId="4FBAD749" w14:textId="46E5C535" w:rsidR="00F6650F" w:rsidRPr="005179D8" w:rsidRDefault="00F56547" w:rsidP="000A3C98">
      <w:pPr>
        <w:rPr>
          <w:rFonts w:cs="Arial"/>
          <w:highlight w:val="yellow"/>
          <w:shd w:val="clear" w:color="auto" w:fill="FFFFFF"/>
        </w:rPr>
      </w:pPr>
      <w:r w:rsidRPr="005179D8">
        <w:rPr>
          <w:noProof/>
          <w:highlight w:val="yellow"/>
        </w:rPr>
        <mc:AlternateContent>
          <mc:Choice Requires="wps">
            <w:drawing>
              <wp:anchor distT="0" distB="0" distL="114300" distR="114300" simplePos="0" relativeHeight="251658278" behindDoc="0" locked="0" layoutInCell="1" allowOverlap="1" wp14:anchorId="123A5535" wp14:editId="518E044C">
                <wp:simplePos x="0" y="0"/>
                <wp:positionH relativeFrom="margin">
                  <wp:posOffset>6403340</wp:posOffset>
                </wp:positionH>
                <wp:positionV relativeFrom="paragraph">
                  <wp:posOffset>99695</wp:posOffset>
                </wp:positionV>
                <wp:extent cx="3379470" cy="413385"/>
                <wp:effectExtent l="0" t="0" r="0" b="571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413385"/>
                        </a:xfrm>
                        <a:prstGeom prst="rect">
                          <a:avLst/>
                        </a:prstGeom>
                        <a:solidFill>
                          <a:srgbClr val="FFFFFF"/>
                        </a:solidFill>
                        <a:ln w="9525">
                          <a:noFill/>
                          <a:miter lim="800000"/>
                          <a:headEnd/>
                          <a:tailEnd/>
                        </a:ln>
                      </wps:spPr>
                      <wps:txbx>
                        <w:txbxContent>
                          <w:p w14:paraId="0D1D262D" w14:textId="18F7F742"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Department for Education (2021); </w:t>
                            </w:r>
                            <w:hyperlink r:id="rId183" w:history="1">
                              <w:r>
                                <w:rPr>
                                  <w:rStyle w:val="Hyperlink"/>
                                  <w:i/>
                                  <w:sz w:val="20"/>
                                  <w:szCs w:val="20"/>
                                </w:rPr>
                                <w:t>Children looked after in England 2020 to 2021</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A5535" id="_x0000_s1063" type="#_x0000_t202" style="position:absolute;margin-left:504.2pt;margin-top:7.85pt;width:266.1pt;height:32.55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" stroked="f">
                <v:textbox>
                  <w:txbxContent>
                    <w:p w14:paraId="0D1D262D" w14:textId="18F7F742" w:rsidR="00925365" w:rsidRPr="007B4FE7" w:rsidRDefault="00925365" w:rsidP="00F6650F">
                      <w:pPr>
                        <w:ind w:left="-142"/>
                        <w:rPr>
                          <w:i/>
                          <w:sz w:val="20"/>
                          <w:szCs w:val="20"/>
                        </w:rPr>
                      </w:pPr>
                      <w:r w:rsidRPr="007B4FE7">
                        <w:rPr>
                          <w:rFonts w:cs="Arial"/>
                          <w:i/>
                          <w:sz w:val="20"/>
                          <w:szCs w:val="20"/>
                        </w:rPr>
                        <w:t>Source:</w:t>
                      </w:r>
                      <w:r w:rsidRPr="007B4FE7">
                        <w:rPr>
                          <w:i/>
                          <w:sz w:val="20"/>
                          <w:szCs w:val="20"/>
                        </w:rPr>
                        <w:t xml:space="preserve"> </w:t>
                      </w:r>
                      <w:r>
                        <w:rPr>
                          <w:i/>
                          <w:sz w:val="20"/>
                          <w:szCs w:val="20"/>
                        </w:rPr>
                        <w:t xml:space="preserve">Department for Education (2021); </w:t>
                      </w:r>
                      <w:hyperlink r:id="rId184" w:history="1">
                        <w:r>
                          <w:rPr>
                            <w:rStyle w:val="Hyperlink"/>
                            <w:i/>
                            <w:sz w:val="20"/>
                            <w:szCs w:val="20"/>
                          </w:rPr>
                          <w:t>Children looked after in England 2020 to 2021</w:t>
                        </w:r>
                      </w:hyperlink>
                    </w:p>
                  </w:txbxContent>
                </v:textbox>
                <w10:wrap anchorx="margin"/>
              </v:shape>
            </w:pict>
          </mc:Fallback>
        </mc:AlternateContent>
      </w:r>
    </w:p>
    <w:p w14:paraId="4DE1E00A" w14:textId="1F98E068" w:rsidR="00F6650F" w:rsidRPr="005179D8" w:rsidRDefault="00F6650F" w:rsidP="000A3C98">
      <w:pPr>
        <w:rPr>
          <w:rFonts w:cs="Arial"/>
          <w:highlight w:val="yellow"/>
          <w:shd w:val="clear" w:color="auto" w:fill="FFFFFF"/>
        </w:rPr>
      </w:pPr>
    </w:p>
    <w:p w14:paraId="6D5CB546" w14:textId="2A4C27DA" w:rsidR="00F6650F" w:rsidRPr="005179D8" w:rsidRDefault="00F6650F" w:rsidP="000A3C98">
      <w:pPr>
        <w:rPr>
          <w:rFonts w:cs="Arial"/>
          <w:highlight w:val="yellow"/>
          <w:shd w:val="clear" w:color="auto" w:fill="FFFFFF"/>
        </w:rPr>
      </w:pPr>
    </w:p>
    <w:p w14:paraId="18A32FE0" w14:textId="77777777" w:rsidR="00F6650F" w:rsidRPr="005179D8" w:rsidRDefault="00F6650F" w:rsidP="000A3C98">
      <w:pPr>
        <w:rPr>
          <w:rFonts w:cs="Arial"/>
          <w:highlight w:val="yellow"/>
          <w:shd w:val="clear" w:color="auto" w:fill="FFFFFF"/>
        </w:rPr>
      </w:pPr>
    </w:p>
    <w:p w14:paraId="3BF2975A" w14:textId="77777777" w:rsidR="00F6650F" w:rsidRPr="005179D8" w:rsidRDefault="00F6650F" w:rsidP="000A3C98">
      <w:pPr>
        <w:tabs>
          <w:tab w:val="left" w:pos="284"/>
        </w:tabs>
        <w:rPr>
          <w:rFonts w:cs="Arial"/>
          <w:color w:val="333333"/>
          <w:highlight w:val="yellow"/>
          <w:shd w:val="clear" w:color="auto" w:fill="FFFFFF"/>
        </w:rPr>
      </w:pPr>
    </w:p>
    <w:tbl>
      <w:tblPr>
        <w:tblStyle w:val="TableGrid"/>
        <w:tblpPr w:leftFromText="180" w:rightFromText="180" w:vertAnchor="text" w:horzAnchor="margin" w:tblpY="27"/>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5179D8" w14:paraId="32A66D74" w14:textId="77777777" w:rsidTr="000E5B28">
        <w:trPr>
          <w:trHeight w:val="557"/>
        </w:trPr>
        <w:tc>
          <w:tcPr>
            <w:tcW w:w="5101" w:type="dxa"/>
            <w:shd w:val="clear" w:color="auto" w:fill="548DD4" w:themeFill="text2" w:themeFillTint="99"/>
            <w:vAlign w:val="center"/>
          </w:tcPr>
          <w:p w14:paraId="64A52099" w14:textId="77777777" w:rsidR="00F6650F" w:rsidRPr="00921487" w:rsidRDefault="00F6650F" w:rsidP="00921487">
            <w:pPr>
              <w:pStyle w:val="ListParagraph"/>
              <w:ind w:left="0"/>
              <w:jc w:val="center"/>
              <w:rPr>
                <w:rFonts w:asciiTheme="minorHAnsi" w:hAnsiTheme="minorHAnsi" w:cstheme="minorHAnsi"/>
                <w:b/>
                <w:color w:val="FFFFFF" w:themeColor="background1"/>
                <w:sz w:val="24"/>
              </w:rPr>
            </w:pPr>
            <w:r w:rsidRPr="00921487">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2DE083AC" w14:textId="77777777" w:rsidR="00F6650F" w:rsidRPr="00921487" w:rsidRDefault="00F6650F" w:rsidP="00921487">
            <w:pPr>
              <w:pStyle w:val="ListParagraph"/>
              <w:ind w:left="0"/>
              <w:jc w:val="center"/>
              <w:rPr>
                <w:rFonts w:asciiTheme="minorHAnsi" w:hAnsiTheme="minorHAnsi" w:cstheme="minorHAnsi"/>
                <w:b/>
                <w:color w:val="FFFFFF" w:themeColor="background1"/>
                <w:sz w:val="24"/>
              </w:rPr>
            </w:pPr>
            <w:r w:rsidRPr="00921487">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19281B27" w14:textId="77777777" w:rsidR="00F6650F" w:rsidRPr="00921487" w:rsidRDefault="00F6650F" w:rsidP="00921487">
            <w:pPr>
              <w:pStyle w:val="ListParagraph"/>
              <w:tabs>
                <w:tab w:val="left" w:pos="187"/>
                <w:tab w:val="center" w:pos="2348"/>
              </w:tabs>
              <w:ind w:left="0"/>
              <w:jc w:val="center"/>
              <w:rPr>
                <w:rFonts w:asciiTheme="minorHAnsi" w:hAnsiTheme="minorHAnsi" w:cstheme="minorHAnsi"/>
                <w:b/>
                <w:color w:val="FFFFFF" w:themeColor="background1"/>
                <w:sz w:val="24"/>
              </w:rPr>
            </w:pPr>
            <w:r w:rsidRPr="00921487">
              <w:rPr>
                <w:rFonts w:asciiTheme="minorHAnsi" w:hAnsiTheme="minorHAnsi" w:cstheme="minorHAnsi"/>
                <w:b/>
                <w:color w:val="FFFFFF" w:themeColor="background1"/>
                <w:sz w:val="24"/>
              </w:rPr>
              <w:t>Windsor and Maidenhead</w:t>
            </w:r>
          </w:p>
        </w:tc>
      </w:tr>
      <w:tr w:rsidR="00F6650F" w:rsidRPr="005179D8" w14:paraId="6382116F" w14:textId="77777777" w:rsidTr="000E5B28">
        <w:trPr>
          <w:trHeight w:val="843"/>
        </w:trPr>
        <w:tc>
          <w:tcPr>
            <w:tcW w:w="5101" w:type="dxa"/>
            <w:shd w:val="clear" w:color="auto" w:fill="C6D9F1" w:themeFill="text2" w:themeFillTint="33"/>
          </w:tcPr>
          <w:p w14:paraId="35C1BD27" w14:textId="1C6776F0"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Bracknell Forest has similar rates of children in need and child protection plans compared to the national figures. The rates of children in care are significantly lower than England, but are now the highest in Berkshire East. On 31</w:t>
            </w:r>
            <w:r w:rsidRPr="00C242DB">
              <w:rPr>
                <w:rFonts w:asciiTheme="minorHAnsi" w:hAnsiTheme="minorHAnsi" w:cstheme="minorHAnsi"/>
                <w:color w:val="000000" w:themeColor="text1"/>
                <w:sz w:val="22"/>
                <w:szCs w:val="22"/>
                <w:vertAlign w:val="superscript"/>
              </w:rPr>
              <w:t>st</w:t>
            </w:r>
            <w:r w:rsidRPr="00C242DB">
              <w:rPr>
                <w:rFonts w:asciiTheme="minorHAnsi" w:hAnsiTheme="minorHAnsi" w:cstheme="minorHAnsi"/>
                <w:color w:val="000000" w:themeColor="text1"/>
                <w:sz w:val="22"/>
                <w:szCs w:val="22"/>
              </w:rPr>
              <w:t xml:space="preserve"> March 202</w:t>
            </w:r>
            <w:r w:rsidR="00440610">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w:t>
            </w:r>
          </w:p>
          <w:p w14:paraId="64825BFB" w14:textId="0D88491D" w:rsidR="00F6650F" w:rsidRPr="00C242DB" w:rsidRDefault="00440610" w:rsidP="00964547">
            <w:pPr>
              <w:pStyle w:val="ListParagraph"/>
              <w:numPr>
                <w:ilvl w:val="0"/>
                <w:numId w:val="23"/>
              </w:numPr>
              <w:tabs>
                <w:tab w:val="clear" w:pos="720"/>
                <w:tab w:val="num" w:pos="316"/>
              </w:tabs>
              <w:ind w:left="316" w:hanging="284"/>
              <w:rPr>
                <w:rFonts w:asciiTheme="minorHAnsi" w:hAnsiTheme="minorHAnsi" w:cstheme="minorHAnsi"/>
                <w:color w:val="000000" w:themeColor="text1"/>
                <w:szCs w:val="20"/>
              </w:rPr>
            </w:pPr>
            <w:r>
              <w:rPr>
                <w:rFonts w:asciiTheme="minorHAnsi" w:hAnsiTheme="minorHAnsi" w:cstheme="minorHAnsi"/>
                <w:color w:val="000000" w:themeColor="text1"/>
                <w:szCs w:val="20"/>
              </w:rPr>
              <w:t>954</w:t>
            </w:r>
            <w:r w:rsidR="00F6650F" w:rsidRPr="00C242DB">
              <w:rPr>
                <w:rFonts w:asciiTheme="minorHAnsi" w:hAnsiTheme="minorHAnsi" w:cstheme="minorHAnsi"/>
                <w:color w:val="000000" w:themeColor="text1"/>
                <w:szCs w:val="20"/>
              </w:rPr>
              <w:t xml:space="preserve"> children in need at a rate of 3</w:t>
            </w:r>
            <w:r>
              <w:rPr>
                <w:rFonts w:asciiTheme="minorHAnsi" w:hAnsiTheme="minorHAnsi" w:cstheme="minorHAnsi"/>
                <w:color w:val="000000" w:themeColor="text1"/>
                <w:szCs w:val="20"/>
              </w:rPr>
              <w:t>31</w:t>
            </w:r>
            <w:r w:rsidR="00F6650F" w:rsidRPr="00C242DB">
              <w:rPr>
                <w:rFonts w:asciiTheme="minorHAnsi" w:hAnsiTheme="minorHAnsi" w:cstheme="minorHAnsi"/>
                <w:color w:val="000000" w:themeColor="text1"/>
                <w:szCs w:val="20"/>
              </w:rPr>
              <w:t xml:space="preserve"> per 10,000 population</w:t>
            </w:r>
          </w:p>
          <w:p w14:paraId="780F8BB7" w14:textId="43FC2876" w:rsidR="00F6650F" w:rsidRPr="00C242DB" w:rsidRDefault="00F6650F" w:rsidP="00964547">
            <w:pPr>
              <w:pStyle w:val="ListParagraph"/>
              <w:numPr>
                <w:ilvl w:val="0"/>
                <w:numId w:val="23"/>
              </w:numPr>
              <w:tabs>
                <w:tab w:val="clear" w:pos="720"/>
                <w:tab w:val="num" w:pos="316"/>
              </w:tabs>
              <w:ind w:left="316" w:hanging="284"/>
              <w:rPr>
                <w:rFonts w:asciiTheme="minorHAnsi" w:hAnsiTheme="minorHAnsi" w:cstheme="minorHAnsi"/>
                <w:color w:val="000000" w:themeColor="text1"/>
                <w:szCs w:val="20"/>
              </w:rPr>
            </w:pPr>
            <w:r w:rsidRPr="00C242DB">
              <w:rPr>
                <w:rFonts w:asciiTheme="minorHAnsi" w:hAnsiTheme="minorHAnsi" w:cstheme="minorHAnsi"/>
                <w:color w:val="000000" w:themeColor="text1"/>
                <w:szCs w:val="20"/>
              </w:rPr>
              <w:t>1</w:t>
            </w:r>
            <w:r w:rsidR="0073599F">
              <w:rPr>
                <w:rFonts w:asciiTheme="minorHAnsi" w:hAnsiTheme="minorHAnsi" w:cstheme="minorHAnsi"/>
                <w:color w:val="000000" w:themeColor="text1"/>
                <w:szCs w:val="20"/>
              </w:rPr>
              <w:t>58</w:t>
            </w:r>
            <w:r w:rsidRPr="00C242DB">
              <w:rPr>
                <w:rFonts w:asciiTheme="minorHAnsi" w:hAnsiTheme="minorHAnsi" w:cstheme="minorHAnsi"/>
                <w:color w:val="000000" w:themeColor="text1"/>
                <w:szCs w:val="20"/>
              </w:rPr>
              <w:t xml:space="preserve"> children subject to a child protection plan at a rate of </w:t>
            </w:r>
            <w:r w:rsidR="0073599F">
              <w:rPr>
                <w:rFonts w:asciiTheme="minorHAnsi" w:hAnsiTheme="minorHAnsi" w:cstheme="minorHAnsi"/>
                <w:color w:val="000000" w:themeColor="text1"/>
                <w:szCs w:val="20"/>
              </w:rPr>
              <w:t>55</w:t>
            </w:r>
            <w:r w:rsidRPr="00C242DB">
              <w:rPr>
                <w:rFonts w:asciiTheme="minorHAnsi" w:hAnsiTheme="minorHAnsi" w:cstheme="minorHAnsi"/>
                <w:color w:val="000000" w:themeColor="text1"/>
                <w:szCs w:val="20"/>
              </w:rPr>
              <w:t xml:space="preserve"> per 10,000 population</w:t>
            </w:r>
          </w:p>
          <w:p w14:paraId="076FDC07" w14:textId="101C2DCA" w:rsidR="00F6650F" w:rsidRPr="00C242DB" w:rsidRDefault="00F6650F" w:rsidP="00964547">
            <w:pPr>
              <w:pStyle w:val="ListParagraph"/>
              <w:numPr>
                <w:ilvl w:val="0"/>
                <w:numId w:val="23"/>
              </w:numPr>
              <w:tabs>
                <w:tab w:val="clear" w:pos="720"/>
                <w:tab w:val="num" w:pos="316"/>
              </w:tabs>
              <w:ind w:left="316" w:hanging="284"/>
              <w:rPr>
                <w:rFonts w:asciiTheme="minorHAnsi" w:hAnsiTheme="minorHAnsi" w:cstheme="minorHAnsi"/>
                <w:color w:val="000000" w:themeColor="text1"/>
                <w:szCs w:val="20"/>
              </w:rPr>
            </w:pPr>
            <w:r w:rsidRPr="00C242DB">
              <w:rPr>
                <w:rFonts w:asciiTheme="minorHAnsi" w:hAnsiTheme="minorHAnsi" w:cstheme="minorHAnsi"/>
                <w:color w:val="000000" w:themeColor="text1"/>
                <w:szCs w:val="20"/>
              </w:rPr>
              <w:t>14</w:t>
            </w:r>
            <w:r w:rsidR="00010D05">
              <w:rPr>
                <w:rFonts w:asciiTheme="minorHAnsi" w:hAnsiTheme="minorHAnsi" w:cstheme="minorHAnsi"/>
                <w:color w:val="000000" w:themeColor="text1"/>
                <w:szCs w:val="20"/>
              </w:rPr>
              <w:t>6</w:t>
            </w:r>
            <w:r w:rsidRPr="00C242DB">
              <w:rPr>
                <w:rFonts w:asciiTheme="minorHAnsi" w:hAnsiTheme="minorHAnsi" w:cstheme="minorHAnsi"/>
                <w:color w:val="000000" w:themeColor="text1"/>
                <w:szCs w:val="20"/>
              </w:rPr>
              <w:t xml:space="preserve"> looked after children at a rate of 5</w:t>
            </w:r>
            <w:r w:rsidR="00E21B01">
              <w:rPr>
                <w:rFonts w:asciiTheme="minorHAnsi" w:hAnsiTheme="minorHAnsi" w:cstheme="minorHAnsi"/>
                <w:color w:val="000000" w:themeColor="text1"/>
                <w:szCs w:val="20"/>
              </w:rPr>
              <w:t>1</w:t>
            </w:r>
            <w:r w:rsidRPr="00C242DB">
              <w:rPr>
                <w:rFonts w:asciiTheme="minorHAnsi" w:hAnsiTheme="minorHAnsi" w:cstheme="minorHAnsi"/>
                <w:color w:val="000000" w:themeColor="text1"/>
                <w:szCs w:val="20"/>
              </w:rPr>
              <w:t xml:space="preserve"> per 10,000 population</w:t>
            </w:r>
          </w:p>
          <w:p w14:paraId="6958A56C"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c>
          <w:tcPr>
            <w:tcW w:w="5101" w:type="dxa"/>
            <w:shd w:val="clear" w:color="auto" w:fill="DAEEF3" w:themeFill="accent5" w:themeFillTint="33"/>
          </w:tcPr>
          <w:p w14:paraId="08CF18DF" w14:textId="15F7B640"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Slough has significantly higher rates of children in need and on child protection plans compared to the national figures. However, the rates of children in care are significantly lower. On 31</w:t>
            </w:r>
            <w:r w:rsidRPr="00C242DB">
              <w:rPr>
                <w:rFonts w:asciiTheme="minorHAnsi" w:hAnsiTheme="minorHAnsi" w:cstheme="minorHAnsi"/>
                <w:color w:val="000000" w:themeColor="text1"/>
                <w:sz w:val="22"/>
                <w:szCs w:val="22"/>
                <w:vertAlign w:val="superscript"/>
              </w:rPr>
              <w:t>st</w:t>
            </w:r>
            <w:r w:rsidRPr="00C242DB">
              <w:rPr>
                <w:rFonts w:asciiTheme="minorHAnsi" w:hAnsiTheme="minorHAnsi" w:cstheme="minorHAnsi"/>
                <w:color w:val="000000" w:themeColor="text1"/>
                <w:sz w:val="22"/>
                <w:szCs w:val="22"/>
              </w:rPr>
              <w:t xml:space="preserve"> March 202</w:t>
            </w:r>
            <w:r w:rsidR="00E963F4">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w:t>
            </w:r>
          </w:p>
          <w:p w14:paraId="0BF9E76D" w14:textId="69EF5455" w:rsidR="00F6650F" w:rsidRPr="00C242DB" w:rsidRDefault="00F6650F" w:rsidP="00964547">
            <w:pPr>
              <w:pStyle w:val="ListParagraph"/>
              <w:numPr>
                <w:ilvl w:val="0"/>
                <w:numId w:val="24"/>
              </w:numPr>
              <w:rPr>
                <w:rFonts w:asciiTheme="minorHAnsi" w:hAnsiTheme="minorHAnsi" w:cstheme="minorHAnsi"/>
                <w:color w:val="000000" w:themeColor="text1"/>
              </w:rPr>
            </w:pPr>
            <w:r w:rsidRPr="00C242DB">
              <w:rPr>
                <w:rFonts w:asciiTheme="minorHAnsi" w:hAnsiTheme="minorHAnsi" w:cstheme="minorHAnsi"/>
                <w:color w:val="000000" w:themeColor="text1"/>
              </w:rPr>
              <w:t>1,</w:t>
            </w:r>
            <w:r w:rsidR="00E858D0">
              <w:rPr>
                <w:rFonts w:asciiTheme="minorHAnsi" w:hAnsiTheme="minorHAnsi" w:cstheme="minorHAnsi"/>
                <w:color w:val="000000" w:themeColor="text1"/>
              </w:rPr>
              <w:t>634</w:t>
            </w:r>
            <w:r w:rsidRPr="00C242DB">
              <w:rPr>
                <w:rFonts w:asciiTheme="minorHAnsi" w:hAnsiTheme="minorHAnsi" w:cstheme="minorHAnsi"/>
                <w:color w:val="000000" w:themeColor="text1"/>
              </w:rPr>
              <w:t xml:space="preserve"> children in need at a rate of 3</w:t>
            </w:r>
            <w:r w:rsidR="00E858D0">
              <w:rPr>
                <w:rFonts w:asciiTheme="minorHAnsi" w:hAnsiTheme="minorHAnsi" w:cstheme="minorHAnsi"/>
                <w:color w:val="000000" w:themeColor="text1"/>
              </w:rPr>
              <w:t>75</w:t>
            </w:r>
            <w:r w:rsidRPr="00C242DB">
              <w:rPr>
                <w:rFonts w:asciiTheme="minorHAnsi" w:hAnsiTheme="minorHAnsi" w:cstheme="minorHAnsi"/>
                <w:color w:val="000000" w:themeColor="text1"/>
              </w:rPr>
              <w:t xml:space="preserve"> per 10,000 population</w:t>
            </w:r>
          </w:p>
          <w:p w14:paraId="0D2FEDDC" w14:textId="265642FE" w:rsidR="00F6650F" w:rsidRPr="00C242DB" w:rsidRDefault="00F6650F" w:rsidP="00964547">
            <w:pPr>
              <w:pStyle w:val="ListParagraph"/>
              <w:numPr>
                <w:ilvl w:val="0"/>
                <w:numId w:val="24"/>
              </w:numPr>
              <w:rPr>
                <w:rFonts w:asciiTheme="minorHAnsi" w:hAnsiTheme="minorHAnsi" w:cstheme="minorHAnsi"/>
                <w:color w:val="000000" w:themeColor="text1"/>
              </w:rPr>
            </w:pPr>
            <w:r w:rsidRPr="00C242DB">
              <w:rPr>
                <w:rFonts w:asciiTheme="minorHAnsi" w:hAnsiTheme="minorHAnsi" w:cstheme="minorHAnsi"/>
                <w:color w:val="000000" w:themeColor="text1"/>
              </w:rPr>
              <w:t xml:space="preserve">301 children subject to a child protection plan at a rate of </w:t>
            </w:r>
            <w:r w:rsidR="000A7232">
              <w:rPr>
                <w:rFonts w:asciiTheme="minorHAnsi" w:hAnsiTheme="minorHAnsi" w:cstheme="minorHAnsi"/>
                <w:color w:val="000000" w:themeColor="text1"/>
              </w:rPr>
              <w:t>69</w:t>
            </w:r>
            <w:r w:rsidRPr="00C242DB">
              <w:rPr>
                <w:rFonts w:asciiTheme="minorHAnsi" w:hAnsiTheme="minorHAnsi" w:cstheme="minorHAnsi"/>
                <w:color w:val="000000" w:themeColor="text1"/>
              </w:rPr>
              <w:t xml:space="preserve"> per 10,000 population</w:t>
            </w:r>
          </w:p>
          <w:p w14:paraId="02C4B950" w14:textId="000CACD4" w:rsidR="00F6650F" w:rsidRPr="00C242DB" w:rsidRDefault="00010D05" w:rsidP="00964547">
            <w:pPr>
              <w:pStyle w:val="ListParagraph"/>
              <w:numPr>
                <w:ilvl w:val="0"/>
                <w:numId w:val="24"/>
              </w:numPr>
              <w:rPr>
                <w:rFonts w:asciiTheme="minorHAnsi" w:hAnsiTheme="minorHAnsi" w:cstheme="minorHAnsi"/>
                <w:color w:val="000000" w:themeColor="text1"/>
              </w:rPr>
            </w:pPr>
            <w:r>
              <w:rPr>
                <w:rFonts w:asciiTheme="minorHAnsi" w:hAnsiTheme="minorHAnsi" w:cstheme="minorHAnsi"/>
                <w:color w:val="000000" w:themeColor="text1"/>
              </w:rPr>
              <w:t>223</w:t>
            </w:r>
            <w:r w:rsidR="00F6650F" w:rsidRPr="00C242DB">
              <w:rPr>
                <w:rFonts w:asciiTheme="minorHAnsi" w:hAnsiTheme="minorHAnsi" w:cstheme="minorHAnsi"/>
                <w:color w:val="000000" w:themeColor="text1"/>
              </w:rPr>
              <w:t xml:space="preserve"> looked after children at a rate of </w:t>
            </w:r>
            <w:r w:rsidR="00E21B01">
              <w:rPr>
                <w:rFonts w:asciiTheme="minorHAnsi" w:hAnsiTheme="minorHAnsi" w:cstheme="minorHAnsi"/>
                <w:color w:val="000000" w:themeColor="text1"/>
              </w:rPr>
              <w:t>51</w:t>
            </w:r>
            <w:r w:rsidR="00F6650F" w:rsidRPr="00C242DB">
              <w:rPr>
                <w:rFonts w:asciiTheme="minorHAnsi" w:hAnsiTheme="minorHAnsi" w:cstheme="minorHAnsi"/>
                <w:color w:val="000000" w:themeColor="text1"/>
              </w:rPr>
              <w:t xml:space="preserve"> per 10,000 population</w:t>
            </w:r>
          </w:p>
          <w:p w14:paraId="5005E1DE"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c>
          <w:tcPr>
            <w:tcW w:w="5102" w:type="dxa"/>
            <w:shd w:val="clear" w:color="auto" w:fill="E5DFEC" w:themeFill="accent4" w:themeFillTint="33"/>
          </w:tcPr>
          <w:p w14:paraId="0CB6D726" w14:textId="3043E943"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RBWM has significantly lower rates of children in need, child protection plans and looked after children compared to national figures. These are also significantly lower than the rest of Berkshire East. On 31</w:t>
            </w:r>
            <w:r w:rsidRPr="00C242DB">
              <w:rPr>
                <w:rFonts w:asciiTheme="minorHAnsi" w:hAnsiTheme="minorHAnsi" w:cstheme="minorHAnsi"/>
                <w:color w:val="000000" w:themeColor="text1"/>
                <w:sz w:val="22"/>
                <w:szCs w:val="22"/>
                <w:vertAlign w:val="superscript"/>
              </w:rPr>
              <w:t>st</w:t>
            </w:r>
            <w:r w:rsidRPr="00C242DB">
              <w:rPr>
                <w:rFonts w:asciiTheme="minorHAnsi" w:hAnsiTheme="minorHAnsi" w:cstheme="minorHAnsi"/>
                <w:color w:val="000000" w:themeColor="text1"/>
                <w:sz w:val="22"/>
                <w:szCs w:val="22"/>
              </w:rPr>
              <w:t xml:space="preserve"> March 202</w:t>
            </w:r>
            <w:r w:rsidR="00E963F4">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w:t>
            </w:r>
          </w:p>
          <w:p w14:paraId="5D687A96" w14:textId="6117E863" w:rsidR="00F6650F" w:rsidRPr="00C242DB" w:rsidRDefault="00F6650F" w:rsidP="00964547">
            <w:pPr>
              <w:pStyle w:val="ListParagraph"/>
              <w:numPr>
                <w:ilvl w:val="0"/>
                <w:numId w:val="25"/>
              </w:numPr>
              <w:tabs>
                <w:tab w:val="clear" w:pos="720"/>
                <w:tab w:val="num" w:pos="312"/>
              </w:tabs>
              <w:ind w:left="312" w:hanging="284"/>
              <w:rPr>
                <w:rFonts w:asciiTheme="minorHAnsi" w:hAnsiTheme="minorHAnsi" w:cstheme="minorHAnsi"/>
                <w:color w:val="000000" w:themeColor="text1"/>
                <w:szCs w:val="20"/>
              </w:rPr>
            </w:pPr>
            <w:r w:rsidRPr="00C242DB">
              <w:rPr>
                <w:rFonts w:asciiTheme="minorHAnsi" w:hAnsiTheme="minorHAnsi" w:cstheme="minorHAnsi"/>
                <w:color w:val="000000" w:themeColor="text1"/>
                <w:szCs w:val="20"/>
              </w:rPr>
              <w:t>8</w:t>
            </w:r>
            <w:r w:rsidR="00E858D0">
              <w:rPr>
                <w:rFonts w:asciiTheme="minorHAnsi" w:hAnsiTheme="minorHAnsi" w:cstheme="minorHAnsi"/>
                <w:color w:val="000000" w:themeColor="text1"/>
                <w:szCs w:val="20"/>
              </w:rPr>
              <w:t>39</w:t>
            </w:r>
            <w:r w:rsidRPr="00C242DB">
              <w:rPr>
                <w:rFonts w:asciiTheme="minorHAnsi" w:hAnsiTheme="minorHAnsi" w:cstheme="minorHAnsi"/>
                <w:color w:val="000000" w:themeColor="text1"/>
                <w:szCs w:val="20"/>
              </w:rPr>
              <w:t xml:space="preserve"> children in need at a rate of 2</w:t>
            </w:r>
            <w:r w:rsidR="00E858D0">
              <w:rPr>
                <w:rFonts w:asciiTheme="minorHAnsi" w:hAnsiTheme="minorHAnsi" w:cstheme="minorHAnsi"/>
                <w:color w:val="000000" w:themeColor="text1"/>
                <w:szCs w:val="20"/>
              </w:rPr>
              <w:t>42</w:t>
            </w:r>
            <w:r w:rsidRPr="00C242DB">
              <w:rPr>
                <w:rFonts w:asciiTheme="minorHAnsi" w:hAnsiTheme="minorHAnsi" w:cstheme="minorHAnsi"/>
                <w:color w:val="000000" w:themeColor="text1"/>
                <w:szCs w:val="20"/>
              </w:rPr>
              <w:t xml:space="preserve"> per 10,000 population</w:t>
            </w:r>
          </w:p>
          <w:p w14:paraId="0C33A5A9" w14:textId="22BB84F5" w:rsidR="00F6650F" w:rsidRPr="00C242DB" w:rsidRDefault="00F6650F" w:rsidP="00964547">
            <w:pPr>
              <w:pStyle w:val="ListParagraph"/>
              <w:numPr>
                <w:ilvl w:val="0"/>
                <w:numId w:val="25"/>
              </w:numPr>
              <w:tabs>
                <w:tab w:val="clear" w:pos="720"/>
                <w:tab w:val="num" w:pos="312"/>
              </w:tabs>
              <w:ind w:left="312" w:hanging="284"/>
              <w:rPr>
                <w:rFonts w:asciiTheme="minorHAnsi" w:hAnsiTheme="minorHAnsi" w:cstheme="minorHAnsi"/>
                <w:color w:val="000000" w:themeColor="text1"/>
                <w:szCs w:val="20"/>
              </w:rPr>
            </w:pPr>
            <w:r w:rsidRPr="00C242DB">
              <w:rPr>
                <w:rFonts w:asciiTheme="minorHAnsi" w:hAnsiTheme="minorHAnsi" w:cstheme="minorHAnsi"/>
                <w:color w:val="000000" w:themeColor="text1"/>
                <w:szCs w:val="20"/>
              </w:rPr>
              <w:t>1</w:t>
            </w:r>
            <w:r w:rsidR="000A7232">
              <w:rPr>
                <w:rFonts w:asciiTheme="minorHAnsi" w:hAnsiTheme="minorHAnsi" w:cstheme="minorHAnsi"/>
                <w:color w:val="000000" w:themeColor="text1"/>
                <w:szCs w:val="20"/>
              </w:rPr>
              <w:t>27</w:t>
            </w:r>
            <w:r w:rsidRPr="00C242DB">
              <w:rPr>
                <w:rFonts w:asciiTheme="minorHAnsi" w:hAnsiTheme="minorHAnsi" w:cstheme="minorHAnsi"/>
                <w:color w:val="000000" w:themeColor="text1"/>
                <w:szCs w:val="20"/>
              </w:rPr>
              <w:t xml:space="preserve"> children subject to a child protection plan at a rate of 3</w:t>
            </w:r>
            <w:r w:rsidR="000A7232">
              <w:rPr>
                <w:rFonts w:asciiTheme="minorHAnsi" w:hAnsiTheme="minorHAnsi" w:cstheme="minorHAnsi"/>
                <w:color w:val="000000" w:themeColor="text1"/>
                <w:szCs w:val="20"/>
              </w:rPr>
              <w:t>7</w:t>
            </w:r>
            <w:r w:rsidRPr="00C242DB">
              <w:rPr>
                <w:rFonts w:asciiTheme="minorHAnsi" w:hAnsiTheme="minorHAnsi" w:cstheme="minorHAnsi"/>
                <w:color w:val="000000" w:themeColor="text1"/>
                <w:szCs w:val="20"/>
              </w:rPr>
              <w:t xml:space="preserve"> per 10,000 population</w:t>
            </w:r>
          </w:p>
          <w:p w14:paraId="3466FDB7" w14:textId="55FC5214" w:rsidR="00F6650F" w:rsidRPr="00C242DB" w:rsidRDefault="00F6650F" w:rsidP="00964547">
            <w:pPr>
              <w:pStyle w:val="ListParagraph"/>
              <w:numPr>
                <w:ilvl w:val="0"/>
                <w:numId w:val="25"/>
              </w:numPr>
              <w:tabs>
                <w:tab w:val="clear" w:pos="720"/>
                <w:tab w:val="num" w:pos="312"/>
              </w:tabs>
              <w:ind w:left="312" w:hanging="284"/>
              <w:rPr>
                <w:rFonts w:asciiTheme="minorHAnsi" w:hAnsiTheme="minorHAnsi" w:cstheme="minorHAnsi"/>
                <w:color w:val="000000" w:themeColor="text1"/>
                <w:szCs w:val="20"/>
              </w:rPr>
            </w:pPr>
            <w:r w:rsidRPr="00C242DB">
              <w:rPr>
                <w:rFonts w:asciiTheme="minorHAnsi" w:hAnsiTheme="minorHAnsi" w:cstheme="minorHAnsi"/>
                <w:color w:val="000000" w:themeColor="text1"/>
                <w:szCs w:val="20"/>
              </w:rPr>
              <w:t>1</w:t>
            </w:r>
            <w:r w:rsidR="000175D3">
              <w:rPr>
                <w:rFonts w:asciiTheme="minorHAnsi" w:hAnsiTheme="minorHAnsi" w:cstheme="minorHAnsi"/>
                <w:color w:val="000000" w:themeColor="text1"/>
                <w:szCs w:val="20"/>
              </w:rPr>
              <w:t>30</w:t>
            </w:r>
            <w:r w:rsidRPr="00C242DB">
              <w:rPr>
                <w:rFonts w:asciiTheme="minorHAnsi" w:hAnsiTheme="minorHAnsi" w:cstheme="minorHAnsi"/>
                <w:color w:val="000000" w:themeColor="text1"/>
                <w:szCs w:val="20"/>
              </w:rPr>
              <w:t xml:space="preserve"> looked after children at a rate of 3</w:t>
            </w:r>
            <w:r w:rsidR="000175D3">
              <w:rPr>
                <w:rFonts w:asciiTheme="minorHAnsi" w:hAnsiTheme="minorHAnsi" w:cstheme="minorHAnsi"/>
                <w:color w:val="000000" w:themeColor="text1"/>
                <w:szCs w:val="20"/>
              </w:rPr>
              <w:t>7</w:t>
            </w:r>
            <w:r w:rsidRPr="00C242DB">
              <w:rPr>
                <w:rFonts w:asciiTheme="minorHAnsi" w:hAnsiTheme="minorHAnsi" w:cstheme="minorHAnsi"/>
                <w:color w:val="000000" w:themeColor="text1"/>
                <w:szCs w:val="20"/>
              </w:rPr>
              <w:t xml:space="preserve"> per 10,000 population</w:t>
            </w:r>
          </w:p>
          <w:p w14:paraId="6E202D98"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r>
    </w:tbl>
    <w:p w14:paraId="0FE3BAD9" w14:textId="77777777" w:rsidR="00F6650F" w:rsidRPr="005F0B5A" w:rsidRDefault="00F6650F" w:rsidP="000A3C98">
      <w:pPr>
        <w:tabs>
          <w:tab w:val="left" w:pos="284"/>
        </w:tabs>
        <w:rPr>
          <w:rFonts w:cs="Arial"/>
          <w:color w:val="333333"/>
          <w:sz w:val="28"/>
          <w:szCs w:val="28"/>
          <w:shd w:val="clear" w:color="auto" w:fill="FFFFFF"/>
        </w:rPr>
      </w:pPr>
    </w:p>
    <w:p w14:paraId="2E83E369" w14:textId="1A940C9C" w:rsidR="00F6650F" w:rsidRPr="005F0B5A" w:rsidRDefault="00F6650F" w:rsidP="00921487">
      <w:pPr>
        <w:pStyle w:val="Heading3"/>
      </w:pPr>
      <w:r w:rsidRPr="005F0B5A">
        <w:t>Care leavers</w:t>
      </w:r>
      <w:r w:rsidRPr="005F0B5A">
        <w:tab/>
      </w:r>
    </w:p>
    <w:p w14:paraId="71C04945" w14:textId="77777777" w:rsidR="00F6650F" w:rsidRPr="005F0B5A" w:rsidRDefault="00F6650F" w:rsidP="000A3C98">
      <w:pPr>
        <w:tabs>
          <w:tab w:val="left" w:pos="284"/>
        </w:tabs>
        <w:rPr>
          <w:rFonts w:cs="Arial"/>
          <w:shd w:val="clear" w:color="auto" w:fill="FFFFFF"/>
        </w:rPr>
      </w:pPr>
      <w:r w:rsidRPr="005F0B5A">
        <w:rPr>
          <w:rFonts w:cs="Arial"/>
          <w:shd w:val="clear" w:color="auto" w:fill="FFFFFF"/>
        </w:rPr>
        <w:t xml:space="preserve">Young people leaving care have often had difficult childhoods and start living independently much earlier than their peers. The previous section has already indicated that abuse and neglect is the main reason for children entering the care system, both nationally and locally, which will have significant and lasting impact on their mental health and emotional wellbeing. The </w:t>
      </w:r>
      <w:hyperlink r:id="rId185" w:history="1">
        <w:r w:rsidRPr="005F0B5A">
          <w:rPr>
            <w:rStyle w:val="Hyperlink"/>
            <w:rFonts w:cs="Arial"/>
            <w:shd w:val="clear" w:color="auto" w:fill="FFFFFF"/>
          </w:rPr>
          <w:t>National Audit Office</w:t>
        </w:r>
      </w:hyperlink>
      <w:r w:rsidRPr="005F0B5A">
        <w:rPr>
          <w:rFonts w:cs="Arial"/>
          <w:color w:val="333333"/>
          <w:shd w:val="clear" w:color="auto" w:fill="FFFFFF"/>
        </w:rPr>
        <w:t xml:space="preserve"> </w:t>
      </w:r>
      <w:r w:rsidRPr="005F0B5A">
        <w:rPr>
          <w:rFonts w:cs="Arial"/>
          <w:shd w:val="clear" w:color="auto" w:fill="FFFFFF"/>
        </w:rPr>
        <w:t xml:space="preserve">(2015) evidence how a care leaver’s transition to adulthood may also lead to them facing challenging social problems with minimal support. Young people with a background in care are more likely than their peers to have poor social outcomes in later life, including higher risks of homelessness, contact with the criminal justice system, becoming a teenage parent and self-harm.  </w:t>
      </w:r>
    </w:p>
    <w:p w14:paraId="78C7DB11" w14:textId="77777777" w:rsidR="00F6650F" w:rsidRPr="00FB6EF1" w:rsidRDefault="00F6650F" w:rsidP="000A3C98">
      <w:pPr>
        <w:tabs>
          <w:tab w:val="left" w:pos="284"/>
        </w:tabs>
        <w:rPr>
          <w:rFonts w:cs="Arial"/>
          <w:sz w:val="20"/>
          <w:szCs w:val="20"/>
          <w:shd w:val="clear" w:color="auto" w:fill="FFFFFF"/>
        </w:rPr>
      </w:pPr>
    </w:p>
    <w:p w14:paraId="262C16E2" w14:textId="77777777" w:rsidR="00F6650F" w:rsidRDefault="00F6650F" w:rsidP="000A3C98">
      <w:pPr>
        <w:tabs>
          <w:tab w:val="left" w:pos="284"/>
        </w:tabs>
        <w:rPr>
          <w:rFonts w:cs="Arial"/>
          <w:shd w:val="clear" w:color="auto" w:fill="FFFFFF"/>
        </w:rPr>
      </w:pPr>
      <w:r w:rsidRPr="005F0B5A">
        <w:rPr>
          <w:rFonts w:cs="Arial"/>
          <w:shd w:val="clear" w:color="auto" w:fill="FFFFFF"/>
        </w:rPr>
        <w:t xml:space="preserve">Local authorities have a responsibility to provide statutory support to help care leavers transition to living independently up to the age of 25. Data reported to the </w:t>
      </w:r>
      <w:hyperlink r:id="rId186" w:anchor="releaseHeadlines-charts" w:history="1">
        <w:r w:rsidRPr="003B5341">
          <w:rPr>
            <w:rStyle w:val="Hyperlink"/>
            <w:rFonts w:cs="Arial"/>
            <w:shd w:val="clear" w:color="auto" w:fill="FFFFFF"/>
          </w:rPr>
          <w:t>Department for Education</w:t>
        </w:r>
      </w:hyperlink>
      <w:r w:rsidRPr="005F0B5A">
        <w:rPr>
          <w:rFonts w:cs="Arial"/>
          <w:shd w:val="clear" w:color="auto" w:fill="FFFFFF"/>
        </w:rPr>
        <w:t xml:space="preserve"> shows the accommodation and activity status for care leavers aged 17 to 21 for each local authority. </w:t>
      </w:r>
      <w:r>
        <w:rPr>
          <w:rFonts w:cs="Arial"/>
          <w:shd w:val="clear" w:color="auto" w:fill="FFFFFF"/>
        </w:rPr>
        <w:t xml:space="preserve">These </w:t>
      </w:r>
      <w:r w:rsidRPr="005F0B5A">
        <w:rPr>
          <w:rFonts w:cs="Arial"/>
          <w:shd w:val="clear" w:color="auto" w:fill="FFFFFF"/>
        </w:rPr>
        <w:t xml:space="preserve">numbers are small for the Berkshire </w:t>
      </w:r>
      <w:r>
        <w:rPr>
          <w:rFonts w:cs="Arial"/>
          <w:shd w:val="clear" w:color="auto" w:fill="FFFFFF"/>
        </w:rPr>
        <w:t>East</w:t>
      </w:r>
      <w:r w:rsidRPr="005F0B5A">
        <w:rPr>
          <w:rFonts w:cs="Arial"/>
          <w:shd w:val="clear" w:color="auto" w:fill="FFFFFF"/>
        </w:rPr>
        <w:t xml:space="preserve"> local authorities</w:t>
      </w:r>
      <w:r>
        <w:rPr>
          <w:rFonts w:cs="Arial"/>
          <w:shd w:val="clear" w:color="auto" w:fill="FFFFFF"/>
        </w:rPr>
        <w:t xml:space="preserve"> and </w:t>
      </w:r>
      <w:r w:rsidRPr="005F0B5A">
        <w:rPr>
          <w:rFonts w:cs="Arial"/>
          <w:shd w:val="clear" w:color="auto" w:fill="FFFFFF"/>
        </w:rPr>
        <w:t>many of the</w:t>
      </w:r>
      <w:r>
        <w:rPr>
          <w:rFonts w:cs="Arial"/>
          <w:shd w:val="clear" w:color="auto" w:fill="FFFFFF"/>
        </w:rPr>
        <w:t xml:space="preserve"> outcomes </w:t>
      </w:r>
      <w:r w:rsidRPr="005F0B5A">
        <w:rPr>
          <w:rFonts w:cs="Arial"/>
          <w:shd w:val="clear" w:color="auto" w:fill="FFFFFF"/>
        </w:rPr>
        <w:t xml:space="preserve">have been suppressed to ensure that individuals are not identifiable. </w:t>
      </w:r>
      <w:r>
        <w:rPr>
          <w:rFonts w:cs="Arial"/>
          <w:shd w:val="clear" w:color="auto" w:fill="FFFFFF"/>
        </w:rPr>
        <w:t>The key summary for 2019/20 shows that there were 287 care leavers in Berkshire East aged 17 to 21. 100% of these aged 17 to 18 were in suitable accommodation and 80% of those aged 19 to 21. The proportion of care leavers in education, employment and training (EET) was higher in Berkshire East compared to the national picture – with 71% of 17 to 18 year olds in EET and 55% of 19 to 21 year olds.</w:t>
      </w:r>
    </w:p>
    <w:p w14:paraId="0476B1C0" w14:textId="77777777" w:rsidR="00F6650F" w:rsidRDefault="00F6650F" w:rsidP="000A3C98">
      <w:pPr>
        <w:tabs>
          <w:tab w:val="left" w:pos="284"/>
        </w:tabs>
        <w:rPr>
          <w:rFonts w:cs="Arial"/>
          <w:b/>
          <w:color w:val="4F81BD" w:themeColor="accent1"/>
          <w:sz w:val="24"/>
        </w:rPr>
      </w:pPr>
    </w:p>
    <w:p w14:paraId="588DB777" w14:textId="77777777" w:rsidR="00F6650F" w:rsidRDefault="00F6650F" w:rsidP="000A3C98">
      <w:pPr>
        <w:tabs>
          <w:tab w:val="left" w:pos="284"/>
        </w:tabs>
        <w:rPr>
          <w:rFonts w:cs="Arial"/>
          <w:b/>
          <w:color w:val="4F81BD" w:themeColor="accent1"/>
          <w:sz w:val="24"/>
        </w:rPr>
      </w:pPr>
    </w:p>
    <w:p w14:paraId="4FC42A38" w14:textId="523FDC8A" w:rsidR="00F6650F" w:rsidRPr="00992218" w:rsidRDefault="00F6650F" w:rsidP="00921487">
      <w:pPr>
        <w:pStyle w:val="Heading3"/>
      </w:pPr>
      <w:r w:rsidRPr="00992218">
        <w:t>Young carers</w:t>
      </w:r>
    </w:p>
    <w:p w14:paraId="63E3B2C9" w14:textId="77777777" w:rsidR="00F6650F" w:rsidRPr="00636437" w:rsidRDefault="00F6650F" w:rsidP="000A3C98">
      <w:pPr>
        <w:tabs>
          <w:tab w:val="left" w:pos="284"/>
        </w:tabs>
        <w:rPr>
          <w:rFonts w:cs="Arial"/>
          <w:shd w:val="clear" w:color="auto" w:fill="FFFFFF"/>
        </w:rPr>
      </w:pPr>
      <w:r w:rsidRPr="00992218">
        <w:rPr>
          <w:rFonts w:cs="Arial"/>
          <w:shd w:val="clear" w:color="auto" w:fill="FFFFFF"/>
        </w:rPr>
        <w:t>Young carers are children and young people who provide unpaid care and support to family members, friends, neighbours or others because of a long-term sickness, disability, mental ill health or problems relating to old age. Caring responsibilities can be difficult and stressful at any age, but for young carers the additional responsibility of supporting other people can have long-term effects on their health and wellbeing. The</w:t>
      </w:r>
      <w:r w:rsidRPr="00992218">
        <w:rPr>
          <w:rFonts w:cs="Arial"/>
          <w:color w:val="333333"/>
          <w:shd w:val="clear" w:color="auto" w:fill="FFFFFF"/>
        </w:rPr>
        <w:t xml:space="preserve"> </w:t>
      </w:r>
      <w:hyperlink r:id="rId187" w:history="1">
        <w:r w:rsidRPr="00992218">
          <w:rPr>
            <w:rStyle w:val="Hyperlink"/>
            <w:rFonts w:cs="Arial"/>
            <w:shd w:val="clear" w:color="auto" w:fill="FFFFFF"/>
          </w:rPr>
          <w:t>Carers Trust</w:t>
        </w:r>
      </w:hyperlink>
      <w:r w:rsidRPr="00992218">
        <w:rPr>
          <w:rFonts w:cs="Arial"/>
          <w:color w:val="333333"/>
          <w:shd w:val="clear" w:color="auto" w:fill="FFFFFF"/>
        </w:rPr>
        <w:t xml:space="preserve"> </w:t>
      </w:r>
      <w:r w:rsidRPr="00992218">
        <w:rPr>
          <w:rFonts w:cs="Arial"/>
          <w:shd w:val="clear" w:color="auto" w:fill="FFFFFF"/>
        </w:rPr>
        <w:t xml:space="preserve">(2014) explain that young carers often talk about feeling tired and under pressure, with many experiencing traumatic life changes such as bereavement, family breakup, losing income or housing </w:t>
      </w:r>
      <w:r w:rsidRPr="00636437">
        <w:rPr>
          <w:rFonts w:cs="Arial"/>
          <w:shd w:val="clear" w:color="auto" w:fill="FFFFFF"/>
        </w:rPr>
        <w:t>and seeing the effects of an illness or addiction on the person that they care for. Their survey of young carers also found that 29% reported that their own physical health was ‘just OK’ and that 38% reported a mental health problem.</w:t>
      </w:r>
    </w:p>
    <w:p w14:paraId="314EBE5C" w14:textId="77777777" w:rsidR="00F6650F" w:rsidRPr="00636437" w:rsidRDefault="00F6650F" w:rsidP="000A3C98">
      <w:pPr>
        <w:tabs>
          <w:tab w:val="left" w:pos="284"/>
        </w:tabs>
        <w:rPr>
          <w:rFonts w:cs="Arial"/>
          <w:shd w:val="clear" w:color="auto" w:fill="FFFFFF"/>
        </w:rPr>
      </w:pPr>
    </w:p>
    <w:p w14:paraId="34E99422" w14:textId="62C01E88" w:rsidR="00F6650F" w:rsidRPr="00636437" w:rsidRDefault="00F6650F" w:rsidP="000A3C98">
      <w:pPr>
        <w:tabs>
          <w:tab w:val="left" w:pos="284"/>
        </w:tabs>
        <w:rPr>
          <w:rFonts w:cs="Arial"/>
          <w:shd w:val="clear" w:color="auto" w:fill="FFFFFF"/>
        </w:rPr>
      </w:pPr>
      <w:r w:rsidRPr="00636437">
        <w:rPr>
          <w:rFonts w:cs="Arial"/>
          <w:shd w:val="clear" w:color="auto" w:fill="FFFFFF"/>
        </w:rPr>
        <w:t>In the 2011 census, 801 children aged 0 to 15 were identified as providing unpaid care in Berkshire East. This was approximately 0.9% of the population. A further 1,952 young people aged 16 to 24 were identified as carers, which was 4.7% of this population. The amount of care provided by young carers varies on an individual basis, however 131 children (aged 0-15) and 490 young people (aged 16-24) in Berkshire East regularly provided 20 hours or more care a week at the last census (</w:t>
      </w:r>
      <w:hyperlink r:id="rId188" w:history="1">
        <w:r w:rsidR="00FB3FB7">
          <w:rPr>
            <w:rStyle w:val="Hyperlink"/>
            <w:rFonts w:cs="Arial"/>
            <w:shd w:val="clear" w:color="auto" w:fill="FFFFFF"/>
          </w:rPr>
          <w:t>Office for Health Improvement and Disparities</w:t>
        </w:r>
      </w:hyperlink>
      <w:r w:rsidRPr="00636437">
        <w:rPr>
          <w:rFonts w:cs="Arial"/>
          <w:color w:val="333333"/>
          <w:shd w:val="clear" w:color="auto" w:fill="FFFFFF"/>
        </w:rPr>
        <w:t xml:space="preserve"> </w:t>
      </w:r>
      <w:r w:rsidRPr="00636437">
        <w:rPr>
          <w:rFonts w:cs="Arial"/>
          <w:shd w:val="clear" w:color="auto" w:fill="FFFFFF"/>
        </w:rPr>
        <w:t>20</w:t>
      </w:r>
      <w:r w:rsidR="00FB3FB7">
        <w:rPr>
          <w:rFonts w:cs="Arial"/>
          <w:shd w:val="clear" w:color="auto" w:fill="FFFFFF"/>
        </w:rPr>
        <w:t>21</w:t>
      </w:r>
      <w:r w:rsidRPr="00636437">
        <w:rPr>
          <w:rFonts w:cs="Arial"/>
          <w:shd w:val="clear" w:color="auto" w:fill="FFFFFF"/>
        </w:rPr>
        <w:t xml:space="preserve">). The </w:t>
      </w:r>
      <w:hyperlink r:id="rId189" w:history="1">
        <w:r w:rsidRPr="00636437">
          <w:rPr>
            <w:rStyle w:val="Hyperlink"/>
            <w:rFonts w:cs="Arial"/>
            <w:shd w:val="clear" w:color="auto" w:fill="FFFFFF"/>
          </w:rPr>
          <w:t>Carers Trust</w:t>
        </w:r>
      </w:hyperlink>
      <w:r w:rsidRPr="00636437">
        <w:rPr>
          <w:rFonts w:cs="Arial"/>
          <w:color w:val="333333"/>
          <w:shd w:val="clear" w:color="auto" w:fill="FFFFFF"/>
        </w:rPr>
        <w:t xml:space="preserve"> </w:t>
      </w:r>
      <w:r w:rsidRPr="00636437">
        <w:rPr>
          <w:rFonts w:cs="Arial"/>
          <w:shd w:val="clear" w:color="auto" w:fill="FFFFFF"/>
        </w:rPr>
        <w:t>(2014) explain that further analysis of the 2011 census showed that young carers providing this level of care (between 20 and 49 hours a week) were over 3 times more likely to report their health as not good compared to other children without caring responsibilities.</w:t>
      </w:r>
    </w:p>
    <w:p w14:paraId="7FE4A57A" w14:textId="77777777" w:rsidR="00F6650F" w:rsidRPr="00992218" w:rsidRDefault="00F6650F" w:rsidP="000A3C98">
      <w:pPr>
        <w:tabs>
          <w:tab w:val="left" w:pos="284"/>
        </w:tabs>
        <w:rPr>
          <w:rFonts w:cs="Arial"/>
          <w:shd w:val="clear" w:color="auto" w:fill="FFFFFF"/>
        </w:rPr>
      </w:pPr>
    </w:p>
    <w:p w14:paraId="01AD4451" w14:textId="4086E96C" w:rsidR="00F6650F" w:rsidRPr="00992218" w:rsidRDefault="00F6650F" w:rsidP="000A3C98">
      <w:pPr>
        <w:tabs>
          <w:tab w:val="left" w:pos="284"/>
        </w:tabs>
        <w:rPr>
          <w:rFonts w:cs="Arial"/>
          <w:b/>
          <w:color w:val="4F81BD" w:themeColor="accent1"/>
          <w:sz w:val="24"/>
        </w:rPr>
      </w:pPr>
      <w:r w:rsidRPr="00992218">
        <w:rPr>
          <w:rFonts w:cs="Arial"/>
          <w:shd w:val="clear" w:color="auto" w:fill="FFFFFF"/>
        </w:rPr>
        <w:t xml:space="preserve">Young carers are defined as children in need and are therefore entitled to support from local children’s social care. In 2019/20, the impact of being a young carer was factored into </w:t>
      </w:r>
      <w:r w:rsidR="00F56547">
        <w:rPr>
          <w:rFonts w:cs="Arial"/>
          <w:shd w:val="clear" w:color="auto" w:fill="FFFFFF"/>
        </w:rPr>
        <w:t>55</w:t>
      </w:r>
      <w:r w:rsidRPr="00992218">
        <w:rPr>
          <w:rFonts w:cs="Arial"/>
          <w:shd w:val="clear" w:color="auto" w:fill="FFFFFF"/>
        </w:rPr>
        <w:t xml:space="preserve"> children social care assessments across Berkshire East (</w:t>
      </w:r>
      <w:hyperlink r:id="rId190" w:history="1">
        <w:r w:rsidRPr="00992218">
          <w:rPr>
            <w:rStyle w:val="Hyperlink"/>
            <w:rFonts w:cs="Arial"/>
            <w:shd w:val="clear" w:color="auto" w:fill="FFFFFF"/>
          </w:rPr>
          <w:t>Department of Education</w:t>
        </w:r>
      </w:hyperlink>
      <w:r w:rsidRPr="00992218">
        <w:rPr>
          <w:rFonts w:cs="Arial"/>
          <w:color w:val="333333"/>
          <w:shd w:val="clear" w:color="auto" w:fill="FFFFFF"/>
        </w:rPr>
        <w:t xml:space="preserve"> </w:t>
      </w:r>
      <w:r w:rsidRPr="00992218">
        <w:rPr>
          <w:rFonts w:cs="Arial"/>
          <w:shd w:val="clear" w:color="auto" w:fill="FFFFFF"/>
        </w:rPr>
        <w:t>202</w:t>
      </w:r>
      <w:r w:rsidR="00F56547">
        <w:rPr>
          <w:rFonts w:cs="Arial"/>
          <w:shd w:val="clear" w:color="auto" w:fill="FFFFFF"/>
        </w:rPr>
        <w:t>1</w:t>
      </w:r>
      <w:r w:rsidRPr="00992218">
        <w:rPr>
          <w:rFonts w:cs="Arial"/>
          <w:shd w:val="clear" w:color="auto" w:fill="FFFFFF"/>
        </w:rPr>
        <w:t>).</w:t>
      </w:r>
    </w:p>
    <w:p w14:paraId="6F2288CD" w14:textId="77777777" w:rsidR="00F6650F" w:rsidRPr="00992218" w:rsidRDefault="00F6650F" w:rsidP="000A3C98">
      <w:pPr>
        <w:tabs>
          <w:tab w:val="left" w:pos="284"/>
        </w:tabs>
        <w:rPr>
          <w:rFonts w:cs="Arial"/>
          <w:b/>
          <w:color w:val="4F81BD" w:themeColor="accent1"/>
          <w:sz w:val="24"/>
        </w:rPr>
      </w:pPr>
    </w:p>
    <w:p w14:paraId="1AE71537" w14:textId="77777777" w:rsidR="00F6650F" w:rsidRPr="00992218" w:rsidRDefault="00F6650F" w:rsidP="000A3C98">
      <w:pPr>
        <w:tabs>
          <w:tab w:val="left" w:pos="284"/>
        </w:tabs>
        <w:rPr>
          <w:rFonts w:cs="Arial"/>
          <w:b/>
          <w:color w:val="4F81BD" w:themeColor="accent1"/>
          <w:sz w:val="24"/>
        </w:rPr>
      </w:pPr>
    </w:p>
    <w:p w14:paraId="2E25A963" w14:textId="1EF2E3F1" w:rsidR="00F6650F" w:rsidRDefault="00F6650F" w:rsidP="000A3C98">
      <w:pPr>
        <w:tabs>
          <w:tab w:val="left" w:pos="284"/>
        </w:tabs>
        <w:rPr>
          <w:rFonts w:cs="Arial"/>
          <w:b/>
          <w:color w:val="4F81BD" w:themeColor="accent1"/>
          <w:sz w:val="24"/>
        </w:rPr>
      </w:pPr>
    </w:p>
    <w:p w14:paraId="671F6A0B" w14:textId="77777777" w:rsidR="00921487" w:rsidRPr="00992218" w:rsidRDefault="00921487" w:rsidP="000A3C98">
      <w:pPr>
        <w:tabs>
          <w:tab w:val="left" w:pos="284"/>
        </w:tabs>
        <w:rPr>
          <w:rFonts w:cs="Arial"/>
          <w:b/>
          <w:color w:val="4F81BD" w:themeColor="accent1"/>
          <w:sz w:val="24"/>
        </w:rPr>
      </w:pPr>
    </w:p>
    <w:p w14:paraId="75DFFC99" w14:textId="77777777" w:rsidR="00F6650F" w:rsidRPr="005179D8" w:rsidRDefault="00F6650F" w:rsidP="000A3C98">
      <w:pPr>
        <w:tabs>
          <w:tab w:val="left" w:pos="284"/>
        </w:tabs>
        <w:rPr>
          <w:rFonts w:cs="Arial"/>
          <w:b/>
          <w:color w:val="4F81BD" w:themeColor="accent1"/>
          <w:sz w:val="24"/>
          <w:highlight w:val="yellow"/>
        </w:rPr>
      </w:pPr>
    </w:p>
    <w:p w14:paraId="2CEA7E48" w14:textId="77777777" w:rsidR="00F6650F" w:rsidRPr="005179D8" w:rsidRDefault="00F6650F" w:rsidP="000A3C98">
      <w:pPr>
        <w:tabs>
          <w:tab w:val="left" w:pos="284"/>
        </w:tabs>
        <w:rPr>
          <w:rFonts w:cs="Arial"/>
          <w:b/>
          <w:color w:val="4F81BD" w:themeColor="accent1"/>
          <w:sz w:val="28"/>
          <w:szCs w:val="28"/>
          <w:highlight w:val="yellow"/>
        </w:rPr>
      </w:pPr>
    </w:p>
    <w:p w14:paraId="3AFB5E02" w14:textId="22151C7E" w:rsidR="00F6650F" w:rsidRPr="003F6260" w:rsidRDefault="00F6650F" w:rsidP="00921487">
      <w:pPr>
        <w:pStyle w:val="Heading3"/>
      </w:pPr>
      <w:r w:rsidRPr="003F6260">
        <w:t>Special Educational Needs and disabilities (SEN)</w:t>
      </w:r>
    </w:p>
    <w:p w14:paraId="66BADA95" w14:textId="77777777" w:rsidR="00F6650F" w:rsidRDefault="00F6650F" w:rsidP="000A3C98">
      <w:pPr>
        <w:rPr>
          <w:rFonts w:cs="Arial"/>
        </w:rPr>
      </w:pPr>
      <w:r>
        <w:rPr>
          <w:rFonts w:cs="Arial"/>
        </w:rPr>
        <w:t>A child or young person aged from 0 to 25 years has special educational needs or disability (SEN) if they:</w:t>
      </w:r>
    </w:p>
    <w:p w14:paraId="29606524" w14:textId="77777777" w:rsidR="00F6650F" w:rsidRDefault="00F6650F" w:rsidP="00964547">
      <w:pPr>
        <w:pStyle w:val="ListParagraph"/>
        <w:numPr>
          <w:ilvl w:val="0"/>
          <w:numId w:val="16"/>
        </w:numPr>
        <w:ind w:left="567" w:hanging="567"/>
        <w:rPr>
          <w:rFonts w:cs="Arial"/>
          <w:szCs w:val="22"/>
        </w:rPr>
      </w:pPr>
      <w:r>
        <w:rPr>
          <w:rFonts w:cs="Arial"/>
          <w:szCs w:val="22"/>
        </w:rPr>
        <w:t>Have a learning difficulty or disability which makes it much harder for them to learn than other pupils of the same age</w:t>
      </w:r>
    </w:p>
    <w:p w14:paraId="7214D5D7" w14:textId="77777777" w:rsidR="00F6650F" w:rsidRDefault="00F6650F" w:rsidP="00964547">
      <w:pPr>
        <w:pStyle w:val="ListParagraph"/>
        <w:numPr>
          <w:ilvl w:val="0"/>
          <w:numId w:val="16"/>
        </w:numPr>
        <w:ind w:left="567" w:hanging="567"/>
        <w:rPr>
          <w:rFonts w:cs="Arial"/>
          <w:szCs w:val="22"/>
        </w:rPr>
      </w:pPr>
      <w:r>
        <w:rPr>
          <w:rFonts w:cs="Arial"/>
          <w:szCs w:val="22"/>
        </w:rPr>
        <w:t>Require special educational provision to be made for them</w:t>
      </w:r>
    </w:p>
    <w:p w14:paraId="245C890D" w14:textId="77777777" w:rsidR="00F6650F" w:rsidRDefault="00F6650F" w:rsidP="000A3C98">
      <w:pPr>
        <w:rPr>
          <w:rFonts w:cs="Arial"/>
        </w:rPr>
      </w:pPr>
    </w:p>
    <w:p w14:paraId="0D027997" w14:textId="77777777" w:rsidR="00F6650F" w:rsidRDefault="00F6650F" w:rsidP="000A3C98">
      <w:pPr>
        <w:rPr>
          <w:rFonts w:cs="Arial"/>
        </w:rPr>
      </w:pPr>
      <w:r>
        <w:rPr>
          <w:rFonts w:cs="Arial"/>
        </w:rPr>
        <w:t>SEN could include needs related to a child’s communication and interaction, their cognition and learning difficulties, their social, emotional and mental health and/or their sensory and physical needs. Children and young people with identified needs can be given specific SEN support at school, such as speech therapy. Those with more complex needs may require an Education, Health and Care (EHC) plan that provides additional support that mainstream schools cannot usually deliver (</w:t>
      </w:r>
      <w:hyperlink r:id="rId191" w:history="1">
        <w:r>
          <w:rPr>
            <w:rStyle w:val="Hyperlink"/>
            <w:rFonts w:cs="Arial"/>
          </w:rPr>
          <w:t>Department for Education</w:t>
        </w:r>
      </w:hyperlink>
      <w:r>
        <w:rPr>
          <w:rFonts w:cs="Arial"/>
        </w:rPr>
        <w:t xml:space="preserve"> 2015). </w:t>
      </w:r>
    </w:p>
    <w:p w14:paraId="32FF3C5F" w14:textId="77777777" w:rsidR="00F6650F" w:rsidRDefault="00F6650F" w:rsidP="000A3C98">
      <w:pPr>
        <w:rPr>
          <w:rFonts w:cs="Arial"/>
        </w:rPr>
      </w:pPr>
    </w:p>
    <w:p w14:paraId="04BBC9EE" w14:textId="753EEE40" w:rsidR="00F6650F" w:rsidRDefault="00F6650F" w:rsidP="000A3C98">
      <w:pPr>
        <w:rPr>
          <w:rFonts w:cs="Arial"/>
        </w:rPr>
      </w:pPr>
      <w:r>
        <w:rPr>
          <w:rFonts w:cs="Arial"/>
        </w:rPr>
        <w:t>In January 202</w:t>
      </w:r>
      <w:r w:rsidR="0016346E">
        <w:rPr>
          <w:rFonts w:cs="Arial"/>
        </w:rPr>
        <w:t>1</w:t>
      </w:r>
      <w:r>
        <w:rPr>
          <w:rFonts w:cs="Arial"/>
        </w:rPr>
        <w:t>, 14.</w:t>
      </w:r>
      <w:r w:rsidR="0016346E">
        <w:rPr>
          <w:rFonts w:cs="Arial"/>
        </w:rPr>
        <w:t>9</w:t>
      </w:r>
      <w:r>
        <w:rPr>
          <w:rFonts w:cs="Arial"/>
        </w:rPr>
        <w:t>% (12,</w:t>
      </w:r>
      <w:r w:rsidR="00CD31DD">
        <w:rPr>
          <w:rFonts w:cs="Arial"/>
        </w:rPr>
        <w:t>448</w:t>
      </w:r>
      <w:r>
        <w:rPr>
          <w:rFonts w:cs="Arial"/>
        </w:rPr>
        <w:t>) of all pupils in Berkshire East schools had a special educational need (SEN) identified. 3.</w:t>
      </w:r>
      <w:r w:rsidR="008D6316">
        <w:rPr>
          <w:rFonts w:cs="Arial"/>
        </w:rPr>
        <w:t>5</w:t>
      </w:r>
      <w:r>
        <w:rPr>
          <w:rFonts w:cs="Arial"/>
        </w:rPr>
        <w:t>% (2,</w:t>
      </w:r>
      <w:r w:rsidR="007C41FA">
        <w:rPr>
          <w:rFonts w:cs="Arial"/>
        </w:rPr>
        <w:t>950</w:t>
      </w:r>
      <w:r>
        <w:rPr>
          <w:rFonts w:cs="Arial"/>
        </w:rPr>
        <w:t>) of these pupils had an Education, Health and Care (EHC) Plan, while 11.</w:t>
      </w:r>
      <w:r w:rsidR="008D6316">
        <w:rPr>
          <w:rFonts w:cs="Arial"/>
        </w:rPr>
        <w:t>4</w:t>
      </w:r>
      <w:r>
        <w:rPr>
          <w:rFonts w:cs="Arial"/>
        </w:rPr>
        <w:t>% (9</w:t>
      </w:r>
      <w:r w:rsidR="007C41FA">
        <w:rPr>
          <w:rFonts w:cs="Arial"/>
        </w:rPr>
        <w:t>,498</w:t>
      </w:r>
      <w:r>
        <w:rPr>
          <w:rFonts w:cs="Arial"/>
        </w:rPr>
        <w:t>) received SEN support. The proportion of children with SEN has remained static in Berkshire East over the last five years, while national figures have seen a steady increase (</w:t>
      </w:r>
      <w:hyperlink r:id="rId192" w:history="1">
        <w:r>
          <w:rPr>
            <w:rStyle w:val="Hyperlink"/>
            <w:rFonts w:cs="Arial"/>
          </w:rPr>
          <w:t>Department for Education</w:t>
        </w:r>
      </w:hyperlink>
      <w:r>
        <w:rPr>
          <w:rFonts w:cs="Arial"/>
        </w:rPr>
        <w:t xml:space="preserve"> 202</w:t>
      </w:r>
      <w:r w:rsidR="007C41FA">
        <w:rPr>
          <w:rFonts w:cs="Arial"/>
        </w:rPr>
        <w:t>1</w:t>
      </w:r>
      <w:r>
        <w:rPr>
          <w:rFonts w:cs="Arial"/>
        </w:rPr>
        <w:t>). A summary of the proportion of children with SEN in January 202</w:t>
      </w:r>
      <w:r w:rsidR="007C41FA">
        <w:rPr>
          <w:rFonts w:cs="Arial"/>
        </w:rPr>
        <w:t>1</w:t>
      </w:r>
      <w:r>
        <w:rPr>
          <w:rFonts w:cs="Arial"/>
        </w:rPr>
        <w:t xml:space="preserve"> is shown at Figure </w:t>
      </w:r>
      <w:r w:rsidR="00A25BDF">
        <w:rPr>
          <w:rFonts w:cs="Arial"/>
        </w:rPr>
        <w:t>3</w:t>
      </w:r>
      <w:r w:rsidR="000151AC">
        <w:rPr>
          <w:rFonts w:cs="Arial"/>
        </w:rPr>
        <w:t>2</w:t>
      </w:r>
      <w:r>
        <w:rPr>
          <w:rFonts w:cs="Arial"/>
        </w:rPr>
        <w:t>.</w:t>
      </w:r>
    </w:p>
    <w:p w14:paraId="333E5287" w14:textId="77777777" w:rsidR="00F6650F" w:rsidRDefault="00F6650F" w:rsidP="000A3C98">
      <w:pPr>
        <w:rPr>
          <w:rFonts w:cs="Arial"/>
        </w:rPr>
      </w:pPr>
    </w:p>
    <w:p w14:paraId="78F0DF2E" w14:textId="2FA8B9D5" w:rsidR="00F6650F" w:rsidRDefault="00F6650F" w:rsidP="000A3C98">
      <w:pPr>
        <w:rPr>
          <w:rFonts w:cs="Arial"/>
        </w:rPr>
      </w:pPr>
      <w:r>
        <w:rPr>
          <w:rFonts w:cs="Arial"/>
        </w:rPr>
        <w:t xml:space="preserve">Figure </w:t>
      </w:r>
      <w:r w:rsidR="00A25BDF">
        <w:rPr>
          <w:rFonts w:cs="Arial"/>
        </w:rPr>
        <w:t>3</w:t>
      </w:r>
      <w:r w:rsidR="00760D0E">
        <w:rPr>
          <w:rFonts w:cs="Arial"/>
        </w:rPr>
        <w:t>3</w:t>
      </w:r>
      <w:r>
        <w:rPr>
          <w:rFonts w:cs="Arial"/>
        </w:rPr>
        <w:t xml:space="preserve"> shows that the majority of children with identified SEN were in Berkshire East’s state-funded primary schools in January 2020 (44%). 32% were in state-funded secondary schools, 1</w:t>
      </w:r>
      <w:r w:rsidR="006A6153">
        <w:rPr>
          <w:rFonts w:cs="Arial"/>
        </w:rPr>
        <w:t>3</w:t>
      </w:r>
      <w:r>
        <w:rPr>
          <w:rFonts w:cs="Arial"/>
        </w:rPr>
        <w:t>% in independent schools and 8% in special schools (state-funded and non-maintained) (</w:t>
      </w:r>
      <w:hyperlink r:id="rId193" w:history="1">
        <w:r w:rsidR="00B361CD">
          <w:rPr>
            <w:rStyle w:val="Hyperlink"/>
            <w:rFonts w:cs="Arial"/>
          </w:rPr>
          <w:t>Department for Education</w:t>
        </w:r>
      </w:hyperlink>
      <w:r>
        <w:rPr>
          <w:rFonts w:cs="Arial"/>
        </w:rPr>
        <w:t xml:space="preserve"> 202</w:t>
      </w:r>
      <w:r w:rsidR="00B361CD">
        <w:rPr>
          <w:rFonts w:cs="Arial"/>
        </w:rPr>
        <w:t>1</w:t>
      </w:r>
      <w:r>
        <w:rPr>
          <w:rFonts w:cs="Arial"/>
        </w:rPr>
        <w:t>).</w:t>
      </w:r>
    </w:p>
    <w:p w14:paraId="4BAED541" w14:textId="77777777" w:rsidR="00F6650F" w:rsidRDefault="00F6650F" w:rsidP="000A3C98">
      <w:pPr>
        <w:rPr>
          <w:rFonts w:cs="Arial"/>
          <w:sz w:val="23"/>
          <w:szCs w:val="23"/>
        </w:rPr>
      </w:pPr>
      <w:r>
        <w:rPr>
          <w:noProof/>
        </w:rPr>
        <mc:AlternateContent>
          <mc:Choice Requires="wps">
            <w:drawing>
              <wp:anchor distT="45720" distB="45720" distL="114300" distR="114300" simplePos="0" relativeHeight="251658283" behindDoc="1" locked="0" layoutInCell="1" allowOverlap="1" wp14:anchorId="4EA7DBEE" wp14:editId="5047CBBF">
                <wp:simplePos x="0" y="0"/>
                <wp:positionH relativeFrom="margin">
                  <wp:posOffset>-59055</wp:posOffset>
                </wp:positionH>
                <wp:positionV relativeFrom="paragraph">
                  <wp:posOffset>85090</wp:posOffset>
                </wp:positionV>
                <wp:extent cx="9831070" cy="445135"/>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1070" cy="445135"/>
                        </a:xfrm>
                        <a:prstGeom prst="rect">
                          <a:avLst/>
                        </a:prstGeom>
                        <a:noFill/>
                        <a:ln w="9525">
                          <a:noFill/>
                          <a:miter lim="800000"/>
                          <a:headEnd/>
                          <a:tailEnd/>
                        </a:ln>
                      </wps:spPr>
                      <wps:txbx>
                        <w:txbxContent>
                          <w:p w14:paraId="324E4764" w14:textId="45C9969D" w:rsidR="00925365" w:rsidRDefault="00925365" w:rsidP="00F6650F">
                            <w:pPr>
                              <w:jc w:val="both"/>
                              <w:rPr>
                                <w:rFonts w:cs="Arial"/>
                                <w:b/>
                                <w:i/>
                                <w:sz w:val="20"/>
                                <w:szCs w:val="20"/>
                              </w:rPr>
                            </w:pPr>
                            <w:r>
                              <w:rPr>
                                <w:rFonts w:cs="Arial"/>
                                <w:b/>
                                <w:i/>
                                <w:sz w:val="20"/>
                                <w:szCs w:val="20"/>
                              </w:rPr>
                              <w:t xml:space="preserve">Figure </w:t>
                            </w:r>
                            <w:r w:rsidR="000E2480">
                              <w:rPr>
                                <w:rFonts w:cs="Arial"/>
                                <w:b/>
                                <w:i/>
                                <w:sz w:val="20"/>
                                <w:szCs w:val="20"/>
                              </w:rPr>
                              <w:t>3</w:t>
                            </w:r>
                            <w:r w:rsidR="000151AC">
                              <w:rPr>
                                <w:rFonts w:cs="Arial"/>
                                <w:b/>
                                <w:i/>
                                <w:sz w:val="20"/>
                                <w:szCs w:val="20"/>
                              </w:rPr>
                              <w:t>2</w:t>
                            </w:r>
                            <w:r>
                              <w:rPr>
                                <w:rFonts w:cs="Arial"/>
                                <w:b/>
                                <w:i/>
                                <w:sz w:val="20"/>
                                <w:szCs w:val="20"/>
                              </w:rPr>
                              <w:t xml:space="preserve">: Proportion of children in Berkshire East schools who have a                  Figure </w:t>
                            </w:r>
                            <w:r w:rsidR="000E2480">
                              <w:rPr>
                                <w:rFonts w:cs="Arial"/>
                                <w:b/>
                                <w:i/>
                                <w:sz w:val="20"/>
                                <w:szCs w:val="20"/>
                              </w:rPr>
                              <w:t>3</w:t>
                            </w:r>
                            <w:r w:rsidR="000151AC">
                              <w:rPr>
                                <w:rFonts w:cs="Arial"/>
                                <w:b/>
                                <w:i/>
                                <w:sz w:val="20"/>
                                <w:szCs w:val="20"/>
                              </w:rPr>
                              <w:t>2</w:t>
                            </w:r>
                            <w:r>
                              <w:rPr>
                                <w:rFonts w:cs="Arial"/>
                                <w:b/>
                                <w:i/>
                                <w:sz w:val="20"/>
                                <w:szCs w:val="20"/>
                              </w:rPr>
                              <w:t>: Number of children with identified SEN in Berkshire East schools</w:t>
                            </w:r>
                          </w:p>
                          <w:p w14:paraId="0015A644" w14:textId="105EBB7B" w:rsidR="00925365" w:rsidRDefault="00925365" w:rsidP="00F6650F">
                            <w:pPr>
                              <w:jc w:val="both"/>
                            </w:pPr>
                            <w:r>
                              <w:rPr>
                                <w:rFonts w:cs="Arial"/>
                                <w:b/>
                                <w:i/>
                                <w:sz w:val="20"/>
                                <w:szCs w:val="20"/>
                              </w:rPr>
                              <w:t>Special Educational Need (SEN) (January 2021)</w:t>
                            </w:r>
                            <w:r>
                              <w:rPr>
                                <w:rFonts w:cs="Arial"/>
                                <w:b/>
                                <w:i/>
                                <w:sz w:val="20"/>
                                <w:szCs w:val="20"/>
                              </w:rPr>
                              <w:tab/>
                            </w:r>
                            <w:r>
                              <w:rPr>
                                <w:rFonts w:cs="Arial"/>
                                <w:b/>
                                <w:i/>
                                <w:sz w:val="20"/>
                                <w:szCs w:val="20"/>
                              </w:rPr>
                              <w:tab/>
                            </w:r>
                            <w:r>
                              <w:rPr>
                                <w:rFonts w:cs="Arial"/>
                                <w:b/>
                                <w:i/>
                                <w:sz w:val="20"/>
                                <w:szCs w:val="20"/>
                              </w:rPr>
                              <w:tab/>
                              <w:t xml:space="preserve">                      (January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7DBEE" id="Text Box 23" o:spid="_x0000_s1064" type="#_x0000_t202" style="position:absolute;margin-left:-4.65pt;margin-top:6.7pt;width:774.1pt;height:35.05pt;z-index:-2516581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" filled="f" stroked="f">
                <v:textbox>
                  <w:txbxContent>
                    <w:p w14:paraId="324E4764" w14:textId="45C9969D" w:rsidR="00925365" w:rsidRDefault="00925365" w:rsidP="00F6650F">
                      <w:pPr>
                        <w:jc w:val="both"/>
                        <w:rPr>
                          <w:rFonts w:cs="Arial"/>
                          <w:b/>
                          <w:i/>
                          <w:sz w:val="20"/>
                          <w:szCs w:val="20"/>
                        </w:rPr>
                      </w:pPr>
                      <w:r>
                        <w:rPr>
                          <w:rFonts w:cs="Arial"/>
                          <w:b/>
                          <w:i/>
                          <w:sz w:val="20"/>
                          <w:szCs w:val="20"/>
                        </w:rPr>
                        <w:t xml:space="preserve">Figure </w:t>
                      </w:r>
                      <w:r w:rsidR="000E2480">
                        <w:rPr>
                          <w:rFonts w:cs="Arial"/>
                          <w:b/>
                          <w:i/>
                          <w:sz w:val="20"/>
                          <w:szCs w:val="20"/>
                        </w:rPr>
                        <w:t>3</w:t>
                      </w:r>
                      <w:r w:rsidR="000151AC">
                        <w:rPr>
                          <w:rFonts w:cs="Arial"/>
                          <w:b/>
                          <w:i/>
                          <w:sz w:val="20"/>
                          <w:szCs w:val="20"/>
                        </w:rPr>
                        <w:t>2</w:t>
                      </w:r>
                      <w:r>
                        <w:rPr>
                          <w:rFonts w:cs="Arial"/>
                          <w:b/>
                          <w:i/>
                          <w:sz w:val="20"/>
                          <w:szCs w:val="20"/>
                        </w:rPr>
                        <w:t xml:space="preserve">: Proportion of children in Berkshire East schools who have a                  Figure </w:t>
                      </w:r>
                      <w:r w:rsidR="000E2480">
                        <w:rPr>
                          <w:rFonts w:cs="Arial"/>
                          <w:b/>
                          <w:i/>
                          <w:sz w:val="20"/>
                          <w:szCs w:val="20"/>
                        </w:rPr>
                        <w:t>3</w:t>
                      </w:r>
                      <w:r w:rsidR="000151AC">
                        <w:rPr>
                          <w:rFonts w:cs="Arial"/>
                          <w:b/>
                          <w:i/>
                          <w:sz w:val="20"/>
                          <w:szCs w:val="20"/>
                        </w:rPr>
                        <w:t>2</w:t>
                      </w:r>
                      <w:r>
                        <w:rPr>
                          <w:rFonts w:cs="Arial"/>
                          <w:b/>
                          <w:i/>
                          <w:sz w:val="20"/>
                          <w:szCs w:val="20"/>
                        </w:rPr>
                        <w:t>: Number of children with identified SEN in Berkshire East schools</w:t>
                      </w:r>
                    </w:p>
                    <w:p w14:paraId="0015A644" w14:textId="105EBB7B" w:rsidR="00925365" w:rsidRDefault="00925365" w:rsidP="00F6650F">
                      <w:pPr>
                        <w:jc w:val="both"/>
                      </w:pPr>
                      <w:r>
                        <w:rPr>
                          <w:rFonts w:cs="Arial"/>
                          <w:b/>
                          <w:i/>
                          <w:sz w:val="20"/>
                          <w:szCs w:val="20"/>
                        </w:rPr>
                        <w:t>Special Educational Need (SEN) (January 2021)</w:t>
                      </w:r>
                      <w:r>
                        <w:rPr>
                          <w:rFonts w:cs="Arial"/>
                          <w:b/>
                          <w:i/>
                          <w:sz w:val="20"/>
                          <w:szCs w:val="20"/>
                        </w:rPr>
                        <w:tab/>
                      </w:r>
                      <w:r>
                        <w:rPr>
                          <w:rFonts w:cs="Arial"/>
                          <w:b/>
                          <w:i/>
                          <w:sz w:val="20"/>
                          <w:szCs w:val="20"/>
                        </w:rPr>
                        <w:tab/>
                      </w:r>
                      <w:r>
                        <w:rPr>
                          <w:rFonts w:cs="Arial"/>
                          <w:b/>
                          <w:i/>
                          <w:sz w:val="20"/>
                          <w:szCs w:val="20"/>
                        </w:rPr>
                        <w:tab/>
                        <w:t xml:space="preserve">                      (January 2021)</w:t>
                      </w:r>
                    </w:p>
                  </w:txbxContent>
                </v:textbox>
                <w10:wrap anchorx="margin"/>
              </v:shape>
            </w:pict>
          </mc:Fallback>
        </mc:AlternateContent>
      </w:r>
    </w:p>
    <w:p w14:paraId="0D380E09" w14:textId="2A6B5566" w:rsidR="00F6650F" w:rsidRDefault="00F6650F" w:rsidP="000A3C98">
      <w:pPr>
        <w:rPr>
          <w:rFonts w:cs="Arial"/>
          <w:sz w:val="23"/>
          <w:szCs w:val="23"/>
        </w:rPr>
      </w:pPr>
    </w:p>
    <w:p w14:paraId="3A7F2691" w14:textId="145903D7" w:rsidR="00F6650F" w:rsidRDefault="00B361CD" w:rsidP="000A3C98">
      <w:pPr>
        <w:rPr>
          <w:rFonts w:cs="Arial"/>
        </w:rPr>
      </w:pPr>
      <w:r>
        <w:rPr>
          <w:noProof/>
        </w:rPr>
        <mc:AlternateContent>
          <mc:Choice Requires="wps">
            <w:drawing>
              <wp:anchor distT="0" distB="0" distL="114300" distR="114300" simplePos="0" relativeHeight="251658284" behindDoc="0" locked="0" layoutInCell="1" allowOverlap="1" wp14:anchorId="4570A420" wp14:editId="6D604D0E">
                <wp:simplePos x="0" y="0"/>
                <wp:positionH relativeFrom="margin">
                  <wp:posOffset>-41275</wp:posOffset>
                </wp:positionH>
                <wp:positionV relativeFrom="paragraph">
                  <wp:posOffset>2720975</wp:posOffset>
                </wp:positionV>
                <wp:extent cx="6158865" cy="301625"/>
                <wp:effectExtent l="0" t="0" r="0" b="31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8865" cy="301625"/>
                        </a:xfrm>
                        <a:prstGeom prst="rect">
                          <a:avLst/>
                        </a:prstGeom>
                        <a:noFill/>
                        <a:ln w="9525">
                          <a:noFill/>
                          <a:miter lim="800000"/>
                          <a:headEnd/>
                          <a:tailEnd/>
                        </a:ln>
                      </wps:spPr>
                      <wps:txbx>
                        <w:txbxContent>
                          <w:p w14:paraId="5998377F" w14:textId="641B03C5" w:rsidR="00925365" w:rsidRDefault="00925365" w:rsidP="00F6650F">
                            <w:pPr>
                              <w:ind w:left="-142"/>
                              <w:rPr>
                                <w:i/>
                                <w:sz w:val="20"/>
                                <w:szCs w:val="20"/>
                              </w:rPr>
                            </w:pPr>
                            <w:r>
                              <w:rPr>
                                <w:rFonts w:cs="Arial"/>
                                <w:i/>
                                <w:sz w:val="20"/>
                                <w:szCs w:val="20"/>
                              </w:rPr>
                              <w:t>Source:</w:t>
                            </w:r>
                            <w:r>
                              <w:rPr>
                                <w:i/>
                                <w:sz w:val="20"/>
                                <w:szCs w:val="20"/>
                              </w:rPr>
                              <w:t xml:space="preserve"> Department for Education (2021); </w:t>
                            </w:r>
                            <w:hyperlink r:id="rId194" w:history="1">
                              <w:r>
                                <w:rPr>
                                  <w:rStyle w:val="Hyperlink"/>
                                  <w:i/>
                                  <w:sz w:val="20"/>
                                  <w:szCs w:val="20"/>
                                </w:rPr>
                                <w:t>Special educational needs in England: January 2021</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0A420" id="Text Box 20" o:spid="_x0000_s1065" type="#_x0000_t202" style="position:absolute;margin-left:-3.25pt;margin-top:214.25pt;width:484.95pt;height:23.75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" filled="f" stroked="f">
                <v:textbox>
                  <w:txbxContent>
                    <w:p w14:paraId="5998377F" w14:textId="641B03C5" w:rsidR="00925365" w:rsidRDefault="00925365" w:rsidP="00F6650F">
                      <w:pPr>
                        <w:ind w:left="-142"/>
                        <w:rPr>
                          <w:i/>
                          <w:sz w:val="20"/>
                          <w:szCs w:val="20"/>
                        </w:rPr>
                      </w:pPr>
                      <w:r>
                        <w:rPr>
                          <w:rFonts w:cs="Arial"/>
                          <w:i/>
                          <w:sz w:val="20"/>
                          <w:szCs w:val="20"/>
                        </w:rPr>
                        <w:t>Source:</w:t>
                      </w:r>
                      <w:r>
                        <w:rPr>
                          <w:i/>
                          <w:sz w:val="20"/>
                          <w:szCs w:val="20"/>
                        </w:rPr>
                        <w:t xml:space="preserve"> Department for Education (2021); </w:t>
                      </w:r>
                      <w:hyperlink r:id="rId195" w:history="1">
                        <w:r>
                          <w:rPr>
                            <w:rStyle w:val="Hyperlink"/>
                            <w:i/>
                            <w:sz w:val="20"/>
                            <w:szCs w:val="20"/>
                          </w:rPr>
                          <w:t>Special educational needs in England: January 2021</w:t>
                        </w:r>
                      </w:hyperlink>
                    </w:p>
                  </w:txbxContent>
                </v:textbox>
                <w10:wrap anchorx="margin"/>
              </v:shape>
            </w:pict>
          </mc:Fallback>
        </mc:AlternateContent>
      </w:r>
      <w:r w:rsidR="000F2100">
        <w:rPr>
          <w:rFonts w:cs="Arial"/>
          <w:noProof/>
        </w:rPr>
        <w:drawing>
          <wp:anchor distT="0" distB="0" distL="114300" distR="114300" simplePos="0" relativeHeight="251658325" behindDoc="1" locked="0" layoutInCell="1" allowOverlap="1" wp14:anchorId="04241269" wp14:editId="2278F6CB">
            <wp:simplePos x="0" y="0"/>
            <wp:positionH relativeFrom="column">
              <wp:posOffset>5007610</wp:posOffset>
            </wp:positionH>
            <wp:positionV relativeFrom="paragraph">
              <wp:posOffset>168275</wp:posOffset>
            </wp:positionV>
            <wp:extent cx="4708525" cy="2515870"/>
            <wp:effectExtent l="0" t="0" r="0" b="0"/>
            <wp:wrapTight wrapText="bothSides">
              <wp:wrapPolygon edited="0">
                <wp:start x="87" y="0"/>
                <wp:lineTo x="0" y="491"/>
                <wp:lineTo x="0" y="21098"/>
                <wp:lineTo x="87" y="21426"/>
                <wp:lineTo x="21411" y="21426"/>
                <wp:lineTo x="21498" y="21098"/>
                <wp:lineTo x="21498" y="491"/>
                <wp:lineTo x="21411" y="0"/>
                <wp:lineTo x="87"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08525" cy="2515870"/>
                    </a:xfrm>
                    <a:prstGeom prst="rect">
                      <a:avLst/>
                    </a:prstGeom>
                    <a:noFill/>
                  </pic:spPr>
                </pic:pic>
              </a:graphicData>
            </a:graphic>
            <wp14:sizeRelH relativeFrom="margin">
              <wp14:pctWidth>0</wp14:pctWidth>
            </wp14:sizeRelH>
            <wp14:sizeRelV relativeFrom="margin">
              <wp14:pctHeight>0</wp14:pctHeight>
            </wp14:sizeRelV>
          </wp:anchor>
        </w:drawing>
      </w:r>
      <w:r w:rsidR="00E40B99">
        <w:rPr>
          <w:rFonts w:cs="Arial"/>
          <w:noProof/>
        </w:rPr>
        <w:drawing>
          <wp:anchor distT="0" distB="0" distL="114300" distR="114300" simplePos="0" relativeHeight="251658324" behindDoc="1" locked="0" layoutInCell="1" allowOverlap="1" wp14:anchorId="42DE8A4F" wp14:editId="15A08205">
            <wp:simplePos x="0" y="0"/>
            <wp:positionH relativeFrom="column">
              <wp:posOffset>-1905</wp:posOffset>
            </wp:positionH>
            <wp:positionV relativeFrom="paragraph">
              <wp:posOffset>172085</wp:posOffset>
            </wp:positionV>
            <wp:extent cx="4743450" cy="2516505"/>
            <wp:effectExtent l="0" t="0" r="0" b="0"/>
            <wp:wrapTight wrapText="bothSides">
              <wp:wrapPolygon edited="0">
                <wp:start x="87" y="0"/>
                <wp:lineTo x="0" y="491"/>
                <wp:lineTo x="0" y="21093"/>
                <wp:lineTo x="87" y="21420"/>
                <wp:lineTo x="21427" y="21420"/>
                <wp:lineTo x="21513" y="21093"/>
                <wp:lineTo x="21513" y="491"/>
                <wp:lineTo x="21427" y="0"/>
                <wp:lineTo x="87"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43450" cy="2516505"/>
                    </a:xfrm>
                    <a:prstGeom prst="rect">
                      <a:avLst/>
                    </a:prstGeom>
                    <a:noFill/>
                  </pic:spPr>
                </pic:pic>
              </a:graphicData>
            </a:graphic>
            <wp14:sizeRelH relativeFrom="margin">
              <wp14:pctWidth>0</wp14:pctWidth>
            </wp14:sizeRelH>
            <wp14:sizeRelV relativeFrom="margin">
              <wp14:pctHeight>0</wp14:pctHeight>
            </wp14:sizeRelV>
          </wp:anchor>
        </w:drawing>
      </w:r>
    </w:p>
    <w:p w14:paraId="3AF76477" w14:textId="35F506EE" w:rsidR="00F6650F" w:rsidRDefault="00F6650F" w:rsidP="000A3C98">
      <w:pPr>
        <w:rPr>
          <w:rFonts w:cs="Arial"/>
        </w:rPr>
      </w:pPr>
    </w:p>
    <w:p w14:paraId="1417984E" w14:textId="77777777" w:rsidR="00B361CD" w:rsidRDefault="00B361CD" w:rsidP="000A3C98">
      <w:pPr>
        <w:rPr>
          <w:rFonts w:cs="Arial"/>
        </w:rPr>
      </w:pPr>
    </w:p>
    <w:p w14:paraId="3FD5F043" w14:textId="4C8B618F" w:rsidR="00F6650F" w:rsidRDefault="001300B5" w:rsidP="000A3C98">
      <w:pPr>
        <w:ind w:right="8618"/>
        <w:rPr>
          <w:rFonts w:cs="Arial"/>
        </w:rPr>
      </w:pPr>
      <w:r>
        <w:rPr>
          <w:rFonts w:cs="Arial"/>
          <w:noProof/>
        </w:rPr>
        <w:drawing>
          <wp:anchor distT="0" distB="0" distL="114300" distR="114300" simplePos="0" relativeHeight="251658326" behindDoc="1" locked="0" layoutInCell="1" allowOverlap="1" wp14:anchorId="0E8FC01A" wp14:editId="49A8BD1A">
            <wp:simplePos x="0" y="0"/>
            <wp:positionH relativeFrom="column">
              <wp:posOffset>4484370</wp:posOffset>
            </wp:positionH>
            <wp:positionV relativeFrom="paragraph">
              <wp:posOffset>361950</wp:posOffset>
            </wp:positionV>
            <wp:extent cx="5302885" cy="3857625"/>
            <wp:effectExtent l="0" t="0" r="0" b="9525"/>
            <wp:wrapTight wrapText="bothSides">
              <wp:wrapPolygon edited="0">
                <wp:start x="78" y="0"/>
                <wp:lineTo x="0" y="107"/>
                <wp:lineTo x="0" y="21333"/>
                <wp:lineTo x="78" y="21547"/>
                <wp:lineTo x="21416" y="21547"/>
                <wp:lineTo x="21494" y="21333"/>
                <wp:lineTo x="21494" y="107"/>
                <wp:lineTo x="21416" y="0"/>
                <wp:lineTo x="78"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02885" cy="3857625"/>
                    </a:xfrm>
                    <a:prstGeom prst="rect">
                      <a:avLst/>
                    </a:prstGeom>
                    <a:noFill/>
                  </pic:spPr>
                </pic:pic>
              </a:graphicData>
            </a:graphic>
            <wp14:sizeRelH relativeFrom="margin">
              <wp14:pctWidth>0</wp14:pctWidth>
            </wp14:sizeRelH>
            <wp14:sizeRelV relativeFrom="margin">
              <wp14:pctHeight>0</wp14:pctHeight>
            </wp14:sizeRelV>
          </wp:anchor>
        </w:drawing>
      </w:r>
      <w:r w:rsidR="00E40B99">
        <w:rPr>
          <w:noProof/>
        </w:rPr>
        <mc:AlternateContent>
          <mc:Choice Requires="wps">
            <w:drawing>
              <wp:anchor distT="45720" distB="45720" distL="114300" distR="114300" simplePos="0" relativeHeight="251658286" behindDoc="0" locked="0" layoutInCell="1" allowOverlap="1" wp14:anchorId="770AEF92" wp14:editId="696B6CA1">
                <wp:simplePos x="0" y="0"/>
                <wp:positionH relativeFrom="margin">
                  <wp:posOffset>4346575</wp:posOffset>
                </wp:positionH>
                <wp:positionV relativeFrom="paragraph">
                  <wp:posOffset>0</wp:posOffset>
                </wp:positionV>
                <wp:extent cx="5248910" cy="445135"/>
                <wp:effectExtent l="0" t="0" r="0" b="0"/>
                <wp:wrapSquare wrapText="bothSides"/>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445135"/>
                        </a:xfrm>
                        <a:prstGeom prst="rect">
                          <a:avLst/>
                        </a:prstGeom>
                        <a:noFill/>
                        <a:ln w="9525">
                          <a:noFill/>
                          <a:miter lim="800000"/>
                          <a:headEnd/>
                          <a:tailEnd/>
                        </a:ln>
                      </wps:spPr>
                      <wps:txbx>
                        <w:txbxContent>
                          <w:p w14:paraId="3F95F734" w14:textId="5F413679" w:rsidR="00925365" w:rsidRDefault="00925365" w:rsidP="00F6650F">
                            <w:r>
                              <w:rPr>
                                <w:rFonts w:cs="Arial"/>
                                <w:b/>
                                <w:i/>
                                <w:sz w:val="20"/>
                                <w:szCs w:val="20"/>
                              </w:rPr>
                              <w:t>Figure 3</w:t>
                            </w:r>
                            <w:r w:rsidR="000151AC">
                              <w:rPr>
                                <w:rFonts w:cs="Arial"/>
                                <w:b/>
                                <w:i/>
                                <w:sz w:val="20"/>
                                <w:szCs w:val="20"/>
                              </w:rPr>
                              <w:t>4</w:t>
                            </w:r>
                            <w:r>
                              <w:rPr>
                                <w:rFonts w:cs="Arial"/>
                                <w:b/>
                                <w:i/>
                                <w:sz w:val="20"/>
                                <w:szCs w:val="20"/>
                              </w:rPr>
                              <w:t>: Number of SEN children in Berkshire East schools by primary need type (January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AEF92" id="Text Box 292" o:spid="_x0000_s1066" type="#_x0000_t202" style="position:absolute;margin-left:342.25pt;margin-top:0;width:413.3pt;height:35.05pt;z-index:251658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" filled="f" stroked="f">
                <v:textbox>
                  <w:txbxContent>
                    <w:p w14:paraId="3F95F734" w14:textId="5F413679" w:rsidR="00925365" w:rsidRDefault="00925365" w:rsidP="00F6650F">
                      <w:r>
                        <w:rPr>
                          <w:rFonts w:cs="Arial"/>
                          <w:b/>
                          <w:i/>
                          <w:sz w:val="20"/>
                          <w:szCs w:val="20"/>
                        </w:rPr>
                        <w:t>Figure 3</w:t>
                      </w:r>
                      <w:r w:rsidR="000151AC">
                        <w:rPr>
                          <w:rFonts w:cs="Arial"/>
                          <w:b/>
                          <w:i/>
                          <w:sz w:val="20"/>
                          <w:szCs w:val="20"/>
                        </w:rPr>
                        <w:t>4</w:t>
                      </w:r>
                      <w:r>
                        <w:rPr>
                          <w:rFonts w:cs="Arial"/>
                          <w:b/>
                          <w:i/>
                          <w:sz w:val="20"/>
                          <w:szCs w:val="20"/>
                        </w:rPr>
                        <w:t>: Number of SEN children in Berkshire East schools by primary need type (January 2021)</w:t>
                      </w:r>
                    </w:p>
                  </w:txbxContent>
                </v:textbox>
                <w10:wrap type="square" anchorx="margin"/>
              </v:shape>
            </w:pict>
          </mc:Fallback>
        </mc:AlternateContent>
      </w:r>
      <w:r w:rsidR="00F6650F" w:rsidRPr="235BD334">
        <w:rPr>
          <w:rFonts w:cs="Arial"/>
        </w:rPr>
        <w:t xml:space="preserve">Speech, Language and Communication Needs and Social, Emotional and Mental Health are the most common primary types of need for children with SEN in Berkshire East. These account for 23% and 18% of all children with SEN respectively. Children with Autistic Spectrum Disorders as their primary need make up 37% of all children with a EHC Plan. A further breakdown is shown at Figure </w:t>
      </w:r>
      <w:r w:rsidR="00F6650F">
        <w:rPr>
          <w:rFonts w:cs="Arial"/>
        </w:rPr>
        <w:t>3</w:t>
      </w:r>
      <w:r w:rsidR="000151AC">
        <w:rPr>
          <w:rFonts w:cs="Arial"/>
        </w:rPr>
        <w:t>4</w:t>
      </w:r>
      <w:r w:rsidR="00F6650F" w:rsidRPr="235BD334">
        <w:rPr>
          <w:rFonts w:cs="Arial"/>
        </w:rPr>
        <w:t>.</w:t>
      </w:r>
    </w:p>
    <w:p w14:paraId="0D6F1BAD" w14:textId="77777777" w:rsidR="00F6650F" w:rsidRDefault="00F6650F" w:rsidP="000A3C98">
      <w:pPr>
        <w:tabs>
          <w:tab w:val="left" w:pos="5529"/>
          <w:tab w:val="left" w:pos="5812"/>
        </w:tabs>
        <w:ind w:right="8618"/>
        <w:rPr>
          <w:rFonts w:cs="Arial"/>
        </w:rPr>
      </w:pPr>
    </w:p>
    <w:p w14:paraId="7A856D72" w14:textId="28F86C05" w:rsidR="00F6650F" w:rsidRDefault="00F6650F" w:rsidP="000A3C98">
      <w:pPr>
        <w:tabs>
          <w:tab w:val="left" w:pos="5529"/>
          <w:tab w:val="left" w:pos="5812"/>
        </w:tabs>
        <w:ind w:right="8618"/>
        <w:rPr>
          <w:rFonts w:cs="Arial"/>
        </w:rPr>
      </w:pPr>
      <w:r>
        <w:rPr>
          <w:rFonts w:cs="Arial"/>
        </w:rPr>
        <w:t>National data from January 202</w:t>
      </w:r>
      <w:r w:rsidR="00F435EC">
        <w:rPr>
          <w:rFonts w:cs="Arial"/>
        </w:rPr>
        <w:t>1</w:t>
      </w:r>
      <w:r>
        <w:rPr>
          <w:rFonts w:cs="Arial"/>
        </w:rPr>
        <w:t xml:space="preserve"> shows that the distribution of each primary type varies greatly between those identified as SEN Support and those who have an EHC Plan. A much higher proportion of children with ASD have an EHC Plan, while children with Speech, Language and Communication Needs, Moderate Learning Difficulties and Social, Emotional and Mental Health needs receive more SEN Support. This information is not available at a local level, but is likely to be a reflection of the national picture (</w:t>
      </w:r>
      <w:hyperlink r:id="rId199" w:history="1">
        <w:r w:rsidR="00003570">
          <w:rPr>
            <w:rStyle w:val="Hyperlink"/>
            <w:rFonts w:cs="Arial"/>
          </w:rPr>
          <w:t>Department for Education</w:t>
        </w:r>
      </w:hyperlink>
      <w:r w:rsidR="00003570">
        <w:rPr>
          <w:rFonts w:cs="Arial"/>
        </w:rPr>
        <w:t xml:space="preserve"> 2021</w:t>
      </w:r>
      <w:r>
        <w:rPr>
          <w:rFonts w:cs="Arial"/>
        </w:rPr>
        <w:t>).</w:t>
      </w:r>
    </w:p>
    <w:p w14:paraId="6BC4B80E" w14:textId="77777777" w:rsidR="00F6650F" w:rsidRDefault="00F6650F" w:rsidP="000A3C98">
      <w:pPr>
        <w:tabs>
          <w:tab w:val="left" w:pos="5529"/>
          <w:tab w:val="left" w:pos="5812"/>
        </w:tabs>
        <w:ind w:right="8618"/>
        <w:rPr>
          <w:rFonts w:cs="Arial"/>
        </w:rPr>
      </w:pPr>
    </w:p>
    <w:p w14:paraId="74D5E4D9" w14:textId="53C634B2" w:rsidR="00F6650F" w:rsidRDefault="00F6650F" w:rsidP="000A3C98">
      <w:pPr>
        <w:tabs>
          <w:tab w:val="left" w:pos="5529"/>
          <w:tab w:val="left" w:pos="5812"/>
        </w:tabs>
        <w:ind w:right="8618"/>
        <w:rPr>
          <w:rFonts w:cs="Arial"/>
        </w:rPr>
      </w:pPr>
      <w:r>
        <w:rPr>
          <w:rFonts w:cs="Arial"/>
        </w:rPr>
        <w:t>Local data is also not available on the demographics of children with SEN. However, nationally it is clear that special educational needs are more prevalent in certain groups:</w:t>
      </w:r>
    </w:p>
    <w:p w14:paraId="4CB94B19" w14:textId="018DFA93" w:rsidR="00F6650F" w:rsidRDefault="00F6650F" w:rsidP="00964547">
      <w:pPr>
        <w:pStyle w:val="ListParagraph"/>
        <w:numPr>
          <w:ilvl w:val="0"/>
          <w:numId w:val="17"/>
        </w:numPr>
        <w:tabs>
          <w:tab w:val="left" w:pos="5529"/>
          <w:tab w:val="left" w:pos="5812"/>
        </w:tabs>
        <w:ind w:left="426" w:right="8618" w:hanging="426"/>
        <w:rPr>
          <w:rFonts w:cs="Arial"/>
          <w:szCs w:val="22"/>
        </w:rPr>
      </w:pPr>
      <w:r>
        <w:rPr>
          <w:rFonts w:cs="Arial"/>
          <w:szCs w:val="22"/>
        </w:rPr>
        <w:t>Boys are almost twice as likely to be receiving SEN support than girls</w:t>
      </w:r>
    </w:p>
    <w:p w14:paraId="7B82D811" w14:textId="1AA4BEF3" w:rsidR="00F6650F" w:rsidRDefault="00F6650F" w:rsidP="00964547">
      <w:pPr>
        <w:pStyle w:val="ListParagraph"/>
        <w:numPr>
          <w:ilvl w:val="0"/>
          <w:numId w:val="17"/>
        </w:numPr>
        <w:tabs>
          <w:tab w:val="left" w:pos="5529"/>
          <w:tab w:val="left" w:pos="5812"/>
        </w:tabs>
        <w:ind w:left="426" w:right="8618" w:hanging="426"/>
        <w:rPr>
          <w:rFonts w:cs="Arial"/>
          <w:szCs w:val="22"/>
        </w:rPr>
      </w:pPr>
      <w:r>
        <w:rPr>
          <w:rFonts w:cs="Arial"/>
          <w:szCs w:val="22"/>
        </w:rPr>
        <w:t xml:space="preserve">SEN support is most prevalent in primary school age groups and decreases through secondary age groups. The most prevalent ages are aged 9 for boys and age 10 for girls. </w:t>
      </w:r>
    </w:p>
    <w:p w14:paraId="65A80A25" w14:textId="77777777" w:rsidR="00F6650F" w:rsidRDefault="00F6650F" w:rsidP="00964547">
      <w:pPr>
        <w:pStyle w:val="ListParagraph"/>
        <w:numPr>
          <w:ilvl w:val="0"/>
          <w:numId w:val="17"/>
        </w:numPr>
        <w:tabs>
          <w:tab w:val="left" w:pos="5529"/>
          <w:tab w:val="left" w:pos="5812"/>
        </w:tabs>
        <w:ind w:left="426" w:right="8618" w:hanging="426"/>
        <w:rPr>
          <w:rFonts w:cs="Arial"/>
        </w:rPr>
      </w:pPr>
      <w:r>
        <w:rPr>
          <w:noProof/>
        </w:rPr>
        <mc:AlternateContent>
          <mc:Choice Requires="wps">
            <w:drawing>
              <wp:anchor distT="0" distB="0" distL="114300" distR="114300" simplePos="0" relativeHeight="251658289" behindDoc="1" locked="0" layoutInCell="1" allowOverlap="1" wp14:anchorId="3BCDC531" wp14:editId="593342B0">
                <wp:simplePos x="0" y="0"/>
                <wp:positionH relativeFrom="column">
                  <wp:posOffset>4424680</wp:posOffset>
                </wp:positionH>
                <wp:positionV relativeFrom="paragraph">
                  <wp:posOffset>37465</wp:posOffset>
                </wp:positionV>
                <wp:extent cx="5170805" cy="487045"/>
                <wp:effectExtent l="0" t="0" r="0" b="0"/>
                <wp:wrapTight wrapText="bothSides">
                  <wp:wrapPolygon edited="0">
                    <wp:start x="239" y="0"/>
                    <wp:lineTo x="239" y="20276"/>
                    <wp:lineTo x="21327" y="20276"/>
                    <wp:lineTo x="21327" y="0"/>
                    <wp:lineTo x="239" y="0"/>
                  </wp:wrapPolygon>
                </wp:wrapTight>
                <wp:docPr id="195551318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805" cy="487045"/>
                        </a:xfrm>
                        <a:prstGeom prst="rect">
                          <a:avLst/>
                        </a:prstGeom>
                        <a:noFill/>
                        <a:ln w="9525">
                          <a:noFill/>
                          <a:miter lim="800000"/>
                          <a:headEnd/>
                          <a:tailEnd/>
                        </a:ln>
                      </wps:spPr>
                      <wps:txbx>
                        <w:txbxContent>
                          <w:p w14:paraId="0D282C8F" w14:textId="77777777" w:rsidR="00925365" w:rsidRDefault="00925365" w:rsidP="00B361CD">
                            <w:pPr>
                              <w:ind w:left="-142"/>
                              <w:rPr>
                                <w:i/>
                                <w:sz w:val="20"/>
                                <w:szCs w:val="20"/>
                              </w:rPr>
                            </w:pPr>
                            <w:r>
                              <w:rPr>
                                <w:rFonts w:cs="Arial"/>
                                <w:i/>
                                <w:sz w:val="20"/>
                                <w:szCs w:val="20"/>
                              </w:rPr>
                              <w:t>Source:</w:t>
                            </w:r>
                            <w:r>
                              <w:rPr>
                                <w:i/>
                                <w:sz w:val="20"/>
                                <w:szCs w:val="20"/>
                              </w:rPr>
                              <w:t xml:space="preserve"> Department for Education (2021); </w:t>
                            </w:r>
                            <w:hyperlink r:id="rId200" w:history="1">
                              <w:r>
                                <w:rPr>
                                  <w:rStyle w:val="Hyperlink"/>
                                  <w:i/>
                                  <w:sz w:val="20"/>
                                  <w:szCs w:val="20"/>
                                </w:rPr>
                                <w:t>Special educational needs in England: January 2021</w:t>
                              </w:r>
                            </w:hyperlink>
                          </w:p>
                          <w:p w14:paraId="773954DD" w14:textId="0BE28C2C" w:rsidR="00925365" w:rsidRDefault="00925365" w:rsidP="00F6650F">
                            <w:pPr>
                              <w:ind w:left="-142"/>
                              <w:rPr>
                                <w:i/>
                                <w:sz w:val="20"/>
                                <w:szCs w:val="20"/>
                              </w:rPr>
                            </w:pPr>
                          </w:p>
                        </w:txbxContent>
                      </wps:txbx>
                      <wps:bodyPr rot="0" vert="horz" wrap="square" lIns="91440" tIns="45720" rIns="91440" bIns="45720" anchor="t" anchorCtr="0">
                        <a:noAutofit/>
                      </wps:bodyPr>
                    </wps:wsp>
                  </a:graphicData>
                </a:graphic>
              </wp:anchor>
            </w:drawing>
          </mc:Choice>
          <mc:Fallback>
            <w:pict>
              <v:shape w14:anchorId="3BCDC531" id="Text Box 13" o:spid="_x0000_s1067" type="#_x0000_t202" style="position:absolute;left:0;text-align:left;margin-left:348.4pt;margin-top:2.95pt;width:407.15pt;height:38.35pt;z-index:-2516581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" filled="f" stroked="f">
                <v:textbox>
                  <w:txbxContent>
                    <w:p w14:paraId="0D282C8F" w14:textId="77777777" w:rsidR="00925365" w:rsidRDefault="00925365" w:rsidP="00B361CD">
                      <w:pPr>
                        <w:ind w:left="-142"/>
                        <w:rPr>
                          <w:i/>
                          <w:sz w:val="20"/>
                          <w:szCs w:val="20"/>
                        </w:rPr>
                      </w:pPr>
                      <w:r>
                        <w:rPr>
                          <w:rFonts w:cs="Arial"/>
                          <w:i/>
                          <w:sz w:val="20"/>
                          <w:szCs w:val="20"/>
                        </w:rPr>
                        <w:t>Source:</w:t>
                      </w:r>
                      <w:r>
                        <w:rPr>
                          <w:i/>
                          <w:sz w:val="20"/>
                          <w:szCs w:val="20"/>
                        </w:rPr>
                        <w:t xml:space="preserve"> Department for Education (2021); </w:t>
                      </w:r>
                      <w:hyperlink r:id="rId201" w:history="1">
                        <w:r>
                          <w:rPr>
                            <w:rStyle w:val="Hyperlink"/>
                            <w:i/>
                            <w:sz w:val="20"/>
                            <w:szCs w:val="20"/>
                          </w:rPr>
                          <w:t>Special educational needs in England: January 2021</w:t>
                        </w:r>
                      </w:hyperlink>
                    </w:p>
                    <w:p w14:paraId="773954DD" w14:textId="0BE28C2C" w:rsidR="00925365" w:rsidRDefault="00925365" w:rsidP="00F6650F">
                      <w:pPr>
                        <w:ind w:left="-142"/>
                        <w:rPr>
                          <w:i/>
                          <w:sz w:val="20"/>
                          <w:szCs w:val="20"/>
                        </w:rPr>
                      </w:pPr>
                    </w:p>
                  </w:txbxContent>
                </v:textbox>
                <w10:wrap type="tight"/>
              </v:shape>
            </w:pict>
          </mc:Fallback>
        </mc:AlternateContent>
      </w:r>
      <w:r w:rsidRPr="5B92F320">
        <w:rPr>
          <w:rFonts w:cs="Arial"/>
        </w:rPr>
        <w:t>The proportion of children with an EHC Plan increase with age from 2% at age 5 to 4% at age 15.</w:t>
      </w:r>
    </w:p>
    <w:p w14:paraId="7A9A24F3" w14:textId="706CE9C9" w:rsidR="00F6650F" w:rsidRDefault="00F6650F" w:rsidP="00964547">
      <w:pPr>
        <w:pStyle w:val="ListParagraph"/>
        <w:numPr>
          <w:ilvl w:val="0"/>
          <w:numId w:val="17"/>
        </w:numPr>
        <w:tabs>
          <w:tab w:val="left" w:pos="5529"/>
          <w:tab w:val="left" w:pos="5812"/>
        </w:tabs>
        <w:ind w:left="426" w:right="8618" w:hanging="426"/>
        <w:rPr>
          <w:rFonts w:cs="Arial"/>
          <w:szCs w:val="22"/>
        </w:rPr>
      </w:pPr>
      <w:r>
        <w:rPr>
          <w:rFonts w:cs="Arial"/>
          <w:szCs w:val="22"/>
        </w:rPr>
        <w:t>Children from a Gypsy/Roma or Irish traveller heritage have the highest prevalence of SEN, compared to all other ethnic groups. Those from Indian and Chinese backgrounds have the lowest.</w:t>
      </w:r>
    </w:p>
    <w:p w14:paraId="0688739E" w14:textId="05907294" w:rsidR="00F6650F" w:rsidRDefault="00F6650F" w:rsidP="00964547">
      <w:pPr>
        <w:pStyle w:val="ListParagraph"/>
        <w:numPr>
          <w:ilvl w:val="0"/>
          <w:numId w:val="17"/>
        </w:numPr>
        <w:tabs>
          <w:tab w:val="left" w:pos="5529"/>
          <w:tab w:val="left" w:pos="5812"/>
        </w:tabs>
        <w:ind w:left="426" w:right="8618" w:hanging="426"/>
        <w:rPr>
          <w:rFonts w:eastAsia="Arial" w:cs="Arial"/>
          <w:szCs w:val="22"/>
        </w:rPr>
      </w:pPr>
      <w:r w:rsidRPr="5B92F320">
        <w:rPr>
          <w:rFonts w:cs="Arial"/>
        </w:rPr>
        <w:t>Pupils with free school meal eligibility are more than twice as likely to have SEN compared to those without eligibility</w:t>
      </w:r>
    </w:p>
    <w:p w14:paraId="3BC83942" w14:textId="77777777" w:rsidR="00F6650F" w:rsidRDefault="00F6650F" w:rsidP="00964547">
      <w:pPr>
        <w:pStyle w:val="ListParagraph"/>
        <w:numPr>
          <w:ilvl w:val="0"/>
          <w:numId w:val="17"/>
        </w:numPr>
        <w:tabs>
          <w:tab w:val="left" w:pos="5529"/>
          <w:tab w:val="left" w:pos="5812"/>
        </w:tabs>
        <w:ind w:left="426" w:right="8618" w:hanging="426"/>
        <w:rPr>
          <w:rFonts w:cs="Arial"/>
          <w:szCs w:val="22"/>
        </w:rPr>
      </w:pPr>
      <w:r>
        <w:rPr>
          <w:rFonts w:cs="Arial"/>
          <w:szCs w:val="22"/>
        </w:rPr>
        <w:t>Pupils with English as a first language are slightly more likely to be identified with SEN than those whose first language is other than English.</w:t>
      </w:r>
    </w:p>
    <w:p w14:paraId="0B49700C" w14:textId="46B5A76C" w:rsidR="00F6650F" w:rsidRDefault="00F6650F" w:rsidP="000A3C98">
      <w:pPr>
        <w:tabs>
          <w:tab w:val="left" w:pos="5529"/>
          <w:tab w:val="left" w:pos="5812"/>
        </w:tabs>
        <w:ind w:right="8618"/>
        <w:rPr>
          <w:rFonts w:cs="Arial"/>
        </w:rPr>
      </w:pPr>
      <w:r>
        <w:rPr>
          <w:rFonts w:cs="Arial"/>
        </w:rPr>
        <w:t>(</w:t>
      </w:r>
      <w:hyperlink r:id="rId202" w:history="1">
        <w:r w:rsidR="00003570">
          <w:rPr>
            <w:rStyle w:val="Hyperlink"/>
            <w:rFonts w:cs="Arial"/>
          </w:rPr>
          <w:t>Department for Education</w:t>
        </w:r>
      </w:hyperlink>
      <w:r w:rsidR="00003570">
        <w:rPr>
          <w:rFonts w:cs="Arial"/>
        </w:rPr>
        <w:t xml:space="preserve"> 2021</w:t>
      </w:r>
      <w:r>
        <w:rPr>
          <w:rFonts w:cs="Arial"/>
        </w:rPr>
        <w:t>)</w:t>
      </w:r>
    </w:p>
    <w:p w14:paraId="1B5C3263" w14:textId="77777777" w:rsidR="00F6650F" w:rsidRDefault="00F6650F" w:rsidP="000A3C98">
      <w:pPr>
        <w:rPr>
          <w:rFonts w:cs="Arial"/>
        </w:rPr>
      </w:pPr>
    </w:p>
    <w:p w14:paraId="3B05B204" w14:textId="77777777" w:rsidR="00F6650F" w:rsidRDefault="00F6650F" w:rsidP="000A3C98">
      <w:pPr>
        <w:rPr>
          <w:rFonts w:cs="Arial"/>
        </w:rPr>
      </w:pPr>
    </w:p>
    <w:p w14:paraId="648B2A2E" w14:textId="77777777" w:rsidR="00F6650F" w:rsidRDefault="00F6650F" w:rsidP="000A3C98">
      <w:pPr>
        <w:tabs>
          <w:tab w:val="left" w:pos="284"/>
        </w:tabs>
        <w:rPr>
          <w:rFonts w:cs="Arial"/>
          <w:b/>
          <w:color w:val="4F81BD" w:themeColor="accent1"/>
          <w:sz w:val="28"/>
          <w:szCs w:val="28"/>
        </w:rPr>
      </w:pPr>
    </w:p>
    <w:tbl>
      <w:tblPr>
        <w:tblStyle w:val="TableGrid"/>
        <w:tblpPr w:leftFromText="180" w:rightFromText="180" w:vertAnchor="text" w:horzAnchor="margin" w:tblpY="42"/>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14:paraId="79A11964" w14:textId="77777777" w:rsidTr="000E5B28">
        <w:trPr>
          <w:trHeight w:val="557"/>
        </w:trPr>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48DD4" w:themeFill="text2" w:themeFillTint="99"/>
            <w:vAlign w:val="center"/>
            <w:hideMark/>
          </w:tcPr>
          <w:p w14:paraId="49DE01AC" w14:textId="77777777" w:rsidR="00F6650F" w:rsidRPr="00C242DB" w:rsidRDefault="00F6650F" w:rsidP="00921487">
            <w:pPr>
              <w:pStyle w:val="ListParagraph"/>
              <w:ind w:left="0"/>
              <w:jc w:val="center"/>
              <w:rPr>
                <w:rFonts w:asciiTheme="minorHAnsi" w:hAnsiTheme="minorHAnsi" w:cstheme="minorHAnsi"/>
                <w:b/>
                <w:color w:val="FFFFFF" w:themeColor="background1"/>
                <w:sz w:val="24"/>
              </w:rPr>
            </w:pPr>
            <w:r w:rsidRPr="00C242DB">
              <w:rPr>
                <w:rFonts w:asciiTheme="minorHAnsi" w:hAnsiTheme="minorHAnsi" w:cstheme="minorHAnsi"/>
                <w:b/>
                <w:color w:val="FFFFFF" w:themeColor="background1"/>
                <w:sz w:val="24"/>
              </w:rPr>
              <w:t>Bracknell Forest</w:t>
            </w:r>
          </w:p>
        </w:tc>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BACC6" w:themeFill="accent5"/>
            <w:vAlign w:val="center"/>
            <w:hideMark/>
          </w:tcPr>
          <w:p w14:paraId="64F310F4" w14:textId="77777777" w:rsidR="00F6650F" w:rsidRPr="00C242DB" w:rsidRDefault="00F6650F" w:rsidP="00921487">
            <w:pPr>
              <w:pStyle w:val="ListParagraph"/>
              <w:ind w:left="0"/>
              <w:jc w:val="center"/>
              <w:rPr>
                <w:rFonts w:asciiTheme="minorHAnsi" w:hAnsiTheme="minorHAnsi" w:cstheme="minorHAnsi"/>
                <w:b/>
                <w:color w:val="FFFFFF" w:themeColor="background1"/>
                <w:sz w:val="24"/>
              </w:rPr>
            </w:pPr>
            <w:r w:rsidRPr="00C242DB">
              <w:rPr>
                <w:rFonts w:asciiTheme="minorHAnsi" w:hAnsiTheme="minorHAnsi" w:cstheme="minorHAnsi"/>
                <w:b/>
                <w:color w:val="FFFFFF" w:themeColor="background1"/>
                <w:sz w:val="24"/>
              </w:rPr>
              <w:t>Slough</w:t>
            </w:r>
          </w:p>
        </w:tc>
        <w:tc>
          <w:tcPr>
            <w:tcW w:w="51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064A2" w:themeFill="accent4"/>
            <w:vAlign w:val="center"/>
            <w:hideMark/>
          </w:tcPr>
          <w:p w14:paraId="5BDE48F0" w14:textId="6B1EAAB8" w:rsidR="00F6650F" w:rsidRPr="00C242DB" w:rsidRDefault="00F6650F" w:rsidP="00921487">
            <w:pPr>
              <w:pStyle w:val="ListParagraph"/>
              <w:tabs>
                <w:tab w:val="left" w:pos="187"/>
                <w:tab w:val="center" w:pos="2348"/>
              </w:tabs>
              <w:ind w:left="0"/>
              <w:jc w:val="center"/>
              <w:rPr>
                <w:rFonts w:asciiTheme="minorHAnsi" w:hAnsiTheme="minorHAnsi" w:cstheme="minorHAnsi"/>
                <w:b/>
                <w:color w:val="FFFFFF" w:themeColor="background1"/>
                <w:sz w:val="24"/>
              </w:rPr>
            </w:pPr>
            <w:r w:rsidRPr="00C242DB">
              <w:rPr>
                <w:rFonts w:asciiTheme="minorHAnsi" w:hAnsiTheme="minorHAnsi" w:cstheme="minorHAnsi"/>
                <w:b/>
                <w:color w:val="FFFFFF" w:themeColor="background1"/>
                <w:sz w:val="24"/>
              </w:rPr>
              <w:t>Windsor and Maidenhead</w:t>
            </w:r>
          </w:p>
        </w:tc>
      </w:tr>
      <w:tr w:rsidR="00F6650F" w14:paraId="44FEA1C1" w14:textId="77777777" w:rsidTr="000E5B28">
        <w:trPr>
          <w:trHeight w:val="132"/>
        </w:trPr>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14:paraId="34581B59" w14:textId="2051C71A"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1</w:t>
            </w:r>
            <w:r w:rsidR="005252F7">
              <w:rPr>
                <w:rFonts w:asciiTheme="minorHAnsi" w:hAnsiTheme="minorHAnsi" w:cstheme="minorHAnsi"/>
                <w:color w:val="000000" w:themeColor="text1"/>
                <w:sz w:val="22"/>
                <w:szCs w:val="22"/>
              </w:rPr>
              <w:t>5.3</w:t>
            </w:r>
            <w:r w:rsidRPr="00C242DB">
              <w:rPr>
                <w:rFonts w:asciiTheme="minorHAnsi" w:hAnsiTheme="minorHAnsi" w:cstheme="minorHAnsi"/>
                <w:color w:val="000000" w:themeColor="text1"/>
                <w:sz w:val="22"/>
                <w:szCs w:val="22"/>
              </w:rPr>
              <w:t>% (3,</w:t>
            </w:r>
            <w:r w:rsidR="005252F7">
              <w:rPr>
                <w:rFonts w:asciiTheme="minorHAnsi" w:hAnsiTheme="minorHAnsi" w:cstheme="minorHAnsi"/>
                <w:color w:val="000000" w:themeColor="text1"/>
                <w:sz w:val="22"/>
                <w:szCs w:val="22"/>
              </w:rPr>
              <w:t>292</w:t>
            </w:r>
            <w:r w:rsidRPr="00C242DB">
              <w:rPr>
                <w:rFonts w:asciiTheme="minorHAnsi" w:hAnsiTheme="minorHAnsi" w:cstheme="minorHAnsi"/>
                <w:color w:val="000000" w:themeColor="text1"/>
                <w:sz w:val="22"/>
                <w:szCs w:val="22"/>
              </w:rPr>
              <w:t>) of pupils in Bracknell Forest schools were identified as SEN in January 202</w:t>
            </w:r>
            <w:r w:rsidR="00BD1719">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 xml:space="preserve">. </w:t>
            </w:r>
            <w:r w:rsidR="005252F7">
              <w:rPr>
                <w:rFonts w:asciiTheme="minorHAnsi" w:hAnsiTheme="minorHAnsi" w:cstheme="minorHAnsi"/>
                <w:color w:val="000000" w:themeColor="text1"/>
                <w:sz w:val="22"/>
                <w:szCs w:val="22"/>
              </w:rPr>
              <w:t>3.0</w:t>
            </w:r>
            <w:r w:rsidRPr="00C242DB">
              <w:rPr>
                <w:rFonts w:asciiTheme="minorHAnsi" w:hAnsiTheme="minorHAnsi" w:cstheme="minorHAnsi"/>
                <w:color w:val="000000" w:themeColor="text1"/>
                <w:sz w:val="22"/>
                <w:szCs w:val="22"/>
              </w:rPr>
              <w:t>% had an EHC and 12.</w:t>
            </w:r>
            <w:r w:rsidR="005252F7">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 xml:space="preserve">% received SEN support. </w:t>
            </w:r>
          </w:p>
          <w:p w14:paraId="331DEF4A"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1E71A813" w14:textId="40575720" w:rsidR="00F6650F" w:rsidRPr="00C242DB" w:rsidRDefault="00FC6147" w:rsidP="000A3C98">
            <w:pPr>
              <w:pStyle w:val="ListParagraph"/>
              <w:ind w:left="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5.9</w:t>
            </w:r>
            <w:r w:rsidR="00F6650F" w:rsidRPr="00C242DB">
              <w:rPr>
                <w:rFonts w:asciiTheme="minorHAnsi" w:hAnsiTheme="minorHAnsi" w:cstheme="minorHAnsi"/>
                <w:color w:val="000000" w:themeColor="text1"/>
                <w:sz w:val="22"/>
                <w:szCs w:val="22"/>
              </w:rPr>
              <w:t>% (19</w:t>
            </w:r>
            <w:r>
              <w:rPr>
                <w:rFonts w:asciiTheme="minorHAnsi" w:hAnsiTheme="minorHAnsi" w:cstheme="minorHAnsi"/>
                <w:color w:val="000000" w:themeColor="text1"/>
                <w:sz w:val="22"/>
                <w:szCs w:val="22"/>
              </w:rPr>
              <w:t>6</w:t>
            </w:r>
            <w:r w:rsidR="00F6650F" w:rsidRPr="00C242DB">
              <w:rPr>
                <w:rFonts w:asciiTheme="minorHAnsi" w:hAnsiTheme="minorHAnsi" w:cstheme="minorHAnsi"/>
                <w:color w:val="000000" w:themeColor="text1"/>
                <w:sz w:val="22"/>
                <w:szCs w:val="22"/>
              </w:rPr>
              <w:t>) of children with SEN are in special schools within the Borough.</w:t>
            </w:r>
          </w:p>
          <w:p w14:paraId="0949B19B"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cPr>
          <w:p w14:paraId="6B2F2C79" w14:textId="56F59830"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1</w:t>
            </w:r>
            <w:r w:rsidR="00977B0A">
              <w:rPr>
                <w:rFonts w:asciiTheme="minorHAnsi" w:hAnsiTheme="minorHAnsi" w:cstheme="minorHAnsi"/>
                <w:color w:val="000000" w:themeColor="text1"/>
                <w:sz w:val="22"/>
                <w:szCs w:val="22"/>
              </w:rPr>
              <w:t>3.5</w:t>
            </w:r>
            <w:r w:rsidRPr="00C242DB">
              <w:rPr>
                <w:rFonts w:asciiTheme="minorHAnsi" w:hAnsiTheme="minorHAnsi" w:cstheme="minorHAnsi"/>
                <w:color w:val="000000" w:themeColor="text1"/>
                <w:sz w:val="22"/>
                <w:szCs w:val="22"/>
              </w:rPr>
              <w:t>% (4,</w:t>
            </w:r>
            <w:r w:rsidR="00977B0A">
              <w:rPr>
                <w:rFonts w:asciiTheme="minorHAnsi" w:hAnsiTheme="minorHAnsi" w:cstheme="minorHAnsi"/>
                <w:color w:val="000000" w:themeColor="text1"/>
                <w:sz w:val="22"/>
                <w:szCs w:val="22"/>
              </w:rPr>
              <w:t>558</w:t>
            </w:r>
            <w:r w:rsidRPr="00C242DB">
              <w:rPr>
                <w:rFonts w:asciiTheme="minorHAnsi" w:hAnsiTheme="minorHAnsi" w:cstheme="minorHAnsi"/>
                <w:color w:val="000000" w:themeColor="text1"/>
                <w:sz w:val="22"/>
                <w:szCs w:val="22"/>
              </w:rPr>
              <w:t>) of pupils in Slough schools were identified as SEN in January 202</w:t>
            </w:r>
            <w:r w:rsidR="00977B0A">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 3.</w:t>
            </w:r>
            <w:r w:rsidR="00CB7C27">
              <w:rPr>
                <w:rFonts w:asciiTheme="minorHAnsi" w:hAnsiTheme="minorHAnsi" w:cstheme="minorHAnsi"/>
                <w:color w:val="000000" w:themeColor="text1"/>
                <w:sz w:val="22"/>
                <w:szCs w:val="22"/>
              </w:rPr>
              <w:t>6</w:t>
            </w:r>
            <w:r w:rsidRPr="00C242DB">
              <w:rPr>
                <w:rFonts w:asciiTheme="minorHAnsi" w:hAnsiTheme="minorHAnsi" w:cstheme="minorHAnsi"/>
                <w:color w:val="000000" w:themeColor="text1"/>
                <w:sz w:val="22"/>
                <w:szCs w:val="22"/>
              </w:rPr>
              <w:t xml:space="preserve">% had an EHC and </w:t>
            </w:r>
            <w:r w:rsidR="00CB7C27">
              <w:rPr>
                <w:rFonts w:asciiTheme="minorHAnsi" w:hAnsiTheme="minorHAnsi" w:cstheme="minorHAnsi"/>
                <w:color w:val="000000" w:themeColor="text1"/>
                <w:sz w:val="22"/>
                <w:szCs w:val="22"/>
              </w:rPr>
              <w:t>9.9</w:t>
            </w:r>
            <w:r w:rsidRPr="00C242DB">
              <w:rPr>
                <w:rFonts w:asciiTheme="minorHAnsi" w:hAnsiTheme="minorHAnsi" w:cstheme="minorHAnsi"/>
                <w:color w:val="000000" w:themeColor="text1"/>
                <w:sz w:val="22"/>
                <w:szCs w:val="22"/>
              </w:rPr>
              <w:t xml:space="preserve">% received SEN support. </w:t>
            </w:r>
          </w:p>
          <w:p w14:paraId="0BC9FB65"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5EBE18A6" w14:textId="3E1DD8BC"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7.</w:t>
            </w:r>
            <w:r w:rsidR="00085DC0">
              <w:rPr>
                <w:rFonts w:asciiTheme="minorHAnsi" w:hAnsiTheme="minorHAnsi" w:cstheme="minorHAnsi"/>
                <w:color w:val="000000" w:themeColor="text1"/>
                <w:sz w:val="22"/>
                <w:szCs w:val="22"/>
              </w:rPr>
              <w:t>8</w:t>
            </w:r>
            <w:r w:rsidRPr="00C242DB">
              <w:rPr>
                <w:rFonts w:asciiTheme="minorHAnsi" w:hAnsiTheme="minorHAnsi" w:cstheme="minorHAnsi"/>
                <w:color w:val="000000" w:themeColor="text1"/>
                <w:sz w:val="22"/>
                <w:szCs w:val="22"/>
              </w:rPr>
              <w:t>% (3</w:t>
            </w:r>
            <w:r w:rsidR="00B00C69">
              <w:rPr>
                <w:rFonts w:asciiTheme="minorHAnsi" w:hAnsiTheme="minorHAnsi" w:cstheme="minorHAnsi"/>
                <w:color w:val="000000" w:themeColor="text1"/>
                <w:sz w:val="22"/>
                <w:szCs w:val="22"/>
              </w:rPr>
              <w:t>56</w:t>
            </w:r>
            <w:r w:rsidRPr="00C242DB">
              <w:rPr>
                <w:rFonts w:asciiTheme="minorHAnsi" w:hAnsiTheme="minorHAnsi" w:cstheme="minorHAnsi"/>
                <w:color w:val="000000" w:themeColor="text1"/>
                <w:sz w:val="22"/>
                <w:szCs w:val="22"/>
              </w:rPr>
              <w:t>) of all children with SEN are in special schools within the Borough.</w:t>
            </w:r>
          </w:p>
          <w:p w14:paraId="3DC472AB"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c>
          <w:tcPr>
            <w:tcW w:w="51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5DFEC" w:themeFill="accent4" w:themeFillTint="33"/>
          </w:tcPr>
          <w:p w14:paraId="346FE636" w14:textId="4B60649A"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16.3% (4,5</w:t>
            </w:r>
            <w:r w:rsidR="00005EDA">
              <w:rPr>
                <w:rFonts w:asciiTheme="minorHAnsi" w:hAnsiTheme="minorHAnsi" w:cstheme="minorHAnsi"/>
                <w:color w:val="000000" w:themeColor="text1"/>
                <w:sz w:val="22"/>
                <w:szCs w:val="22"/>
              </w:rPr>
              <w:t>98</w:t>
            </w:r>
            <w:r w:rsidRPr="00C242DB">
              <w:rPr>
                <w:rFonts w:asciiTheme="minorHAnsi" w:hAnsiTheme="minorHAnsi" w:cstheme="minorHAnsi"/>
                <w:color w:val="000000" w:themeColor="text1"/>
                <w:sz w:val="22"/>
                <w:szCs w:val="22"/>
              </w:rPr>
              <w:t>) of pupils in RBWM schools were identified as SEN in January 202</w:t>
            </w:r>
            <w:r w:rsidR="00977B0A">
              <w:rPr>
                <w:rFonts w:asciiTheme="minorHAnsi" w:hAnsiTheme="minorHAnsi" w:cstheme="minorHAnsi"/>
                <w:color w:val="000000" w:themeColor="text1"/>
                <w:sz w:val="22"/>
                <w:szCs w:val="22"/>
              </w:rPr>
              <w:t>1</w:t>
            </w:r>
            <w:r w:rsidRPr="00C242DB">
              <w:rPr>
                <w:rFonts w:asciiTheme="minorHAnsi" w:hAnsiTheme="minorHAnsi" w:cstheme="minorHAnsi"/>
                <w:color w:val="000000" w:themeColor="text1"/>
                <w:sz w:val="22"/>
                <w:szCs w:val="22"/>
              </w:rPr>
              <w:t>. 3.</w:t>
            </w:r>
            <w:r w:rsidR="00005EDA">
              <w:rPr>
                <w:rFonts w:asciiTheme="minorHAnsi" w:hAnsiTheme="minorHAnsi" w:cstheme="minorHAnsi"/>
                <w:color w:val="000000" w:themeColor="text1"/>
                <w:sz w:val="22"/>
                <w:szCs w:val="22"/>
              </w:rPr>
              <w:t>9</w:t>
            </w:r>
            <w:r w:rsidRPr="00C242DB">
              <w:rPr>
                <w:rFonts w:asciiTheme="minorHAnsi" w:hAnsiTheme="minorHAnsi" w:cstheme="minorHAnsi"/>
                <w:color w:val="000000" w:themeColor="text1"/>
                <w:sz w:val="22"/>
                <w:szCs w:val="22"/>
              </w:rPr>
              <w:t>% had an EHC and 12.</w:t>
            </w:r>
            <w:r w:rsidR="00005EDA">
              <w:rPr>
                <w:rFonts w:asciiTheme="minorHAnsi" w:hAnsiTheme="minorHAnsi" w:cstheme="minorHAnsi"/>
                <w:color w:val="000000" w:themeColor="text1"/>
                <w:sz w:val="22"/>
                <w:szCs w:val="22"/>
              </w:rPr>
              <w:t>5</w:t>
            </w:r>
            <w:r w:rsidRPr="00C242DB">
              <w:rPr>
                <w:rFonts w:asciiTheme="minorHAnsi" w:hAnsiTheme="minorHAnsi" w:cstheme="minorHAnsi"/>
                <w:color w:val="000000" w:themeColor="text1"/>
                <w:sz w:val="22"/>
                <w:szCs w:val="22"/>
              </w:rPr>
              <w:t>% received SEN support.</w:t>
            </w:r>
          </w:p>
          <w:p w14:paraId="43DF6229"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6BC58FBD" w14:textId="602FB0E2"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RBWM’s prevalence of SEN is the highest in Berkshire East and this is partly due to the number of children in special schools within the Borough. 9.</w:t>
            </w:r>
            <w:r w:rsidR="00B00C69">
              <w:rPr>
                <w:rFonts w:asciiTheme="minorHAnsi" w:hAnsiTheme="minorHAnsi" w:cstheme="minorHAnsi"/>
                <w:color w:val="000000" w:themeColor="text1"/>
                <w:sz w:val="22"/>
                <w:szCs w:val="22"/>
              </w:rPr>
              <w:t>4</w:t>
            </w:r>
            <w:r w:rsidRPr="00C242DB">
              <w:rPr>
                <w:rFonts w:asciiTheme="minorHAnsi" w:hAnsiTheme="minorHAnsi" w:cstheme="minorHAnsi"/>
                <w:color w:val="000000" w:themeColor="text1"/>
                <w:sz w:val="22"/>
                <w:szCs w:val="22"/>
              </w:rPr>
              <w:t>% (4</w:t>
            </w:r>
            <w:r w:rsidR="00AF6598">
              <w:rPr>
                <w:rFonts w:asciiTheme="minorHAnsi" w:hAnsiTheme="minorHAnsi" w:cstheme="minorHAnsi"/>
                <w:color w:val="000000" w:themeColor="text1"/>
                <w:sz w:val="22"/>
                <w:szCs w:val="22"/>
              </w:rPr>
              <w:t>34</w:t>
            </w:r>
            <w:r w:rsidRPr="00C242DB">
              <w:rPr>
                <w:rFonts w:asciiTheme="minorHAnsi" w:hAnsiTheme="minorHAnsi" w:cstheme="minorHAnsi"/>
                <w:color w:val="000000" w:themeColor="text1"/>
                <w:sz w:val="22"/>
                <w:szCs w:val="22"/>
              </w:rPr>
              <w:t>) of all children with SEN are in special schools within RBWM. It is important to note that many of these children may live in the surrounding area and not be resident in the Borough.</w:t>
            </w:r>
          </w:p>
          <w:p w14:paraId="1528457E"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r>
    </w:tbl>
    <w:p w14:paraId="77903EAE" w14:textId="77777777" w:rsidR="00F6650F" w:rsidRDefault="00F6650F" w:rsidP="000A3C98">
      <w:pPr>
        <w:tabs>
          <w:tab w:val="left" w:pos="284"/>
        </w:tabs>
        <w:rPr>
          <w:rFonts w:cs="Arial"/>
          <w:b/>
          <w:color w:val="4F81BD" w:themeColor="accent1"/>
          <w:sz w:val="24"/>
          <w:szCs w:val="24"/>
        </w:rPr>
      </w:pPr>
    </w:p>
    <w:p w14:paraId="73C183AE" w14:textId="77777777" w:rsidR="00F6650F" w:rsidRDefault="00F6650F" w:rsidP="000A3C98">
      <w:pPr>
        <w:tabs>
          <w:tab w:val="left" w:pos="284"/>
        </w:tabs>
        <w:rPr>
          <w:rFonts w:cs="Arial"/>
          <w:b/>
          <w:color w:val="4F81BD" w:themeColor="accent1"/>
          <w:sz w:val="24"/>
          <w:szCs w:val="24"/>
        </w:rPr>
      </w:pPr>
    </w:p>
    <w:p w14:paraId="61E5AEC2" w14:textId="77777777" w:rsidR="00F6650F" w:rsidRDefault="00F6650F" w:rsidP="000A3C98">
      <w:pPr>
        <w:tabs>
          <w:tab w:val="left" w:pos="284"/>
        </w:tabs>
        <w:rPr>
          <w:rFonts w:cs="Arial"/>
          <w:b/>
          <w:color w:val="4F81BD" w:themeColor="accent1"/>
          <w:sz w:val="24"/>
          <w:szCs w:val="24"/>
        </w:rPr>
      </w:pPr>
    </w:p>
    <w:p w14:paraId="436E2EC1" w14:textId="77777777" w:rsidR="00F6650F" w:rsidRDefault="00F6650F" w:rsidP="000A3C98">
      <w:pPr>
        <w:tabs>
          <w:tab w:val="left" w:pos="284"/>
        </w:tabs>
        <w:rPr>
          <w:rFonts w:cs="Arial"/>
          <w:b/>
          <w:color w:val="4F81BD" w:themeColor="accent1"/>
          <w:sz w:val="24"/>
          <w:szCs w:val="24"/>
        </w:rPr>
      </w:pPr>
    </w:p>
    <w:p w14:paraId="750479A0" w14:textId="77777777" w:rsidR="00F6650F" w:rsidRDefault="00F6650F" w:rsidP="000A3C98">
      <w:pPr>
        <w:tabs>
          <w:tab w:val="left" w:pos="284"/>
        </w:tabs>
        <w:rPr>
          <w:rFonts w:cs="Arial"/>
          <w:b/>
          <w:color w:val="4F81BD" w:themeColor="accent1"/>
          <w:sz w:val="24"/>
          <w:szCs w:val="24"/>
        </w:rPr>
      </w:pPr>
    </w:p>
    <w:p w14:paraId="47BAF552" w14:textId="77777777" w:rsidR="00F6650F" w:rsidRDefault="00F6650F" w:rsidP="000A3C98">
      <w:pPr>
        <w:tabs>
          <w:tab w:val="left" w:pos="284"/>
        </w:tabs>
        <w:rPr>
          <w:rFonts w:cs="Arial"/>
          <w:b/>
          <w:color w:val="4F81BD" w:themeColor="accent1"/>
          <w:sz w:val="24"/>
          <w:szCs w:val="24"/>
        </w:rPr>
      </w:pPr>
    </w:p>
    <w:p w14:paraId="6A6230EA" w14:textId="77777777" w:rsidR="00F6650F" w:rsidRDefault="00F6650F" w:rsidP="000A3C98">
      <w:pPr>
        <w:tabs>
          <w:tab w:val="left" w:pos="284"/>
        </w:tabs>
        <w:rPr>
          <w:rFonts w:cs="Arial"/>
          <w:b/>
          <w:color w:val="4F81BD" w:themeColor="accent1"/>
          <w:sz w:val="24"/>
          <w:szCs w:val="24"/>
        </w:rPr>
      </w:pPr>
    </w:p>
    <w:p w14:paraId="53FB70F3" w14:textId="77777777" w:rsidR="00F6650F" w:rsidRDefault="00F6650F" w:rsidP="000A3C98">
      <w:pPr>
        <w:tabs>
          <w:tab w:val="left" w:pos="284"/>
        </w:tabs>
        <w:rPr>
          <w:rFonts w:cs="Arial"/>
          <w:b/>
          <w:color w:val="4F81BD" w:themeColor="accent1"/>
          <w:sz w:val="24"/>
          <w:szCs w:val="24"/>
        </w:rPr>
      </w:pPr>
    </w:p>
    <w:p w14:paraId="7029025A" w14:textId="77777777" w:rsidR="00F6650F" w:rsidRDefault="00F6650F" w:rsidP="000A3C98">
      <w:pPr>
        <w:tabs>
          <w:tab w:val="left" w:pos="284"/>
        </w:tabs>
        <w:rPr>
          <w:rFonts w:cs="Arial"/>
          <w:b/>
          <w:color w:val="4F81BD" w:themeColor="accent1"/>
          <w:sz w:val="24"/>
          <w:szCs w:val="24"/>
        </w:rPr>
      </w:pPr>
    </w:p>
    <w:p w14:paraId="704C1BFF" w14:textId="77777777" w:rsidR="00F6650F" w:rsidRDefault="00F6650F" w:rsidP="000A3C98">
      <w:pPr>
        <w:tabs>
          <w:tab w:val="left" w:pos="284"/>
        </w:tabs>
        <w:rPr>
          <w:rFonts w:cs="Arial"/>
          <w:b/>
          <w:color w:val="4F81BD" w:themeColor="accent1"/>
          <w:sz w:val="24"/>
          <w:szCs w:val="24"/>
        </w:rPr>
      </w:pPr>
    </w:p>
    <w:p w14:paraId="32DAF5A8" w14:textId="77777777" w:rsidR="00F6650F" w:rsidRDefault="00F6650F" w:rsidP="000A3C98">
      <w:pPr>
        <w:tabs>
          <w:tab w:val="left" w:pos="284"/>
        </w:tabs>
        <w:rPr>
          <w:rFonts w:cs="Arial"/>
          <w:b/>
          <w:color w:val="4F81BD" w:themeColor="accent1"/>
          <w:sz w:val="24"/>
          <w:szCs w:val="24"/>
        </w:rPr>
      </w:pPr>
    </w:p>
    <w:p w14:paraId="150EF6CA" w14:textId="77777777" w:rsidR="00F6650F" w:rsidRDefault="00F6650F" w:rsidP="000A3C98">
      <w:pPr>
        <w:tabs>
          <w:tab w:val="left" w:pos="284"/>
        </w:tabs>
        <w:rPr>
          <w:rFonts w:cs="Arial"/>
          <w:b/>
          <w:color w:val="4F81BD" w:themeColor="accent1"/>
          <w:sz w:val="24"/>
          <w:szCs w:val="24"/>
        </w:rPr>
      </w:pPr>
    </w:p>
    <w:p w14:paraId="7A1E652B" w14:textId="77777777" w:rsidR="00F6650F" w:rsidRDefault="00F6650F" w:rsidP="000A3C98">
      <w:pPr>
        <w:tabs>
          <w:tab w:val="left" w:pos="284"/>
        </w:tabs>
        <w:rPr>
          <w:rFonts w:cs="Arial"/>
          <w:b/>
          <w:color w:val="4F81BD" w:themeColor="accent1"/>
          <w:sz w:val="24"/>
          <w:szCs w:val="24"/>
        </w:rPr>
      </w:pPr>
    </w:p>
    <w:p w14:paraId="7B1C0EE4" w14:textId="77777777" w:rsidR="00F6650F" w:rsidRDefault="00F6650F" w:rsidP="000A3C98">
      <w:pPr>
        <w:tabs>
          <w:tab w:val="left" w:pos="284"/>
        </w:tabs>
        <w:rPr>
          <w:rFonts w:cs="Arial"/>
          <w:b/>
          <w:color w:val="4F81BD" w:themeColor="accent1"/>
          <w:sz w:val="24"/>
          <w:szCs w:val="24"/>
        </w:rPr>
      </w:pPr>
    </w:p>
    <w:p w14:paraId="7E742CCC" w14:textId="77777777" w:rsidR="00F6650F" w:rsidRDefault="00F6650F" w:rsidP="000A3C98">
      <w:pPr>
        <w:tabs>
          <w:tab w:val="left" w:pos="284"/>
        </w:tabs>
        <w:rPr>
          <w:rFonts w:cs="Arial"/>
          <w:b/>
          <w:color w:val="4F81BD" w:themeColor="accent1"/>
          <w:sz w:val="24"/>
          <w:szCs w:val="24"/>
        </w:rPr>
      </w:pPr>
    </w:p>
    <w:p w14:paraId="49E78492" w14:textId="77777777" w:rsidR="00F6650F" w:rsidRDefault="00F6650F" w:rsidP="000A3C98">
      <w:pPr>
        <w:tabs>
          <w:tab w:val="left" w:pos="284"/>
        </w:tabs>
        <w:rPr>
          <w:rFonts w:cs="Arial"/>
          <w:b/>
          <w:color w:val="4F81BD" w:themeColor="accent1"/>
          <w:sz w:val="24"/>
          <w:szCs w:val="24"/>
        </w:rPr>
      </w:pPr>
    </w:p>
    <w:p w14:paraId="51D5B59F" w14:textId="77777777" w:rsidR="00F6650F" w:rsidRDefault="00F6650F" w:rsidP="000A3C98">
      <w:pPr>
        <w:tabs>
          <w:tab w:val="left" w:pos="284"/>
        </w:tabs>
        <w:rPr>
          <w:rFonts w:cs="Arial"/>
          <w:b/>
          <w:color w:val="4F81BD" w:themeColor="accent1"/>
          <w:sz w:val="24"/>
          <w:szCs w:val="24"/>
        </w:rPr>
      </w:pPr>
    </w:p>
    <w:p w14:paraId="0EA573C6" w14:textId="77777777" w:rsidR="00F6650F" w:rsidRDefault="00F6650F" w:rsidP="000A3C98">
      <w:pPr>
        <w:tabs>
          <w:tab w:val="left" w:pos="284"/>
        </w:tabs>
        <w:rPr>
          <w:rFonts w:cs="Arial"/>
          <w:b/>
          <w:color w:val="4F81BD" w:themeColor="accent1"/>
          <w:sz w:val="24"/>
          <w:szCs w:val="24"/>
        </w:rPr>
      </w:pPr>
    </w:p>
    <w:p w14:paraId="7C5732B1" w14:textId="77777777" w:rsidR="00F6650F" w:rsidRDefault="00F6650F" w:rsidP="000A3C98">
      <w:pPr>
        <w:tabs>
          <w:tab w:val="left" w:pos="284"/>
        </w:tabs>
        <w:rPr>
          <w:rFonts w:cs="Arial"/>
          <w:b/>
          <w:color w:val="4F81BD" w:themeColor="accent1"/>
          <w:sz w:val="24"/>
          <w:szCs w:val="24"/>
        </w:rPr>
      </w:pPr>
    </w:p>
    <w:p w14:paraId="3840A03F" w14:textId="77777777" w:rsidR="00F6650F" w:rsidRDefault="00F6650F" w:rsidP="000A3C98">
      <w:pPr>
        <w:tabs>
          <w:tab w:val="left" w:pos="284"/>
        </w:tabs>
        <w:rPr>
          <w:rFonts w:cs="Arial"/>
          <w:b/>
          <w:color w:val="4F81BD" w:themeColor="accent1"/>
          <w:sz w:val="24"/>
          <w:szCs w:val="24"/>
        </w:rPr>
      </w:pPr>
    </w:p>
    <w:p w14:paraId="225052C0" w14:textId="77777777" w:rsidR="00F6650F" w:rsidRDefault="00F6650F" w:rsidP="000A3C98">
      <w:pPr>
        <w:tabs>
          <w:tab w:val="left" w:pos="284"/>
        </w:tabs>
        <w:rPr>
          <w:rFonts w:cs="Arial"/>
          <w:b/>
          <w:color w:val="4F81BD" w:themeColor="accent1"/>
          <w:sz w:val="24"/>
          <w:szCs w:val="24"/>
        </w:rPr>
      </w:pPr>
    </w:p>
    <w:p w14:paraId="7E835C9F" w14:textId="77777777" w:rsidR="00F6650F" w:rsidRPr="005E37CF" w:rsidRDefault="00F6650F" w:rsidP="000A3C98">
      <w:pPr>
        <w:tabs>
          <w:tab w:val="left" w:pos="284"/>
        </w:tabs>
        <w:rPr>
          <w:rFonts w:cs="Arial"/>
          <w:b/>
          <w:color w:val="4F81BD" w:themeColor="accent1"/>
          <w:sz w:val="28"/>
          <w:szCs w:val="28"/>
        </w:rPr>
      </w:pPr>
    </w:p>
    <w:p w14:paraId="10854DE7" w14:textId="2005359C" w:rsidR="00F6650F" w:rsidRPr="005179D8" w:rsidRDefault="00F6650F" w:rsidP="00921487">
      <w:pPr>
        <w:pStyle w:val="Heading3"/>
      </w:pPr>
      <w:r w:rsidRPr="690190A7">
        <w:t>Gypsy Roma and Travellers (GRT)</w:t>
      </w:r>
    </w:p>
    <w:p w14:paraId="5A21F057" w14:textId="77777777" w:rsidR="00F6650F" w:rsidRPr="005179D8" w:rsidRDefault="00F6650F" w:rsidP="000A3C98">
      <w:pPr>
        <w:tabs>
          <w:tab w:val="left" w:pos="284"/>
        </w:tabs>
        <w:rPr>
          <w:rFonts w:cs="Arial"/>
          <w:shd w:val="clear" w:color="auto" w:fill="FFFFFF"/>
        </w:rPr>
      </w:pPr>
      <w:r w:rsidRPr="005179D8">
        <w:rPr>
          <w:rFonts w:cs="Arial"/>
          <w:shd w:val="clear" w:color="auto" w:fill="FFFFFF"/>
        </w:rPr>
        <w:t>The umbrella term of Gypsy, Roma and Traveller (GRT) describes a diverse minority group who come from a range of ethnic groups. These include Gypsies (English, Scottish, Welsh and Romany), those with Irish Traveller roots, and Roma who are understood to be more recent migrants from Central and Eastern Europe (</w:t>
      </w:r>
      <w:hyperlink r:id="rId203" w:anchor="content" w:history="1">
        <w:r w:rsidRPr="005179D8">
          <w:rPr>
            <w:rStyle w:val="Hyperlink"/>
            <w:rFonts w:cs="Arial"/>
            <w:shd w:val="clear" w:color="auto" w:fill="FFFFFF"/>
          </w:rPr>
          <w:t>UK Government</w:t>
        </w:r>
      </w:hyperlink>
      <w:r w:rsidRPr="005179D8">
        <w:rPr>
          <w:rFonts w:cs="Arial"/>
          <w:color w:val="333333"/>
          <w:shd w:val="clear" w:color="auto" w:fill="FFFFFF"/>
        </w:rPr>
        <w:t xml:space="preserve"> </w:t>
      </w:r>
      <w:r w:rsidRPr="005179D8">
        <w:rPr>
          <w:rFonts w:cs="Arial"/>
          <w:shd w:val="clear" w:color="auto" w:fill="FFFFFF"/>
        </w:rPr>
        <w:t>2019). GRT are among the most disadvantaged people in the country and have poor outcomes in key areas such as health and education:</w:t>
      </w:r>
    </w:p>
    <w:p w14:paraId="630E2307" w14:textId="77777777" w:rsidR="00F6650F" w:rsidRPr="005179D8" w:rsidRDefault="00F6650F" w:rsidP="00964547">
      <w:pPr>
        <w:pStyle w:val="ListParagraph"/>
        <w:numPr>
          <w:ilvl w:val="0"/>
          <w:numId w:val="15"/>
        </w:numPr>
        <w:tabs>
          <w:tab w:val="left" w:pos="426"/>
        </w:tabs>
        <w:ind w:left="567" w:hanging="567"/>
        <w:rPr>
          <w:rFonts w:cs="Arial"/>
          <w:szCs w:val="22"/>
          <w:shd w:val="clear" w:color="auto" w:fill="FFFFFF"/>
        </w:rPr>
      </w:pPr>
      <w:r w:rsidRPr="005179D8">
        <w:rPr>
          <w:rFonts w:cs="Arial"/>
          <w:szCs w:val="22"/>
          <w:shd w:val="clear" w:color="auto" w:fill="FFFFFF"/>
        </w:rPr>
        <w:t>Pupils from Gypsy or Roma backgrounds and those from Traveller Heritage have the lowest attainment of all ethnic groups through their school years</w:t>
      </w:r>
    </w:p>
    <w:p w14:paraId="3062B330" w14:textId="77777777" w:rsidR="00F6650F" w:rsidRPr="005179D8" w:rsidRDefault="00F6650F" w:rsidP="00964547">
      <w:pPr>
        <w:pStyle w:val="ListParagraph"/>
        <w:numPr>
          <w:ilvl w:val="0"/>
          <w:numId w:val="15"/>
        </w:numPr>
        <w:tabs>
          <w:tab w:val="left" w:pos="426"/>
        </w:tabs>
        <w:ind w:left="567" w:hanging="567"/>
        <w:rPr>
          <w:rFonts w:cs="Arial"/>
          <w:szCs w:val="22"/>
          <w:shd w:val="clear" w:color="auto" w:fill="FFFFFF"/>
        </w:rPr>
      </w:pPr>
      <w:r w:rsidRPr="005179D8">
        <w:rPr>
          <w:rFonts w:cs="Arial"/>
          <w:szCs w:val="22"/>
          <w:shd w:val="clear" w:color="auto" w:fill="FFFFFF"/>
        </w:rPr>
        <w:t>Almost half of GRT students are classed as persistent absentees at school with many ‘missing’ from education altogether</w:t>
      </w:r>
    </w:p>
    <w:p w14:paraId="558104A3" w14:textId="77777777" w:rsidR="00F6650F" w:rsidRPr="00771591" w:rsidRDefault="00F6650F" w:rsidP="00964547">
      <w:pPr>
        <w:pStyle w:val="ListParagraph"/>
        <w:numPr>
          <w:ilvl w:val="0"/>
          <w:numId w:val="15"/>
        </w:numPr>
        <w:tabs>
          <w:tab w:val="left" w:pos="426"/>
        </w:tabs>
        <w:ind w:left="567" w:hanging="567"/>
        <w:rPr>
          <w:rFonts w:cs="Arial"/>
          <w:szCs w:val="22"/>
          <w:shd w:val="clear" w:color="auto" w:fill="FFFFFF"/>
        </w:rPr>
      </w:pPr>
      <w:r w:rsidRPr="005179D8">
        <w:rPr>
          <w:rFonts w:cs="Arial"/>
          <w:szCs w:val="22"/>
          <w:shd w:val="clear" w:color="auto" w:fill="FFFFFF"/>
        </w:rPr>
        <w:t xml:space="preserve">Life expectancy is 10 </w:t>
      </w:r>
      <w:r w:rsidRPr="00771591">
        <w:rPr>
          <w:rFonts w:cs="Arial"/>
          <w:szCs w:val="22"/>
          <w:shd w:val="clear" w:color="auto" w:fill="FFFFFF"/>
        </w:rPr>
        <w:t>to 12 years less than that of non-Traveller populations</w:t>
      </w:r>
    </w:p>
    <w:p w14:paraId="519BD700" w14:textId="77777777" w:rsidR="00F6650F" w:rsidRPr="00771591" w:rsidRDefault="00F6650F" w:rsidP="00964547">
      <w:pPr>
        <w:pStyle w:val="ListParagraph"/>
        <w:numPr>
          <w:ilvl w:val="0"/>
          <w:numId w:val="15"/>
        </w:numPr>
        <w:tabs>
          <w:tab w:val="left" w:pos="426"/>
        </w:tabs>
        <w:ind w:left="567" w:hanging="567"/>
        <w:rPr>
          <w:rFonts w:cs="Arial"/>
          <w:szCs w:val="22"/>
          <w:shd w:val="clear" w:color="auto" w:fill="FFFFFF"/>
        </w:rPr>
      </w:pPr>
      <w:r w:rsidRPr="00771591">
        <w:rPr>
          <w:rFonts w:cs="Arial"/>
          <w:szCs w:val="22"/>
          <w:shd w:val="clear" w:color="auto" w:fill="FFFFFF"/>
        </w:rPr>
        <w:t>42% of GRT are affected by a long-term condition, compared to 18% of the general population</w:t>
      </w:r>
    </w:p>
    <w:p w14:paraId="62940984" w14:textId="77777777" w:rsidR="00F6650F" w:rsidRPr="00771591" w:rsidRDefault="00F6650F" w:rsidP="00964547">
      <w:pPr>
        <w:pStyle w:val="ListParagraph"/>
        <w:numPr>
          <w:ilvl w:val="0"/>
          <w:numId w:val="15"/>
        </w:numPr>
        <w:tabs>
          <w:tab w:val="left" w:pos="426"/>
        </w:tabs>
        <w:ind w:left="567" w:hanging="567"/>
        <w:rPr>
          <w:rFonts w:cs="Arial"/>
          <w:szCs w:val="22"/>
          <w:shd w:val="clear" w:color="auto" w:fill="FFFFFF"/>
        </w:rPr>
      </w:pPr>
      <w:r w:rsidRPr="00771591">
        <w:rPr>
          <w:rFonts w:cs="Arial"/>
          <w:szCs w:val="22"/>
          <w:shd w:val="clear" w:color="auto" w:fill="FFFFFF"/>
        </w:rPr>
        <w:t xml:space="preserve">One in five GRT mothers will experience the loss of a child, compared to one in a hundred in the non-Traveller community </w:t>
      </w:r>
    </w:p>
    <w:p w14:paraId="643E0A15" w14:textId="77777777" w:rsidR="00F6650F" w:rsidRPr="00771591" w:rsidRDefault="00F6650F" w:rsidP="000A3C98">
      <w:pPr>
        <w:tabs>
          <w:tab w:val="left" w:pos="284"/>
        </w:tabs>
        <w:rPr>
          <w:rFonts w:cs="Arial"/>
          <w:shd w:val="clear" w:color="auto" w:fill="FFFFFF"/>
        </w:rPr>
      </w:pPr>
    </w:p>
    <w:p w14:paraId="3B15AE82" w14:textId="77777777" w:rsidR="00F6650F" w:rsidRPr="00771591" w:rsidRDefault="00F6650F" w:rsidP="000A3C98">
      <w:pPr>
        <w:tabs>
          <w:tab w:val="left" w:pos="284"/>
        </w:tabs>
        <w:rPr>
          <w:rFonts w:cs="Arial"/>
          <w:shd w:val="clear" w:color="auto" w:fill="FFFFFF"/>
        </w:rPr>
      </w:pPr>
      <w:r w:rsidRPr="00771591">
        <w:rPr>
          <w:rFonts w:cs="Arial"/>
          <w:shd w:val="clear" w:color="auto" w:fill="FFFFFF"/>
        </w:rPr>
        <w:t>In 2011, the census collected information about Gypsy and Traveller people for the first time. This identified that there were 557 people from this group in Berkshire East, including 234 children and young people aged 0-19. It is acknowledged that the census count is likely to be an underestimation of the number of people from a GRT background living in local areas.</w:t>
      </w:r>
    </w:p>
    <w:p w14:paraId="49D473C3" w14:textId="77777777" w:rsidR="00F6650F" w:rsidRPr="008D298E" w:rsidRDefault="00F6650F" w:rsidP="000A3C98">
      <w:pPr>
        <w:tabs>
          <w:tab w:val="left" w:pos="284"/>
        </w:tabs>
        <w:rPr>
          <w:rFonts w:cs="Arial"/>
          <w:color w:val="333333"/>
          <w:highlight w:val="yellow"/>
          <w:shd w:val="clear" w:color="auto" w:fill="FFFFFF"/>
        </w:rPr>
      </w:pPr>
    </w:p>
    <w:tbl>
      <w:tblPr>
        <w:tblStyle w:val="TableGrid"/>
        <w:tblpPr w:leftFromText="180" w:rightFromText="180" w:vertAnchor="text" w:horzAnchor="margin" w:tblpY="42"/>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F6650F" w:rsidRPr="008D298E" w14:paraId="600DCA8F" w14:textId="77777777" w:rsidTr="000E5B28">
        <w:trPr>
          <w:trHeight w:val="557"/>
        </w:trPr>
        <w:tc>
          <w:tcPr>
            <w:tcW w:w="5101" w:type="dxa"/>
            <w:shd w:val="clear" w:color="auto" w:fill="548DD4" w:themeFill="text2" w:themeFillTint="99"/>
            <w:vAlign w:val="center"/>
          </w:tcPr>
          <w:p w14:paraId="7669E511" w14:textId="77777777" w:rsidR="00F6650F" w:rsidRPr="00921487" w:rsidRDefault="00F6650F" w:rsidP="00921487">
            <w:pPr>
              <w:pStyle w:val="ListParagraph"/>
              <w:ind w:left="0"/>
              <w:jc w:val="center"/>
              <w:rPr>
                <w:rFonts w:asciiTheme="minorHAnsi" w:hAnsiTheme="minorHAnsi" w:cstheme="minorHAnsi"/>
                <w:b/>
                <w:color w:val="FFFFFF" w:themeColor="background1"/>
                <w:sz w:val="24"/>
                <w:highlight w:val="yellow"/>
              </w:rPr>
            </w:pPr>
            <w:r w:rsidRPr="00921487">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5785A639" w14:textId="77777777" w:rsidR="00F6650F" w:rsidRPr="00921487" w:rsidRDefault="00F6650F" w:rsidP="00921487">
            <w:pPr>
              <w:pStyle w:val="ListParagraph"/>
              <w:ind w:left="0"/>
              <w:jc w:val="center"/>
              <w:rPr>
                <w:rFonts w:asciiTheme="minorHAnsi" w:hAnsiTheme="minorHAnsi" w:cstheme="minorHAnsi"/>
                <w:b/>
                <w:color w:val="FFFFFF" w:themeColor="background1"/>
                <w:sz w:val="24"/>
                <w:highlight w:val="yellow"/>
              </w:rPr>
            </w:pPr>
            <w:r w:rsidRPr="00921487">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3D46CC06" w14:textId="77777777" w:rsidR="00F6650F" w:rsidRPr="00921487" w:rsidRDefault="00F6650F" w:rsidP="00921487">
            <w:pPr>
              <w:pStyle w:val="ListParagraph"/>
              <w:tabs>
                <w:tab w:val="left" w:pos="187"/>
                <w:tab w:val="center" w:pos="2348"/>
              </w:tabs>
              <w:ind w:left="0"/>
              <w:jc w:val="center"/>
              <w:rPr>
                <w:rFonts w:asciiTheme="minorHAnsi" w:hAnsiTheme="minorHAnsi" w:cstheme="minorHAnsi"/>
                <w:b/>
                <w:color w:val="FFFFFF" w:themeColor="background1"/>
                <w:sz w:val="24"/>
                <w:highlight w:val="yellow"/>
              </w:rPr>
            </w:pPr>
            <w:r w:rsidRPr="00921487">
              <w:rPr>
                <w:rFonts w:asciiTheme="minorHAnsi" w:hAnsiTheme="minorHAnsi" w:cstheme="minorHAnsi"/>
                <w:b/>
                <w:color w:val="FFFFFF" w:themeColor="background1"/>
                <w:sz w:val="24"/>
              </w:rPr>
              <w:t>Windsor and Maidenhead</w:t>
            </w:r>
          </w:p>
        </w:tc>
      </w:tr>
      <w:tr w:rsidR="00F6650F" w:rsidRPr="005179D8" w14:paraId="010B3332" w14:textId="77777777" w:rsidTr="000E5B28">
        <w:trPr>
          <w:trHeight w:val="132"/>
        </w:trPr>
        <w:tc>
          <w:tcPr>
            <w:tcW w:w="5101" w:type="dxa"/>
            <w:shd w:val="clear" w:color="auto" w:fill="C6D9F1" w:themeFill="text2" w:themeFillTint="33"/>
          </w:tcPr>
          <w:p w14:paraId="0C20BBA0" w14:textId="77777777"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 xml:space="preserve">0.1% of the population are from a Gypsy and Traveller group (118 people, 45 who are aged 0-19). </w:t>
            </w:r>
          </w:p>
          <w:p w14:paraId="5ECA9D46"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1E007075" w14:textId="77777777"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College Town has the highest proportions of people from a Gypsy Traveller Group in Bracknell Forest (0.6% of total population in ward; 30% of all GRT in Bracknell Forest).</w:t>
            </w:r>
          </w:p>
        </w:tc>
        <w:tc>
          <w:tcPr>
            <w:tcW w:w="5101" w:type="dxa"/>
            <w:shd w:val="clear" w:color="auto" w:fill="DAEEF3" w:themeFill="accent5" w:themeFillTint="33"/>
          </w:tcPr>
          <w:p w14:paraId="11E6ECCF" w14:textId="77777777"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 xml:space="preserve">0.2% of the population are from a Gypsy and Traveller group (220 people, 97 who are aged 0-19). </w:t>
            </w:r>
          </w:p>
          <w:p w14:paraId="63176C6E"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14A7B0C0" w14:textId="77777777"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Colnbrook with Poyle has the highest proportions of people from a Gypsy Traveller Group in Slough (0.6% of total population in ward; 36% of all GRT in Slough).</w:t>
            </w:r>
          </w:p>
        </w:tc>
        <w:tc>
          <w:tcPr>
            <w:tcW w:w="5102" w:type="dxa"/>
            <w:shd w:val="clear" w:color="auto" w:fill="E5DFEC" w:themeFill="accent4" w:themeFillTint="33"/>
          </w:tcPr>
          <w:p w14:paraId="003461BD" w14:textId="77777777"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 xml:space="preserve">0.2% of the population are from a Gypsy and Traveller group (219 people, 92 who are aged 0-19). </w:t>
            </w:r>
          </w:p>
          <w:p w14:paraId="749634AC"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p w14:paraId="416FA059" w14:textId="77777777" w:rsidR="00F6650F" w:rsidRPr="00C242DB" w:rsidRDefault="00F6650F" w:rsidP="000A3C98">
            <w:pPr>
              <w:pStyle w:val="ListParagraph"/>
              <w:ind w:left="0"/>
              <w:rPr>
                <w:rFonts w:asciiTheme="minorHAnsi" w:hAnsiTheme="minorHAnsi" w:cstheme="minorHAnsi"/>
                <w:color w:val="000000" w:themeColor="text1"/>
                <w:sz w:val="22"/>
                <w:szCs w:val="22"/>
              </w:rPr>
            </w:pPr>
            <w:r w:rsidRPr="00C242DB">
              <w:rPr>
                <w:rFonts w:asciiTheme="minorHAnsi" w:hAnsiTheme="minorHAnsi" w:cstheme="minorHAnsi"/>
                <w:color w:val="000000" w:themeColor="text1"/>
                <w:sz w:val="22"/>
                <w:szCs w:val="22"/>
              </w:rPr>
              <w:t>Datchet, Horton &amp; Wraysbury has the highest proportions of people from a Gypsy Traveller Group in RBWM (0.7% of total population in ward; 31% of all GRT in Slough).</w:t>
            </w:r>
          </w:p>
          <w:p w14:paraId="726753EA" w14:textId="77777777" w:rsidR="00F6650F" w:rsidRPr="00C242DB" w:rsidRDefault="00F6650F" w:rsidP="000A3C98">
            <w:pPr>
              <w:pStyle w:val="ListParagraph"/>
              <w:ind w:left="0"/>
              <w:rPr>
                <w:rFonts w:asciiTheme="minorHAnsi" w:hAnsiTheme="minorHAnsi" w:cstheme="minorHAnsi"/>
                <w:color w:val="000000" w:themeColor="text1"/>
                <w:sz w:val="22"/>
                <w:szCs w:val="22"/>
              </w:rPr>
            </w:pPr>
          </w:p>
        </w:tc>
      </w:tr>
    </w:tbl>
    <w:p w14:paraId="25B7A9F5" w14:textId="77777777" w:rsidR="00F6650F" w:rsidRDefault="00F6650F" w:rsidP="000A3C98">
      <w:pPr>
        <w:tabs>
          <w:tab w:val="left" w:pos="284"/>
        </w:tabs>
        <w:rPr>
          <w:rFonts w:cs="Arial"/>
          <w:color w:val="333333"/>
          <w:shd w:val="clear" w:color="auto" w:fill="FFFFFF"/>
        </w:rPr>
      </w:pPr>
    </w:p>
    <w:p w14:paraId="11FFD69A" w14:textId="77777777" w:rsidR="00F6650F" w:rsidRDefault="00F6650F" w:rsidP="000A3C98">
      <w:pPr>
        <w:tabs>
          <w:tab w:val="left" w:pos="284"/>
        </w:tabs>
        <w:rPr>
          <w:rFonts w:cs="Arial"/>
          <w:color w:val="333333"/>
          <w:shd w:val="clear" w:color="auto" w:fill="FFFFFF"/>
        </w:rPr>
      </w:pPr>
    </w:p>
    <w:p w14:paraId="1ED89293" w14:textId="77777777" w:rsidR="00F6650F" w:rsidRDefault="00F6650F" w:rsidP="000A3C98">
      <w:pPr>
        <w:tabs>
          <w:tab w:val="left" w:pos="284"/>
        </w:tabs>
        <w:rPr>
          <w:rFonts w:cs="Arial"/>
          <w:color w:val="333333"/>
          <w:shd w:val="clear" w:color="auto" w:fill="FFFFFF"/>
        </w:rPr>
      </w:pPr>
    </w:p>
    <w:p w14:paraId="757BCB35" w14:textId="77777777" w:rsidR="00F6650F" w:rsidRDefault="00F6650F" w:rsidP="000A3C98">
      <w:pPr>
        <w:tabs>
          <w:tab w:val="left" w:pos="284"/>
        </w:tabs>
        <w:rPr>
          <w:rFonts w:cs="Arial"/>
          <w:color w:val="333333"/>
          <w:shd w:val="clear" w:color="auto" w:fill="FFFFFF"/>
        </w:rPr>
      </w:pPr>
    </w:p>
    <w:p w14:paraId="292FA27C" w14:textId="77777777" w:rsidR="00F6650F" w:rsidRDefault="00F6650F" w:rsidP="000A3C98">
      <w:pPr>
        <w:tabs>
          <w:tab w:val="left" w:pos="284"/>
        </w:tabs>
        <w:rPr>
          <w:rFonts w:cs="Arial"/>
          <w:color w:val="333333"/>
          <w:shd w:val="clear" w:color="auto" w:fill="FFFFFF"/>
        </w:rPr>
      </w:pPr>
    </w:p>
    <w:p w14:paraId="23793269" w14:textId="77777777" w:rsidR="00F6650F" w:rsidRDefault="00F6650F" w:rsidP="000A3C98">
      <w:pPr>
        <w:tabs>
          <w:tab w:val="left" w:pos="284"/>
        </w:tabs>
        <w:rPr>
          <w:rFonts w:cs="Arial"/>
          <w:color w:val="333333"/>
          <w:shd w:val="clear" w:color="auto" w:fill="FFFFFF"/>
        </w:rPr>
      </w:pPr>
    </w:p>
    <w:p w14:paraId="7B8FA4EE" w14:textId="77777777" w:rsidR="00F6650F" w:rsidRDefault="00F6650F" w:rsidP="000A3C98">
      <w:pPr>
        <w:tabs>
          <w:tab w:val="left" w:pos="284"/>
        </w:tabs>
        <w:rPr>
          <w:rFonts w:cs="Arial"/>
          <w:color w:val="333333"/>
          <w:shd w:val="clear" w:color="auto" w:fill="FFFFFF"/>
        </w:rPr>
      </w:pPr>
    </w:p>
    <w:p w14:paraId="50B746E8" w14:textId="77777777" w:rsidR="00F6650F" w:rsidRDefault="00F6650F" w:rsidP="000A3C98">
      <w:pPr>
        <w:tabs>
          <w:tab w:val="left" w:pos="284"/>
        </w:tabs>
        <w:rPr>
          <w:rFonts w:cs="Arial"/>
          <w:color w:val="333333"/>
          <w:shd w:val="clear" w:color="auto" w:fill="FFFFFF"/>
        </w:rPr>
      </w:pPr>
    </w:p>
    <w:p w14:paraId="22280348" w14:textId="434EA975" w:rsidR="00F6650F" w:rsidRDefault="00F6650F" w:rsidP="000A3C98">
      <w:pPr>
        <w:tabs>
          <w:tab w:val="left" w:pos="284"/>
        </w:tabs>
        <w:rPr>
          <w:rFonts w:cs="Arial"/>
          <w:color w:val="333333"/>
          <w:shd w:val="clear" w:color="auto" w:fill="FFFFFF"/>
        </w:rPr>
      </w:pPr>
    </w:p>
    <w:p w14:paraId="3BC7C7B8" w14:textId="77777777" w:rsidR="00921487" w:rsidRDefault="00921487" w:rsidP="000A3C98">
      <w:pPr>
        <w:tabs>
          <w:tab w:val="left" w:pos="284"/>
        </w:tabs>
        <w:rPr>
          <w:rFonts w:cs="Arial"/>
          <w:color w:val="333333"/>
          <w:shd w:val="clear" w:color="auto" w:fill="FFFFFF"/>
        </w:rPr>
      </w:pPr>
    </w:p>
    <w:p w14:paraId="7412A231" w14:textId="77777777" w:rsidR="00F6650F" w:rsidRDefault="00F6650F" w:rsidP="000A3C98">
      <w:pPr>
        <w:tabs>
          <w:tab w:val="left" w:pos="284"/>
        </w:tabs>
        <w:rPr>
          <w:rFonts w:cs="Arial"/>
          <w:color w:val="333333"/>
          <w:shd w:val="clear" w:color="auto" w:fill="FFFFFF"/>
        </w:rPr>
      </w:pPr>
    </w:p>
    <w:p w14:paraId="09E5251E" w14:textId="77777777" w:rsidR="00F6650F" w:rsidRDefault="00F6650F" w:rsidP="000A3C98">
      <w:pPr>
        <w:tabs>
          <w:tab w:val="left" w:pos="284"/>
        </w:tabs>
        <w:rPr>
          <w:rFonts w:cs="Arial"/>
          <w:color w:val="333333"/>
          <w:shd w:val="clear" w:color="auto" w:fill="FFFFFF"/>
        </w:rPr>
      </w:pPr>
    </w:p>
    <w:p w14:paraId="36CDB85B" w14:textId="77777777" w:rsidR="00F6650F" w:rsidRPr="005E37CF" w:rsidRDefault="00F6650F" w:rsidP="000A3C98">
      <w:pPr>
        <w:tabs>
          <w:tab w:val="left" w:pos="284"/>
        </w:tabs>
        <w:rPr>
          <w:rFonts w:cs="Arial"/>
          <w:color w:val="333333"/>
          <w:sz w:val="28"/>
          <w:szCs w:val="28"/>
          <w:shd w:val="clear" w:color="auto" w:fill="FFFFFF"/>
        </w:rPr>
      </w:pPr>
    </w:p>
    <w:p w14:paraId="343541A0" w14:textId="756FF67B" w:rsidR="00F6650F" w:rsidRPr="00B10D67" w:rsidRDefault="00F6650F" w:rsidP="00C12B05">
      <w:pPr>
        <w:pStyle w:val="Heading2"/>
        <w:numPr>
          <w:ilvl w:val="1"/>
          <w:numId w:val="29"/>
        </w:numPr>
        <w:ind w:hanging="717"/>
        <w:rPr>
          <w:color w:val="4BACC6" w:themeColor="accent5"/>
          <w:sz w:val="28"/>
          <w:szCs w:val="28"/>
        </w:rPr>
      </w:pPr>
      <w:bookmarkStart w:id="18" w:name="_Toc95837189"/>
      <w:r>
        <w:rPr>
          <w:noProof/>
        </w:rPr>
        <w:drawing>
          <wp:anchor distT="0" distB="0" distL="114300" distR="114300" simplePos="0" relativeHeight="251658307" behindDoc="1" locked="0" layoutInCell="1" allowOverlap="1" wp14:anchorId="4A6E8300" wp14:editId="1E9250DA">
            <wp:simplePos x="0" y="0"/>
            <wp:positionH relativeFrom="column">
              <wp:posOffset>9256395</wp:posOffset>
            </wp:positionH>
            <wp:positionV relativeFrom="paragraph">
              <wp:posOffset>194310</wp:posOffset>
            </wp:positionV>
            <wp:extent cx="467995" cy="467995"/>
            <wp:effectExtent l="0" t="0" r="8255" b="8255"/>
            <wp:wrapTight wrapText="bothSides">
              <wp:wrapPolygon edited="0">
                <wp:start x="0" y="0"/>
                <wp:lineTo x="0" y="21102"/>
                <wp:lineTo x="21102" y="21102"/>
                <wp:lineTo x="21102"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F074BD">
        <w:t>So what is this telling us?</w:t>
      </w:r>
      <w:bookmarkEnd w:id="18"/>
      <w:r>
        <w:t xml:space="preserve"> </w:t>
      </w:r>
    </w:p>
    <w:p w14:paraId="7A236160" w14:textId="77777777" w:rsidR="00F6650F" w:rsidRDefault="00F6650F" w:rsidP="000A3C98">
      <w:pPr>
        <w:rPr>
          <w:rFonts w:cs="Arial"/>
        </w:rPr>
      </w:pPr>
    </w:p>
    <w:p w14:paraId="3A5BA04E" w14:textId="77777777" w:rsidR="00F6650F" w:rsidRPr="0038644A" w:rsidRDefault="00F6650F" w:rsidP="000A3C98">
      <w:pPr>
        <w:tabs>
          <w:tab w:val="left" w:pos="284"/>
        </w:tabs>
        <w:rPr>
          <w:rFonts w:cs="Arial"/>
        </w:rPr>
      </w:pPr>
      <w:r>
        <w:rPr>
          <w:rFonts w:cs="Arial"/>
          <w:shd w:val="clear" w:color="auto" w:fill="FFFFFF"/>
        </w:rPr>
        <w:t xml:space="preserve">This section summarises the key points about Berkshire East’s children and young people that have been highlighted through this data review and areas that may require further investigation. </w:t>
      </w:r>
    </w:p>
    <w:p w14:paraId="682190B2" w14:textId="77777777" w:rsidR="00F6650F" w:rsidRDefault="00F6650F" w:rsidP="000A3C98">
      <w:pPr>
        <w:tabs>
          <w:tab w:val="left" w:pos="284"/>
        </w:tabs>
        <w:rPr>
          <w:rFonts w:cs="Arial"/>
          <w:color w:val="333333"/>
          <w:sz w:val="28"/>
          <w:szCs w:val="28"/>
          <w:shd w:val="clear" w:color="auto" w:fill="FFFFFF"/>
        </w:rPr>
      </w:pPr>
    </w:p>
    <w:tbl>
      <w:tblPr>
        <w:tblStyle w:val="TableGrid"/>
        <w:tblW w:w="0" w:type="auto"/>
        <w:tblLook w:val="04A0" w:firstRow="1" w:lastRow="0" w:firstColumn="1" w:lastColumn="0" w:noHBand="0" w:noVBand="1"/>
      </w:tblPr>
      <w:tblGrid>
        <w:gridCol w:w="1696"/>
        <w:gridCol w:w="13603"/>
      </w:tblGrid>
      <w:tr w:rsidR="00F6650F" w:rsidRPr="00501F3B" w14:paraId="55F4C061" w14:textId="77777777" w:rsidTr="000E5B28">
        <w:trPr>
          <w:trHeight w:val="428"/>
        </w:trPr>
        <w:tc>
          <w:tcPr>
            <w:tcW w:w="15299" w:type="dxa"/>
            <w:gridSpan w:val="2"/>
            <w:shd w:val="clear" w:color="auto" w:fill="1F497D" w:themeFill="text2"/>
            <w:vAlign w:val="center"/>
          </w:tcPr>
          <w:p w14:paraId="6AB8FDFD" w14:textId="77777777" w:rsidR="00F6650F" w:rsidRPr="00285B39" w:rsidRDefault="00F6650F" w:rsidP="000A3C98">
            <w:pPr>
              <w:tabs>
                <w:tab w:val="left" w:pos="14175"/>
              </w:tabs>
              <w:rPr>
                <w:rFonts w:ascii="Arial" w:hAnsi="Arial" w:cs="Arial"/>
                <w:b/>
                <w:bCs/>
                <w:color w:val="FFFFFF" w:themeColor="background1"/>
                <w:sz w:val="24"/>
                <w:szCs w:val="24"/>
              </w:rPr>
            </w:pPr>
            <w:r w:rsidRPr="00285B39">
              <w:rPr>
                <w:rFonts w:ascii="Arial" w:hAnsi="Arial" w:cs="Arial"/>
                <w:b/>
                <w:bCs/>
                <w:color w:val="FFFFFF" w:themeColor="background1"/>
                <w:sz w:val="24"/>
                <w:szCs w:val="24"/>
              </w:rPr>
              <w:t>Berkshire East</w:t>
            </w:r>
          </w:p>
        </w:tc>
      </w:tr>
      <w:tr w:rsidR="00F6650F" w:rsidRPr="0062477F" w14:paraId="70A04330" w14:textId="77777777" w:rsidTr="000E5B28">
        <w:tc>
          <w:tcPr>
            <w:tcW w:w="1696" w:type="dxa"/>
            <w:shd w:val="clear" w:color="auto" w:fill="1F497D" w:themeFill="text2"/>
          </w:tcPr>
          <w:p w14:paraId="2985318A"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Population</w:t>
            </w:r>
          </w:p>
        </w:tc>
        <w:tc>
          <w:tcPr>
            <w:tcW w:w="13603" w:type="dxa"/>
            <w:shd w:val="clear" w:color="auto" w:fill="auto"/>
          </w:tcPr>
          <w:p w14:paraId="75CA4EFA" w14:textId="24A697E0"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 xml:space="preserve">Berkshire East’s population is younger than the national profile </w:t>
            </w:r>
            <w:r w:rsidR="001E1C76">
              <w:rPr>
                <w:rFonts w:ascii="Arial" w:hAnsi="Arial" w:cs="Arial"/>
                <w:sz w:val="22"/>
                <w:szCs w:val="22"/>
              </w:rPr>
              <w:t xml:space="preserve">with </w:t>
            </w:r>
            <w:r w:rsidR="00916946">
              <w:rPr>
                <w:rFonts w:ascii="Arial" w:hAnsi="Arial" w:cs="Arial"/>
                <w:sz w:val="22"/>
                <w:szCs w:val="22"/>
              </w:rPr>
              <w:t xml:space="preserve">higher proportions of the population aged </w:t>
            </w:r>
            <w:r w:rsidRPr="0062477F">
              <w:rPr>
                <w:rFonts w:ascii="Arial" w:hAnsi="Arial" w:cs="Arial"/>
                <w:sz w:val="22"/>
                <w:szCs w:val="22"/>
              </w:rPr>
              <w:t>5 to 14.</w:t>
            </w:r>
          </w:p>
          <w:p w14:paraId="6D44B079" w14:textId="77777777" w:rsidR="00F6650F" w:rsidRPr="0062477F" w:rsidRDefault="00F6650F" w:rsidP="000A3C98">
            <w:pPr>
              <w:tabs>
                <w:tab w:val="left" w:pos="14175"/>
              </w:tabs>
              <w:rPr>
                <w:rFonts w:ascii="Arial" w:hAnsi="Arial" w:cs="Arial"/>
                <w:sz w:val="22"/>
                <w:szCs w:val="22"/>
              </w:rPr>
            </w:pPr>
          </w:p>
          <w:p w14:paraId="7F330245"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Projections show that the number of 0 to 19s will decrease over the next 20 years and that the proportion of the total population in this age group will also reduce. Berkshire East will still continue to have a younger population than the national profile.</w:t>
            </w:r>
          </w:p>
          <w:p w14:paraId="62EB1C0E" w14:textId="77777777" w:rsidR="00F6650F" w:rsidRPr="0062477F" w:rsidRDefault="00F6650F" w:rsidP="000A3C98">
            <w:pPr>
              <w:tabs>
                <w:tab w:val="left" w:pos="14175"/>
              </w:tabs>
              <w:rPr>
                <w:rFonts w:ascii="Arial" w:hAnsi="Arial" w:cs="Arial"/>
                <w:sz w:val="22"/>
                <w:szCs w:val="22"/>
              </w:rPr>
            </w:pPr>
          </w:p>
        </w:tc>
      </w:tr>
      <w:tr w:rsidR="00F6650F" w:rsidRPr="0062477F" w14:paraId="723776D4" w14:textId="77777777" w:rsidTr="000E5B28">
        <w:tc>
          <w:tcPr>
            <w:tcW w:w="1696" w:type="dxa"/>
            <w:shd w:val="clear" w:color="auto" w:fill="1F497D" w:themeFill="text2"/>
          </w:tcPr>
          <w:p w14:paraId="4F3E7D2D"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Ethnicity and language</w:t>
            </w:r>
          </w:p>
        </w:tc>
        <w:tc>
          <w:tcPr>
            <w:tcW w:w="13603" w:type="dxa"/>
            <w:shd w:val="clear" w:color="auto" w:fill="auto"/>
          </w:tcPr>
          <w:p w14:paraId="2B550130"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The levels of ethnic diversity across Berkshire East vary significantly. Bracknell Forest has a lower proportion of children and young people from a non-White British group compared to England, while Slough has one of the highest proportions in England. Children and young people from Asian/Asian British background makeup the largest minority group in Berkshire East and this is the case across all three local authorities. The ethnic profile of all areas in Berkshire East is continuing to change and this can be evidenced by the ethnic backgrounds of children in Berkshire East schools and the proportion of births from mothers who were born outside of the UK.</w:t>
            </w:r>
          </w:p>
          <w:p w14:paraId="771B601B" w14:textId="77777777" w:rsidR="00F6650F" w:rsidRPr="0062477F" w:rsidRDefault="00F6650F" w:rsidP="000A3C98">
            <w:pPr>
              <w:tabs>
                <w:tab w:val="left" w:pos="14175"/>
              </w:tabs>
              <w:rPr>
                <w:rFonts w:ascii="Arial" w:hAnsi="Arial" w:cs="Arial"/>
                <w:sz w:val="22"/>
                <w:szCs w:val="22"/>
              </w:rPr>
            </w:pPr>
          </w:p>
          <w:p w14:paraId="7042EB8F" w14:textId="5029CD3A"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Over 2</w:t>
            </w:r>
            <w:r w:rsidR="00E00492">
              <w:rPr>
                <w:rFonts w:ascii="Arial" w:hAnsi="Arial" w:cs="Arial"/>
                <w:sz w:val="22"/>
                <w:szCs w:val="22"/>
              </w:rPr>
              <w:t>1,500</w:t>
            </w:r>
            <w:r w:rsidRPr="0062477F">
              <w:rPr>
                <w:rFonts w:ascii="Arial" w:hAnsi="Arial" w:cs="Arial"/>
                <w:sz w:val="22"/>
                <w:szCs w:val="22"/>
              </w:rPr>
              <w:t xml:space="preserve"> children who attend Berkshire East schools do not have English as a first language. 75% of these are in Slough schools.</w:t>
            </w:r>
          </w:p>
          <w:p w14:paraId="5253C19D" w14:textId="77777777" w:rsidR="00F6650F" w:rsidRPr="0062477F" w:rsidRDefault="00F6650F" w:rsidP="000A3C98">
            <w:pPr>
              <w:tabs>
                <w:tab w:val="left" w:pos="14175"/>
              </w:tabs>
              <w:rPr>
                <w:rFonts w:ascii="Arial" w:hAnsi="Arial" w:cs="Arial"/>
                <w:sz w:val="22"/>
                <w:szCs w:val="22"/>
              </w:rPr>
            </w:pPr>
          </w:p>
        </w:tc>
      </w:tr>
      <w:tr w:rsidR="00F6650F" w:rsidRPr="0062477F" w14:paraId="1D48A48D" w14:textId="77777777" w:rsidTr="000E5B28">
        <w:tc>
          <w:tcPr>
            <w:tcW w:w="1696" w:type="dxa"/>
            <w:shd w:val="clear" w:color="auto" w:fill="1F497D" w:themeFill="text2"/>
          </w:tcPr>
          <w:p w14:paraId="54D69834"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 xml:space="preserve">Deprivation </w:t>
            </w:r>
          </w:p>
        </w:tc>
        <w:tc>
          <w:tcPr>
            <w:tcW w:w="13603" w:type="dxa"/>
            <w:shd w:val="clear" w:color="auto" w:fill="auto"/>
          </w:tcPr>
          <w:p w14:paraId="4799E007"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11% of Berkshire East children aged 0 to 15 are living in income-deprived households, which is a reduction on the 2015 figure. This is over 10,000 children.</w:t>
            </w:r>
          </w:p>
          <w:p w14:paraId="75343DEA" w14:textId="77777777" w:rsidR="00F6650F" w:rsidRPr="0062477F" w:rsidRDefault="00F6650F" w:rsidP="000A3C98">
            <w:pPr>
              <w:tabs>
                <w:tab w:val="left" w:pos="14175"/>
              </w:tabs>
              <w:rPr>
                <w:rFonts w:ascii="Arial" w:hAnsi="Arial" w:cs="Arial"/>
                <w:sz w:val="22"/>
                <w:szCs w:val="22"/>
              </w:rPr>
            </w:pPr>
          </w:p>
          <w:p w14:paraId="70381DE2"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 xml:space="preserve">Levels of deprivation vary significantly across Berkshire East. Slough has more deprived areas than the rest of Berkshire East, however Bracknell Forest and RBWM both have neighbourhoods where approximately 20% of children are affected by deprivation. </w:t>
            </w:r>
          </w:p>
          <w:p w14:paraId="33DF6C40" w14:textId="77777777" w:rsidR="00F6650F" w:rsidRPr="0062477F" w:rsidRDefault="00F6650F" w:rsidP="000A3C98">
            <w:pPr>
              <w:tabs>
                <w:tab w:val="left" w:pos="14175"/>
              </w:tabs>
              <w:rPr>
                <w:rFonts w:ascii="Arial" w:hAnsi="Arial" w:cs="Arial"/>
                <w:sz w:val="22"/>
                <w:szCs w:val="22"/>
              </w:rPr>
            </w:pPr>
          </w:p>
        </w:tc>
      </w:tr>
      <w:tr w:rsidR="00F6650F" w:rsidRPr="0062477F" w14:paraId="62D3C189" w14:textId="77777777" w:rsidTr="000E5B28">
        <w:tc>
          <w:tcPr>
            <w:tcW w:w="1696" w:type="dxa"/>
            <w:shd w:val="clear" w:color="auto" w:fill="1F497D" w:themeFill="text2"/>
          </w:tcPr>
          <w:p w14:paraId="06DD6BC6"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Child development at 2 – 2 ½ years</w:t>
            </w:r>
          </w:p>
        </w:tc>
        <w:tc>
          <w:tcPr>
            <w:tcW w:w="13603" w:type="dxa"/>
            <w:shd w:val="clear" w:color="auto" w:fill="auto"/>
          </w:tcPr>
          <w:p w14:paraId="777C4765" w14:textId="61A3365A" w:rsidR="00F6650F" w:rsidRPr="0062477F" w:rsidRDefault="00BD59F8" w:rsidP="000A3C98">
            <w:pPr>
              <w:tabs>
                <w:tab w:val="left" w:pos="14175"/>
              </w:tabs>
              <w:rPr>
                <w:rFonts w:ascii="Arial" w:hAnsi="Arial" w:cs="Arial"/>
                <w:sz w:val="22"/>
                <w:szCs w:val="22"/>
              </w:rPr>
            </w:pPr>
            <w:r>
              <w:rPr>
                <w:rFonts w:ascii="Arial" w:hAnsi="Arial" w:cs="Arial"/>
                <w:sz w:val="22"/>
                <w:szCs w:val="22"/>
              </w:rPr>
              <w:t>69</w:t>
            </w:r>
            <w:r w:rsidR="00F6650F" w:rsidRPr="0062477F">
              <w:rPr>
                <w:rFonts w:ascii="Arial" w:hAnsi="Arial" w:cs="Arial"/>
                <w:sz w:val="22"/>
                <w:szCs w:val="22"/>
              </w:rPr>
              <w:t>% of  2 to 2 ½ year olds received a development review in 20</w:t>
            </w:r>
            <w:r>
              <w:rPr>
                <w:rFonts w:ascii="Arial" w:hAnsi="Arial" w:cs="Arial"/>
                <w:sz w:val="22"/>
                <w:szCs w:val="22"/>
              </w:rPr>
              <w:t>20</w:t>
            </w:r>
            <w:r w:rsidR="00F6650F" w:rsidRPr="0062477F">
              <w:rPr>
                <w:rFonts w:ascii="Arial" w:hAnsi="Arial" w:cs="Arial"/>
                <w:sz w:val="22"/>
                <w:szCs w:val="22"/>
              </w:rPr>
              <w:t>/2</w:t>
            </w:r>
            <w:r>
              <w:rPr>
                <w:rFonts w:ascii="Arial" w:hAnsi="Arial" w:cs="Arial"/>
                <w:sz w:val="22"/>
                <w:szCs w:val="22"/>
              </w:rPr>
              <w:t>1</w:t>
            </w:r>
            <w:r w:rsidR="00F6650F" w:rsidRPr="0062477F">
              <w:rPr>
                <w:rFonts w:ascii="Arial" w:hAnsi="Arial" w:cs="Arial"/>
                <w:sz w:val="22"/>
                <w:szCs w:val="22"/>
              </w:rPr>
              <w:t xml:space="preserve">, which was significantly lower than the national figure. </w:t>
            </w:r>
          </w:p>
          <w:p w14:paraId="75CBDDEE" w14:textId="77777777" w:rsidR="00F6650F" w:rsidRPr="0062477F" w:rsidRDefault="00F6650F" w:rsidP="000A3C98">
            <w:pPr>
              <w:tabs>
                <w:tab w:val="left" w:pos="14175"/>
              </w:tabs>
              <w:rPr>
                <w:rFonts w:ascii="Arial" w:hAnsi="Arial" w:cs="Arial"/>
                <w:sz w:val="22"/>
                <w:szCs w:val="22"/>
              </w:rPr>
            </w:pPr>
          </w:p>
          <w:p w14:paraId="290DF790" w14:textId="002F5F1C"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 xml:space="preserve">The proportion of 2 to 2 ½ year olds who meet the expected level in the 5 skill areas varies across Berkshire East from </w:t>
            </w:r>
            <w:r w:rsidR="0046054F">
              <w:rPr>
                <w:rFonts w:ascii="Arial" w:hAnsi="Arial" w:cs="Arial"/>
                <w:sz w:val="22"/>
                <w:szCs w:val="22"/>
              </w:rPr>
              <w:t>80</w:t>
            </w:r>
            <w:r w:rsidRPr="0062477F">
              <w:rPr>
                <w:rFonts w:ascii="Arial" w:hAnsi="Arial" w:cs="Arial"/>
                <w:sz w:val="22"/>
                <w:szCs w:val="22"/>
              </w:rPr>
              <w:t xml:space="preserve">% in </w:t>
            </w:r>
            <w:r w:rsidR="0046054F">
              <w:rPr>
                <w:rFonts w:ascii="Arial" w:hAnsi="Arial" w:cs="Arial"/>
                <w:sz w:val="22"/>
                <w:szCs w:val="22"/>
              </w:rPr>
              <w:t xml:space="preserve">Slough </w:t>
            </w:r>
            <w:r w:rsidRPr="0062477F">
              <w:rPr>
                <w:rFonts w:ascii="Arial" w:hAnsi="Arial" w:cs="Arial"/>
                <w:sz w:val="22"/>
                <w:szCs w:val="22"/>
              </w:rPr>
              <w:t>to 9</w:t>
            </w:r>
            <w:r w:rsidR="0046054F">
              <w:rPr>
                <w:rFonts w:ascii="Arial" w:hAnsi="Arial" w:cs="Arial"/>
                <w:sz w:val="22"/>
                <w:szCs w:val="22"/>
              </w:rPr>
              <w:t>3</w:t>
            </w:r>
            <w:r w:rsidRPr="0062477F">
              <w:rPr>
                <w:rFonts w:ascii="Arial" w:hAnsi="Arial" w:cs="Arial"/>
                <w:sz w:val="22"/>
                <w:szCs w:val="22"/>
              </w:rPr>
              <w:t>% in Bracknell Forest.</w:t>
            </w:r>
          </w:p>
          <w:p w14:paraId="17DF0BC8" w14:textId="77777777" w:rsidR="00F6650F" w:rsidRPr="0062477F" w:rsidRDefault="00F6650F" w:rsidP="000A3C98">
            <w:pPr>
              <w:tabs>
                <w:tab w:val="left" w:pos="14175"/>
              </w:tabs>
              <w:rPr>
                <w:rFonts w:ascii="Arial" w:hAnsi="Arial" w:cs="Arial"/>
                <w:sz w:val="22"/>
                <w:szCs w:val="22"/>
              </w:rPr>
            </w:pPr>
          </w:p>
        </w:tc>
      </w:tr>
      <w:tr w:rsidR="00F6650F" w:rsidRPr="0062477F" w14:paraId="0F70CCC0" w14:textId="77777777" w:rsidTr="000E5B28">
        <w:tc>
          <w:tcPr>
            <w:tcW w:w="1696" w:type="dxa"/>
            <w:shd w:val="clear" w:color="auto" w:fill="1F497D" w:themeFill="text2"/>
          </w:tcPr>
          <w:p w14:paraId="70B4825A"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Healthy Weight</w:t>
            </w:r>
          </w:p>
        </w:tc>
        <w:tc>
          <w:tcPr>
            <w:tcW w:w="13603" w:type="dxa"/>
            <w:shd w:val="clear" w:color="auto" w:fill="auto"/>
          </w:tcPr>
          <w:p w14:paraId="57F9B1E0"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Although Berkshire East’s levels of excess weight (being overweight or obese) are similar to the national average for both age groups, there is variation across and within the three local authorities. Locally there is an association between excess weight and deprivation, which is more evident for the older age group. This reflects the national picture.</w:t>
            </w:r>
          </w:p>
          <w:p w14:paraId="2129CFE5" w14:textId="77777777" w:rsidR="00F6650F" w:rsidRPr="0062477F" w:rsidRDefault="00F6650F" w:rsidP="000A3C98">
            <w:pPr>
              <w:tabs>
                <w:tab w:val="left" w:pos="14175"/>
              </w:tabs>
              <w:rPr>
                <w:rFonts w:ascii="Arial" w:hAnsi="Arial" w:cs="Arial"/>
                <w:sz w:val="22"/>
                <w:szCs w:val="22"/>
              </w:rPr>
            </w:pPr>
          </w:p>
          <w:p w14:paraId="5C193EC9"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Reception children from Black ethnic groups have a higher prevalence of obesity in Berkshire East, compared to those from a White or Asian group.</w:t>
            </w:r>
          </w:p>
          <w:p w14:paraId="4F8A8082"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 xml:space="preserve"> </w:t>
            </w:r>
          </w:p>
        </w:tc>
      </w:tr>
    </w:tbl>
    <w:p w14:paraId="756BAD33" w14:textId="77777777" w:rsidR="00F6650F" w:rsidRPr="0062477F" w:rsidRDefault="00F6650F" w:rsidP="000A3C98">
      <w:pPr>
        <w:tabs>
          <w:tab w:val="left" w:pos="284"/>
        </w:tabs>
        <w:rPr>
          <w:rFonts w:cs="Arial"/>
          <w:color w:val="333333"/>
          <w:shd w:val="clear" w:color="auto" w:fill="FFFFFF"/>
        </w:rPr>
      </w:pPr>
    </w:p>
    <w:tbl>
      <w:tblPr>
        <w:tblStyle w:val="TableGrid"/>
        <w:tblW w:w="0" w:type="auto"/>
        <w:tblLook w:val="04A0" w:firstRow="1" w:lastRow="0" w:firstColumn="1" w:lastColumn="0" w:noHBand="0" w:noVBand="1"/>
      </w:tblPr>
      <w:tblGrid>
        <w:gridCol w:w="1696"/>
        <w:gridCol w:w="13603"/>
      </w:tblGrid>
      <w:tr w:rsidR="00F6650F" w:rsidRPr="0062477F" w14:paraId="200D82E9" w14:textId="77777777" w:rsidTr="000E5B28">
        <w:tc>
          <w:tcPr>
            <w:tcW w:w="1696" w:type="dxa"/>
            <w:shd w:val="clear" w:color="auto" w:fill="1F497D" w:themeFill="text2"/>
          </w:tcPr>
          <w:p w14:paraId="3EE07A5C"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Mental Health</w:t>
            </w:r>
          </w:p>
        </w:tc>
        <w:tc>
          <w:tcPr>
            <w:tcW w:w="13603" w:type="dxa"/>
            <w:shd w:val="clear" w:color="auto" w:fill="auto"/>
          </w:tcPr>
          <w:p w14:paraId="44C2E693"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The prevalence of mental health disorders has increased during the pandemic with 16% of children aged 5 to 16 now estimated to have a probable mental disorder compared to 11% in 2017.</w:t>
            </w:r>
          </w:p>
          <w:p w14:paraId="0414765D" w14:textId="77777777" w:rsidR="00F6650F" w:rsidRPr="0062477F" w:rsidRDefault="00F6650F" w:rsidP="000A3C98">
            <w:pPr>
              <w:tabs>
                <w:tab w:val="left" w:pos="14175"/>
              </w:tabs>
              <w:rPr>
                <w:rFonts w:ascii="Arial" w:hAnsi="Arial" w:cs="Arial"/>
                <w:sz w:val="22"/>
                <w:szCs w:val="22"/>
              </w:rPr>
            </w:pPr>
          </w:p>
        </w:tc>
      </w:tr>
      <w:tr w:rsidR="00F6650F" w:rsidRPr="0062477F" w14:paraId="65C57B0E" w14:textId="77777777" w:rsidTr="000E5B28">
        <w:tc>
          <w:tcPr>
            <w:tcW w:w="1696" w:type="dxa"/>
            <w:shd w:val="clear" w:color="auto" w:fill="1F497D" w:themeFill="text2"/>
          </w:tcPr>
          <w:p w14:paraId="4163F62B"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Sexual Health</w:t>
            </w:r>
          </w:p>
        </w:tc>
        <w:tc>
          <w:tcPr>
            <w:tcW w:w="13603" w:type="dxa"/>
            <w:shd w:val="clear" w:color="auto" w:fill="auto"/>
          </w:tcPr>
          <w:p w14:paraId="32E79B13" w14:textId="1BCF3966"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The proportion of 15 to 24 year olds screened for chlamydia is lower in Berkshire East than the national figure. The case detection rate of 1,681 per 100,000 population in 2019 was also significantly below the national rate and the PHE recommendation of 2,300 per 100,000 population.</w:t>
            </w:r>
            <w:r w:rsidR="006A6691">
              <w:rPr>
                <w:rFonts w:ascii="Arial" w:hAnsi="Arial" w:cs="Arial"/>
                <w:sz w:val="22"/>
                <w:szCs w:val="22"/>
              </w:rPr>
              <w:t xml:space="preserve"> </w:t>
            </w:r>
            <w:r w:rsidR="006F2DB8">
              <w:rPr>
                <w:rFonts w:ascii="Arial" w:hAnsi="Arial" w:cs="Arial"/>
                <w:sz w:val="22"/>
                <w:szCs w:val="22"/>
              </w:rPr>
              <w:t>Screening and detection rates dropped</w:t>
            </w:r>
            <w:r w:rsidR="00501313">
              <w:rPr>
                <w:rFonts w:ascii="Arial" w:hAnsi="Arial" w:cs="Arial"/>
                <w:sz w:val="22"/>
                <w:szCs w:val="22"/>
              </w:rPr>
              <w:t xml:space="preserve"> significantly </w:t>
            </w:r>
            <w:r w:rsidR="006F2DB8">
              <w:rPr>
                <w:rFonts w:ascii="Arial" w:hAnsi="Arial" w:cs="Arial"/>
                <w:sz w:val="22"/>
                <w:szCs w:val="22"/>
              </w:rPr>
              <w:t>in 2020, due to Covid-19 restrictions</w:t>
            </w:r>
            <w:r w:rsidR="00501313">
              <w:rPr>
                <w:rFonts w:ascii="Arial" w:hAnsi="Arial" w:cs="Arial"/>
                <w:sz w:val="22"/>
                <w:szCs w:val="22"/>
              </w:rPr>
              <w:t>.</w:t>
            </w:r>
          </w:p>
          <w:p w14:paraId="7A34FE5E" w14:textId="77777777" w:rsidR="00F6650F" w:rsidRPr="0062477F" w:rsidRDefault="00F6650F" w:rsidP="000A3C98">
            <w:pPr>
              <w:tabs>
                <w:tab w:val="left" w:pos="14175"/>
              </w:tabs>
              <w:rPr>
                <w:rFonts w:ascii="Arial" w:hAnsi="Arial" w:cs="Arial"/>
                <w:sz w:val="22"/>
                <w:szCs w:val="22"/>
              </w:rPr>
            </w:pPr>
          </w:p>
          <w:p w14:paraId="5E0F4D83" w14:textId="77777777" w:rsidR="00F6650F" w:rsidRPr="0062477F" w:rsidRDefault="00F6650F" w:rsidP="000A3C98">
            <w:pPr>
              <w:tabs>
                <w:tab w:val="left" w:pos="14175"/>
              </w:tabs>
              <w:rPr>
                <w:rFonts w:ascii="Arial" w:hAnsi="Arial" w:cs="Arial"/>
                <w:sz w:val="22"/>
                <w:szCs w:val="22"/>
              </w:rPr>
            </w:pPr>
            <w:r w:rsidRPr="0062477F">
              <w:rPr>
                <w:rFonts w:ascii="Arial" w:hAnsi="Arial" w:cs="Arial"/>
                <w:sz w:val="22"/>
                <w:szCs w:val="22"/>
              </w:rPr>
              <w:t>Young people aged 15 to 19 have the second highest rate of new STI diagnoses in Berkshire East, following those aged 20 to 24.</w:t>
            </w:r>
          </w:p>
          <w:p w14:paraId="0C1D940D" w14:textId="77777777" w:rsidR="00F6650F" w:rsidRPr="0062477F" w:rsidRDefault="00F6650F" w:rsidP="000A3C98">
            <w:pPr>
              <w:tabs>
                <w:tab w:val="left" w:pos="14175"/>
              </w:tabs>
              <w:rPr>
                <w:rFonts w:ascii="Arial" w:hAnsi="Arial" w:cs="Arial"/>
                <w:sz w:val="22"/>
                <w:szCs w:val="22"/>
              </w:rPr>
            </w:pPr>
          </w:p>
        </w:tc>
      </w:tr>
      <w:tr w:rsidR="00F6650F" w:rsidRPr="0062477F" w14:paraId="52A7882B" w14:textId="77777777" w:rsidTr="000E5B28">
        <w:tc>
          <w:tcPr>
            <w:tcW w:w="1696" w:type="dxa"/>
            <w:shd w:val="clear" w:color="auto" w:fill="1F497D" w:themeFill="text2"/>
          </w:tcPr>
          <w:p w14:paraId="640EBB19" w14:textId="5349F0BE"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Adverse Childhood Events</w:t>
            </w:r>
            <w:r w:rsidR="004627FF">
              <w:rPr>
                <w:rFonts w:ascii="Arial" w:hAnsi="Arial" w:cs="Arial"/>
                <w:b/>
                <w:bCs/>
                <w:color w:val="FFFFFF" w:themeColor="background1"/>
                <w:sz w:val="22"/>
                <w:szCs w:val="22"/>
              </w:rPr>
              <w:t xml:space="preserve"> and vulnerabilities</w:t>
            </w:r>
          </w:p>
          <w:p w14:paraId="242CA751" w14:textId="77777777" w:rsidR="00F6650F" w:rsidRPr="0062477F" w:rsidRDefault="00F6650F" w:rsidP="000A3C98">
            <w:pPr>
              <w:tabs>
                <w:tab w:val="left" w:pos="14175"/>
              </w:tabs>
              <w:rPr>
                <w:rFonts w:ascii="Arial" w:hAnsi="Arial" w:cs="Arial"/>
                <w:b/>
                <w:bCs/>
                <w:color w:val="FFFFFF" w:themeColor="background1"/>
                <w:sz w:val="22"/>
                <w:szCs w:val="22"/>
              </w:rPr>
            </w:pPr>
          </w:p>
        </w:tc>
        <w:tc>
          <w:tcPr>
            <w:tcW w:w="13603" w:type="dxa"/>
            <w:shd w:val="clear" w:color="auto" w:fill="auto"/>
          </w:tcPr>
          <w:p w14:paraId="601BA438" w14:textId="7FE6EE41" w:rsidR="00F6650F" w:rsidRDefault="00F6650F" w:rsidP="000A3C98">
            <w:pPr>
              <w:tabs>
                <w:tab w:val="left" w:pos="14175"/>
              </w:tabs>
              <w:rPr>
                <w:rFonts w:ascii="Arial" w:hAnsi="Arial" w:cs="Arial"/>
                <w:sz w:val="22"/>
                <w:szCs w:val="22"/>
              </w:rPr>
            </w:pPr>
            <w:r w:rsidRPr="0062477F">
              <w:rPr>
                <w:rFonts w:ascii="Arial" w:hAnsi="Arial" w:cs="Arial"/>
                <w:sz w:val="22"/>
                <w:szCs w:val="22"/>
              </w:rPr>
              <w:t>Local data on the prevalence and impact of Adverse Childhood Events is not known. However, it is clear that the prevention and early identification of these events is essential to the future health and wellbeing of children in Berkshire East</w:t>
            </w:r>
            <w:r w:rsidR="00CD3B20">
              <w:rPr>
                <w:rFonts w:ascii="Arial" w:hAnsi="Arial" w:cs="Arial"/>
                <w:sz w:val="22"/>
                <w:szCs w:val="22"/>
              </w:rPr>
              <w:t>.</w:t>
            </w:r>
          </w:p>
          <w:p w14:paraId="594F4383" w14:textId="50DDDF9E" w:rsidR="00CD3B20" w:rsidRDefault="00CD3B20" w:rsidP="000A3C98">
            <w:pPr>
              <w:tabs>
                <w:tab w:val="left" w:pos="14175"/>
              </w:tabs>
              <w:rPr>
                <w:rFonts w:ascii="Arial" w:hAnsi="Arial" w:cs="Arial"/>
                <w:sz w:val="22"/>
                <w:szCs w:val="22"/>
              </w:rPr>
            </w:pPr>
          </w:p>
          <w:p w14:paraId="6AD880DE" w14:textId="6BC36F32" w:rsidR="00CD3B20" w:rsidRPr="0062477F" w:rsidRDefault="00CD3B20" w:rsidP="000A3C98">
            <w:pPr>
              <w:tabs>
                <w:tab w:val="left" w:pos="14175"/>
              </w:tabs>
              <w:rPr>
                <w:rFonts w:ascii="Arial" w:hAnsi="Arial" w:cs="Arial"/>
                <w:sz w:val="22"/>
                <w:szCs w:val="22"/>
              </w:rPr>
            </w:pPr>
            <w:r>
              <w:rPr>
                <w:rFonts w:ascii="Arial" w:hAnsi="Arial" w:cs="Arial"/>
                <w:sz w:val="22"/>
                <w:szCs w:val="22"/>
              </w:rPr>
              <w:t xml:space="preserve">Modelled estimates indicate that there are 17,500 </w:t>
            </w:r>
            <w:r w:rsidRPr="00CD3B20">
              <w:rPr>
                <w:rFonts w:ascii="Arial" w:hAnsi="Arial" w:cs="Arial"/>
                <w:sz w:val="22"/>
                <w:szCs w:val="22"/>
              </w:rPr>
              <w:t>children and young people in Berkshire East living in households where domestic violence and abuse, parental substance misuse or parental mental health issues are affecting an adult in the household.</w:t>
            </w:r>
            <w:r w:rsidRPr="004627FF">
              <w:rPr>
                <w:rFonts w:ascii="Arial" w:hAnsi="Arial" w:cs="Arial"/>
                <w:sz w:val="22"/>
                <w:szCs w:val="22"/>
              </w:rPr>
              <w:t xml:space="preserve"> </w:t>
            </w:r>
            <w:r w:rsidR="004627FF" w:rsidRPr="004627FF">
              <w:rPr>
                <w:rFonts w:ascii="Arial" w:hAnsi="Arial" w:cs="Arial"/>
                <w:sz w:val="22"/>
                <w:szCs w:val="22"/>
              </w:rPr>
              <w:t xml:space="preserve">1,100 children and young people are </w:t>
            </w:r>
            <w:r w:rsidRPr="004627FF">
              <w:rPr>
                <w:rFonts w:ascii="Arial" w:hAnsi="Arial" w:cs="Arial"/>
                <w:sz w:val="22"/>
                <w:szCs w:val="22"/>
              </w:rPr>
              <w:t xml:space="preserve">living in households where all three of these factors are present. </w:t>
            </w:r>
          </w:p>
          <w:p w14:paraId="1F77D15C" w14:textId="77777777" w:rsidR="00F6650F" w:rsidRPr="0062477F" w:rsidRDefault="00F6650F" w:rsidP="000A3C98">
            <w:pPr>
              <w:tabs>
                <w:tab w:val="left" w:pos="14175"/>
              </w:tabs>
              <w:rPr>
                <w:rFonts w:ascii="Arial" w:hAnsi="Arial" w:cs="Arial"/>
                <w:sz w:val="22"/>
                <w:szCs w:val="22"/>
              </w:rPr>
            </w:pPr>
          </w:p>
        </w:tc>
      </w:tr>
    </w:tbl>
    <w:p w14:paraId="001FB9FC" w14:textId="68D10BFF" w:rsidR="00F6650F" w:rsidRDefault="00F6650F" w:rsidP="000A3C98">
      <w:pPr>
        <w:tabs>
          <w:tab w:val="left" w:pos="284"/>
        </w:tabs>
        <w:rPr>
          <w:rFonts w:cs="Arial"/>
          <w:color w:val="333333"/>
          <w:sz w:val="28"/>
          <w:szCs w:val="28"/>
          <w:shd w:val="clear" w:color="auto" w:fill="FFFFFF"/>
        </w:rPr>
      </w:pPr>
    </w:p>
    <w:p w14:paraId="36C62AFA" w14:textId="6B6B7D87" w:rsidR="00F50997" w:rsidRDefault="00F50997" w:rsidP="000A3C98">
      <w:pPr>
        <w:tabs>
          <w:tab w:val="left" w:pos="284"/>
        </w:tabs>
        <w:rPr>
          <w:rFonts w:cs="Arial"/>
          <w:color w:val="333333"/>
          <w:sz w:val="28"/>
          <w:szCs w:val="28"/>
          <w:shd w:val="clear" w:color="auto" w:fill="FFFFFF"/>
        </w:rPr>
      </w:pPr>
    </w:p>
    <w:p w14:paraId="15BB938A" w14:textId="5817D366" w:rsidR="00F50997" w:rsidRDefault="00F50997" w:rsidP="000A3C98">
      <w:pPr>
        <w:tabs>
          <w:tab w:val="left" w:pos="284"/>
        </w:tabs>
        <w:rPr>
          <w:rFonts w:cs="Arial"/>
          <w:color w:val="333333"/>
          <w:sz w:val="28"/>
          <w:szCs w:val="28"/>
          <w:shd w:val="clear" w:color="auto" w:fill="FFFFFF"/>
        </w:rPr>
      </w:pPr>
    </w:p>
    <w:p w14:paraId="2515C7B9" w14:textId="4F9BCB9D" w:rsidR="00F50997" w:rsidRDefault="00F50997" w:rsidP="000A3C98">
      <w:pPr>
        <w:tabs>
          <w:tab w:val="left" w:pos="284"/>
        </w:tabs>
        <w:rPr>
          <w:rFonts w:cs="Arial"/>
          <w:color w:val="333333"/>
          <w:sz w:val="28"/>
          <w:szCs w:val="28"/>
          <w:shd w:val="clear" w:color="auto" w:fill="FFFFFF"/>
        </w:rPr>
      </w:pPr>
    </w:p>
    <w:p w14:paraId="26DF23D9" w14:textId="596EFF31" w:rsidR="00F50997" w:rsidRDefault="00F50997" w:rsidP="000A3C98">
      <w:pPr>
        <w:tabs>
          <w:tab w:val="left" w:pos="284"/>
        </w:tabs>
        <w:rPr>
          <w:rFonts w:cs="Arial"/>
          <w:color w:val="333333"/>
          <w:sz w:val="28"/>
          <w:szCs w:val="28"/>
          <w:shd w:val="clear" w:color="auto" w:fill="FFFFFF"/>
        </w:rPr>
      </w:pPr>
    </w:p>
    <w:p w14:paraId="1240DFF5" w14:textId="5DDC75B8" w:rsidR="00F50997" w:rsidRDefault="00F50997" w:rsidP="000A3C98">
      <w:pPr>
        <w:tabs>
          <w:tab w:val="left" w:pos="284"/>
        </w:tabs>
        <w:rPr>
          <w:rFonts w:cs="Arial"/>
          <w:color w:val="333333"/>
          <w:sz w:val="28"/>
          <w:szCs w:val="28"/>
          <w:shd w:val="clear" w:color="auto" w:fill="FFFFFF"/>
        </w:rPr>
      </w:pPr>
    </w:p>
    <w:p w14:paraId="6D9D0B21" w14:textId="3CC0D16C" w:rsidR="00F50997" w:rsidRDefault="00F50997" w:rsidP="000A3C98">
      <w:pPr>
        <w:tabs>
          <w:tab w:val="left" w:pos="284"/>
        </w:tabs>
        <w:rPr>
          <w:rFonts w:cs="Arial"/>
          <w:color w:val="333333"/>
          <w:sz w:val="28"/>
          <w:szCs w:val="28"/>
          <w:shd w:val="clear" w:color="auto" w:fill="FFFFFF"/>
        </w:rPr>
      </w:pPr>
    </w:p>
    <w:p w14:paraId="4C2EED62" w14:textId="3F559794" w:rsidR="00F50997" w:rsidRDefault="00F50997" w:rsidP="000A3C98">
      <w:pPr>
        <w:tabs>
          <w:tab w:val="left" w:pos="284"/>
        </w:tabs>
        <w:rPr>
          <w:rFonts w:cs="Arial"/>
          <w:color w:val="333333"/>
          <w:sz w:val="28"/>
          <w:szCs w:val="28"/>
          <w:shd w:val="clear" w:color="auto" w:fill="FFFFFF"/>
        </w:rPr>
      </w:pPr>
    </w:p>
    <w:p w14:paraId="51A4CD79" w14:textId="3A6B8A73" w:rsidR="00F50997" w:rsidRDefault="00F50997" w:rsidP="000A3C98">
      <w:pPr>
        <w:tabs>
          <w:tab w:val="left" w:pos="284"/>
        </w:tabs>
        <w:rPr>
          <w:rFonts w:cs="Arial"/>
          <w:color w:val="333333"/>
          <w:sz w:val="28"/>
          <w:szCs w:val="28"/>
          <w:shd w:val="clear" w:color="auto" w:fill="FFFFFF"/>
        </w:rPr>
      </w:pPr>
    </w:p>
    <w:p w14:paraId="4AAB4268" w14:textId="271F6773" w:rsidR="00F50997" w:rsidRDefault="00F50997" w:rsidP="000A3C98">
      <w:pPr>
        <w:tabs>
          <w:tab w:val="left" w:pos="284"/>
        </w:tabs>
        <w:rPr>
          <w:rFonts w:cs="Arial"/>
          <w:color w:val="333333"/>
          <w:sz w:val="28"/>
          <w:szCs w:val="28"/>
          <w:shd w:val="clear" w:color="auto" w:fill="FFFFFF"/>
        </w:rPr>
      </w:pPr>
    </w:p>
    <w:p w14:paraId="7AD06E2E" w14:textId="291FDEE3" w:rsidR="00F50997" w:rsidRDefault="00F50997" w:rsidP="000A3C98">
      <w:pPr>
        <w:tabs>
          <w:tab w:val="left" w:pos="284"/>
        </w:tabs>
        <w:rPr>
          <w:rFonts w:cs="Arial"/>
          <w:color w:val="333333"/>
          <w:sz w:val="28"/>
          <w:szCs w:val="28"/>
          <w:shd w:val="clear" w:color="auto" w:fill="FFFFFF"/>
        </w:rPr>
      </w:pPr>
    </w:p>
    <w:p w14:paraId="46B66DD3" w14:textId="5FA01CCE" w:rsidR="00F50997" w:rsidRDefault="00F50997" w:rsidP="000A3C98">
      <w:pPr>
        <w:tabs>
          <w:tab w:val="left" w:pos="284"/>
        </w:tabs>
        <w:rPr>
          <w:rFonts w:cs="Arial"/>
          <w:color w:val="333333"/>
          <w:sz w:val="28"/>
          <w:szCs w:val="28"/>
          <w:shd w:val="clear" w:color="auto" w:fill="FFFFFF"/>
        </w:rPr>
      </w:pPr>
    </w:p>
    <w:p w14:paraId="1C7DECEB" w14:textId="25F6C44C" w:rsidR="00F50997" w:rsidRDefault="00F50997" w:rsidP="000A3C98">
      <w:pPr>
        <w:tabs>
          <w:tab w:val="left" w:pos="284"/>
        </w:tabs>
        <w:rPr>
          <w:rFonts w:cs="Arial"/>
          <w:color w:val="333333"/>
          <w:sz w:val="28"/>
          <w:szCs w:val="28"/>
          <w:shd w:val="clear" w:color="auto" w:fill="FFFFFF"/>
        </w:rPr>
      </w:pPr>
    </w:p>
    <w:p w14:paraId="06D551AF" w14:textId="40AB5149" w:rsidR="00F50997" w:rsidRDefault="00F50997" w:rsidP="000A3C98">
      <w:pPr>
        <w:tabs>
          <w:tab w:val="left" w:pos="284"/>
        </w:tabs>
        <w:rPr>
          <w:rFonts w:cs="Arial"/>
          <w:color w:val="333333"/>
          <w:sz w:val="28"/>
          <w:szCs w:val="28"/>
          <w:shd w:val="clear" w:color="auto" w:fill="FFFFFF"/>
        </w:rPr>
      </w:pPr>
    </w:p>
    <w:p w14:paraId="075A2588" w14:textId="285E74E0" w:rsidR="00F50997" w:rsidRDefault="00F50997" w:rsidP="000A3C98">
      <w:pPr>
        <w:tabs>
          <w:tab w:val="left" w:pos="284"/>
        </w:tabs>
        <w:rPr>
          <w:rFonts w:cs="Arial"/>
          <w:color w:val="333333"/>
          <w:sz w:val="28"/>
          <w:szCs w:val="28"/>
          <w:shd w:val="clear" w:color="auto" w:fill="FFFFFF"/>
        </w:rPr>
      </w:pPr>
    </w:p>
    <w:p w14:paraId="4AB67E21" w14:textId="5611A023" w:rsidR="00F50997" w:rsidRDefault="00F50997" w:rsidP="000A3C98">
      <w:pPr>
        <w:tabs>
          <w:tab w:val="left" w:pos="284"/>
        </w:tabs>
        <w:rPr>
          <w:rFonts w:cs="Arial"/>
          <w:color w:val="333333"/>
          <w:sz w:val="28"/>
          <w:szCs w:val="28"/>
          <w:shd w:val="clear" w:color="auto" w:fill="FFFFFF"/>
        </w:rPr>
      </w:pPr>
    </w:p>
    <w:p w14:paraId="7D394AFC" w14:textId="19FE9172" w:rsidR="00F50997" w:rsidRDefault="00F50997" w:rsidP="000A3C98">
      <w:pPr>
        <w:tabs>
          <w:tab w:val="left" w:pos="284"/>
        </w:tabs>
        <w:rPr>
          <w:rFonts w:cs="Arial"/>
          <w:color w:val="333333"/>
          <w:sz w:val="28"/>
          <w:szCs w:val="28"/>
          <w:shd w:val="clear" w:color="auto" w:fill="FFFFFF"/>
        </w:rPr>
      </w:pPr>
    </w:p>
    <w:p w14:paraId="561E8B78" w14:textId="6CD95840" w:rsidR="00F50997" w:rsidRDefault="00F50997" w:rsidP="000A3C98">
      <w:pPr>
        <w:tabs>
          <w:tab w:val="left" w:pos="284"/>
        </w:tabs>
        <w:rPr>
          <w:rFonts w:cs="Arial"/>
          <w:color w:val="333333"/>
          <w:sz w:val="28"/>
          <w:szCs w:val="28"/>
          <w:shd w:val="clear" w:color="auto" w:fill="FFFFFF"/>
        </w:rPr>
      </w:pPr>
    </w:p>
    <w:p w14:paraId="691B9166" w14:textId="61A5E386" w:rsidR="00F50997" w:rsidRDefault="00F50997" w:rsidP="000A3C98">
      <w:pPr>
        <w:tabs>
          <w:tab w:val="left" w:pos="284"/>
        </w:tabs>
        <w:rPr>
          <w:rFonts w:cs="Arial"/>
          <w:color w:val="333333"/>
          <w:sz w:val="28"/>
          <w:szCs w:val="28"/>
          <w:shd w:val="clear" w:color="auto" w:fill="FFFFFF"/>
        </w:rPr>
      </w:pPr>
    </w:p>
    <w:tbl>
      <w:tblPr>
        <w:tblStyle w:val="TableGrid"/>
        <w:tblW w:w="0" w:type="auto"/>
        <w:tblLook w:val="04A0" w:firstRow="1" w:lastRow="0" w:firstColumn="1" w:lastColumn="0" w:noHBand="0" w:noVBand="1"/>
      </w:tblPr>
      <w:tblGrid>
        <w:gridCol w:w="1696"/>
        <w:gridCol w:w="13603"/>
      </w:tblGrid>
      <w:tr w:rsidR="00F6650F" w14:paraId="2C313CEF" w14:textId="77777777" w:rsidTr="000E5B28">
        <w:trPr>
          <w:trHeight w:val="374"/>
        </w:trPr>
        <w:tc>
          <w:tcPr>
            <w:tcW w:w="15299" w:type="dxa"/>
            <w:gridSpan w:val="2"/>
            <w:shd w:val="clear" w:color="auto" w:fill="4F81BD" w:themeFill="accent1"/>
            <w:vAlign w:val="center"/>
          </w:tcPr>
          <w:p w14:paraId="032E8F04" w14:textId="77777777" w:rsidR="00F6650F" w:rsidRPr="00285B39" w:rsidRDefault="00F6650F" w:rsidP="000A3C98">
            <w:pPr>
              <w:tabs>
                <w:tab w:val="left" w:pos="14175"/>
              </w:tabs>
              <w:rPr>
                <w:rFonts w:ascii="Arial" w:hAnsi="Arial" w:cs="Arial"/>
                <w:b/>
                <w:bCs/>
                <w:sz w:val="24"/>
                <w:szCs w:val="24"/>
              </w:rPr>
            </w:pPr>
            <w:r w:rsidRPr="00285B39">
              <w:rPr>
                <w:rFonts w:ascii="Arial" w:hAnsi="Arial" w:cs="Arial"/>
                <w:b/>
                <w:bCs/>
                <w:color w:val="FFFFFF" w:themeColor="background1"/>
                <w:sz w:val="24"/>
                <w:szCs w:val="24"/>
              </w:rPr>
              <w:t>Bracknell Forest</w:t>
            </w:r>
          </w:p>
        </w:tc>
      </w:tr>
      <w:tr w:rsidR="00F6650F" w14:paraId="7F5197AD" w14:textId="77777777" w:rsidTr="000E5B28">
        <w:tc>
          <w:tcPr>
            <w:tcW w:w="1696" w:type="dxa"/>
            <w:shd w:val="clear" w:color="auto" w:fill="4F81BD" w:themeFill="accent1"/>
          </w:tcPr>
          <w:p w14:paraId="77FB644E"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Population</w:t>
            </w:r>
          </w:p>
        </w:tc>
        <w:tc>
          <w:tcPr>
            <w:tcW w:w="13603" w:type="dxa"/>
            <w:shd w:val="clear" w:color="auto" w:fill="auto"/>
          </w:tcPr>
          <w:p w14:paraId="0244001F" w14:textId="77777777" w:rsidR="00F6650F" w:rsidRPr="00920221" w:rsidRDefault="00F6650F" w:rsidP="000A3C98">
            <w:pPr>
              <w:tabs>
                <w:tab w:val="left" w:pos="14175"/>
              </w:tabs>
              <w:rPr>
                <w:rFonts w:ascii="Arial" w:hAnsi="Arial" w:cs="Arial"/>
                <w:sz w:val="22"/>
                <w:szCs w:val="22"/>
              </w:rPr>
            </w:pPr>
            <w:r w:rsidRPr="00920221">
              <w:rPr>
                <w:rFonts w:ascii="Arial" w:hAnsi="Arial" w:cs="Arial"/>
                <w:sz w:val="22"/>
                <w:szCs w:val="22"/>
              </w:rPr>
              <w:t>Bracknell Forest’s 0 to 19 population will see the largest decrease in Berkshire East over the next 10 years (6.6%).</w:t>
            </w:r>
          </w:p>
          <w:p w14:paraId="05C55B70" w14:textId="77777777" w:rsidR="00F6650F" w:rsidRPr="00920221" w:rsidRDefault="00F6650F" w:rsidP="000A3C98">
            <w:pPr>
              <w:tabs>
                <w:tab w:val="left" w:pos="14175"/>
              </w:tabs>
              <w:rPr>
                <w:rFonts w:ascii="Arial" w:hAnsi="Arial" w:cs="Arial"/>
                <w:sz w:val="22"/>
                <w:szCs w:val="22"/>
              </w:rPr>
            </w:pPr>
          </w:p>
        </w:tc>
      </w:tr>
      <w:tr w:rsidR="00F6650F" w14:paraId="02DE3B50" w14:textId="77777777" w:rsidTr="000E5B28">
        <w:tc>
          <w:tcPr>
            <w:tcW w:w="1696" w:type="dxa"/>
            <w:shd w:val="clear" w:color="auto" w:fill="4F81BD" w:themeFill="accent1"/>
          </w:tcPr>
          <w:p w14:paraId="7834BD53"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Ethnicity and language</w:t>
            </w:r>
          </w:p>
        </w:tc>
        <w:tc>
          <w:tcPr>
            <w:tcW w:w="13603" w:type="dxa"/>
            <w:shd w:val="clear" w:color="auto" w:fill="auto"/>
          </w:tcPr>
          <w:p w14:paraId="1A500307" w14:textId="77777777" w:rsidR="00F6650F" w:rsidRPr="00920221" w:rsidRDefault="00F6650F" w:rsidP="000A3C98">
            <w:pPr>
              <w:tabs>
                <w:tab w:val="left" w:pos="14175"/>
              </w:tabs>
              <w:rPr>
                <w:rFonts w:ascii="Arial" w:hAnsi="Arial" w:cs="Arial"/>
                <w:sz w:val="22"/>
                <w:szCs w:val="22"/>
              </w:rPr>
            </w:pPr>
            <w:r w:rsidRPr="00920221">
              <w:rPr>
                <w:rFonts w:ascii="Arial" w:hAnsi="Arial" w:cs="Arial"/>
                <w:sz w:val="22"/>
                <w:szCs w:val="22"/>
              </w:rPr>
              <w:t>Bracknell Forest has a significantly lower proportion of children and young people from a non-White British background compared to the rest of Berkshire East and England. The proportion of school-children who do not have English as a first language is also significantly lower.</w:t>
            </w:r>
          </w:p>
          <w:p w14:paraId="0A90F059" w14:textId="77777777" w:rsidR="00F6650F" w:rsidRPr="00285B39" w:rsidRDefault="00F6650F" w:rsidP="000A3C98">
            <w:pPr>
              <w:tabs>
                <w:tab w:val="left" w:pos="14175"/>
              </w:tabs>
              <w:rPr>
                <w:rFonts w:ascii="Arial" w:hAnsi="Arial" w:cs="Arial"/>
                <w:sz w:val="16"/>
                <w:szCs w:val="16"/>
              </w:rPr>
            </w:pPr>
          </w:p>
          <w:p w14:paraId="756140C6" w14:textId="77777777" w:rsidR="00F6650F" w:rsidRPr="00920221" w:rsidRDefault="00F6650F" w:rsidP="000A3C98">
            <w:pPr>
              <w:tabs>
                <w:tab w:val="left" w:pos="14175"/>
              </w:tabs>
              <w:rPr>
                <w:rFonts w:ascii="Arial" w:hAnsi="Arial" w:cs="Arial"/>
                <w:sz w:val="22"/>
                <w:szCs w:val="22"/>
              </w:rPr>
            </w:pPr>
            <w:r w:rsidRPr="00920221">
              <w:rPr>
                <w:rFonts w:ascii="Arial" w:hAnsi="Arial" w:cs="Arial"/>
                <w:sz w:val="22"/>
                <w:szCs w:val="22"/>
              </w:rPr>
              <w:t>The proportion of births from mothers who were born outside of the UK is increasing at a faster pace in Bracknell Forest than the rest of Berkshire East.</w:t>
            </w:r>
          </w:p>
          <w:p w14:paraId="2EFEDFD8" w14:textId="77777777" w:rsidR="00F6650F" w:rsidRPr="00285B39" w:rsidRDefault="00F6650F" w:rsidP="000A3C98">
            <w:pPr>
              <w:tabs>
                <w:tab w:val="left" w:pos="14175"/>
              </w:tabs>
              <w:rPr>
                <w:rFonts w:ascii="Arial" w:hAnsi="Arial" w:cs="Arial"/>
                <w:sz w:val="16"/>
                <w:szCs w:val="16"/>
              </w:rPr>
            </w:pPr>
          </w:p>
        </w:tc>
      </w:tr>
      <w:tr w:rsidR="00F6650F" w14:paraId="5E71FB90" w14:textId="77777777" w:rsidTr="000E5B28">
        <w:tc>
          <w:tcPr>
            <w:tcW w:w="1696" w:type="dxa"/>
            <w:shd w:val="clear" w:color="auto" w:fill="4F81BD" w:themeFill="accent1"/>
          </w:tcPr>
          <w:p w14:paraId="22961760"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Deprivation</w:t>
            </w:r>
          </w:p>
        </w:tc>
        <w:tc>
          <w:tcPr>
            <w:tcW w:w="13603" w:type="dxa"/>
            <w:shd w:val="clear" w:color="auto" w:fill="auto"/>
          </w:tcPr>
          <w:p w14:paraId="730B70E7" w14:textId="77777777" w:rsidR="00F6650F" w:rsidRPr="00920221" w:rsidRDefault="00F6650F" w:rsidP="000A3C98">
            <w:pPr>
              <w:pStyle w:val="ListParagraph"/>
              <w:tabs>
                <w:tab w:val="left" w:pos="14175"/>
              </w:tabs>
              <w:ind w:left="0"/>
              <w:rPr>
                <w:rFonts w:ascii="Arial" w:hAnsi="Arial" w:cs="Arial"/>
                <w:sz w:val="22"/>
                <w:szCs w:val="22"/>
              </w:rPr>
            </w:pPr>
            <w:r w:rsidRPr="00920221">
              <w:rPr>
                <w:rFonts w:ascii="Arial" w:hAnsi="Arial" w:cs="Arial"/>
                <w:sz w:val="22"/>
                <w:szCs w:val="22"/>
              </w:rPr>
              <w:t>No 0 to 15 year olds live in the most deprived quintile nationally. The most deprived neighbourhood in the area is in Wildridings and Central ward with 21% of children living in income-deprived households.</w:t>
            </w:r>
          </w:p>
          <w:p w14:paraId="18F73326" w14:textId="77777777" w:rsidR="00F6650F" w:rsidRPr="00920221" w:rsidRDefault="00F6650F" w:rsidP="000A3C98">
            <w:pPr>
              <w:tabs>
                <w:tab w:val="left" w:pos="284"/>
              </w:tabs>
              <w:rPr>
                <w:rFonts w:ascii="Arial" w:hAnsi="Arial" w:cs="Arial"/>
                <w:sz w:val="22"/>
                <w:szCs w:val="22"/>
              </w:rPr>
            </w:pPr>
          </w:p>
        </w:tc>
      </w:tr>
      <w:tr w:rsidR="00E970E1" w14:paraId="09628464" w14:textId="77777777" w:rsidTr="000E5B28">
        <w:tc>
          <w:tcPr>
            <w:tcW w:w="1696" w:type="dxa"/>
            <w:shd w:val="clear" w:color="auto" w:fill="4F81BD" w:themeFill="accent1"/>
          </w:tcPr>
          <w:p w14:paraId="7C05A265" w14:textId="076C4084" w:rsidR="00E970E1" w:rsidRPr="0062477F" w:rsidRDefault="00E970E1" w:rsidP="000A3C98">
            <w:pPr>
              <w:tabs>
                <w:tab w:val="left" w:pos="14175"/>
              </w:tabs>
              <w:rPr>
                <w:rFonts w:cs="Arial"/>
                <w:b/>
                <w:bCs/>
                <w:color w:val="FFFFFF" w:themeColor="background1"/>
              </w:rPr>
            </w:pPr>
            <w:r w:rsidRPr="0062477F">
              <w:rPr>
                <w:rFonts w:ascii="Arial" w:hAnsi="Arial" w:cs="Arial"/>
                <w:b/>
                <w:bCs/>
                <w:color w:val="FFFFFF" w:themeColor="background1"/>
                <w:sz w:val="22"/>
                <w:szCs w:val="22"/>
              </w:rPr>
              <w:t>Child development at 2 – 2 ½ years</w:t>
            </w:r>
            <w:r w:rsidRPr="00D41939">
              <w:rPr>
                <w:rFonts w:ascii="Arial" w:hAnsi="Arial" w:cs="Arial"/>
                <w:b/>
                <w:bCs/>
                <w:color w:val="FFFFFF" w:themeColor="background1"/>
                <w:sz w:val="16"/>
                <w:szCs w:val="16"/>
              </w:rPr>
              <w:t xml:space="preserve"> </w:t>
            </w:r>
          </w:p>
        </w:tc>
        <w:tc>
          <w:tcPr>
            <w:tcW w:w="13603" w:type="dxa"/>
            <w:shd w:val="clear" w:color="auto" w:fill="auto"/>
          </w:tcPr>
          <w:p w14:paraId="5EF3C970" w14:textId="66FD424B" w:rsidR="00E970E1" w:rsidRPr="006B68B1" w:rsidRDefault="00E970E1" w:rsidP="000A3C98">
            <w:pPr>
              <w:tabs>
                <w:tab w:val="left" w:pos="14175"/>
              </w:tabs>
              <w:rPr>
                <w:rFonts w:ascii="Arial" w:hAnsi="Arial" w:cs="Arial"/>
                <w:sz w:val="22"/>
                <w:szCs w:val="22"/>
              </w:rPr>
            </w:pPr>
            <w:r>
              <w:rPr>
                <w:rFonts w:ascii="Arial" w:hAnsi="Arial" w:cs="Arial"/>
                <w:sz w:val="22"/>
                <w:szCs w:val="22"/>
              </w:rPr>
              <w:t xml:space="preserve">Bracknell Forest’s </w:t>
            </w:r>
            <w:r w:rsidR="002B135D">
              <w:rPr>
                <w:rFonts w:ascii="Arial" w:hAnsi="Arial" w:cs="Arial"/>
                <w:sz w:val="22"/>
                <w:szCs w:val="22"/>
              </w:rPr>
              <w:t xml:space="preserve">published </w:t>
            </w:r>
            <w:r w:rsidR="00C2709E">
              <w:rPr>
                <w:rFonts w:ascii="Arial" w:hAnsi="Arial" w:cs="Arial"/>
                <w:sz w:val="22"/>
                <w:szCs w:val="22"/>
              </w:rPr>
              <w:t xml:space="preserve">Health Visiting data for 2020/21 was incomplete, </w:t>
            </w:r>
            <w:r w:rsidR="000D232C">
              <w:rPr>
                <w:rFonts w:ascii="Arial" w:hAnsi="Arial" w:cs="Arial"/>
                <w:sz w:val="22"/>
                <w:szCs w:val="22"/>
              </w:rPr>
              <w:t xml:space="preserve">as it did not include activity for 3 months. The </w:t>
            </w:r>
            <w:r w:rsidR="00D96511">
              <w:rPr>
                <w:rFonts w:ascii="Arial" w:hAnsi="Arial" w:cs="Arial"/>
                <w:sz w:val="22"/>
                <w:szCs w:val="22"/>
              </w:rPr>
              <w:t xml:space="preserve">scaled-up data for the full-year indicated that </w:t>
            </w:r>
            <w:r w:rsidR="002B135D">
              <w:rPr>
                <w:rFonts w:ascii="Arial" w:hAnsi="Arial" w:cs="Arial"/>
                <w:sz w:val="22"/>
                <w:szCs w:val="22"/>
              </w:rPr>
              <w:t xml:space="preserve">the proportion of </w:t>
            </w:r>
            <w:r w:rsidR="00435B17">
              <w:rPr>
                <w:rFonts w:ascii="Arial" w:hAnsi="Arial" w:cs="Arial"/>
                <w:sz w:val="22"/>
                <w:szCs w:val="22"/>
              </w:rPr>
              <w:t>children receiv</w:t>
            </w:r>
            <w:r w:rsidR="00D96511">
              <w:rPr>
                <w:rFonts w:ascii="Arial" w:hAnsi="Arial" w:cs="Arial"/>
                <w:sz w:val="22"/>
                <w:szCs w:val="22"/>
              </w:rPr>
              <w:t>in</w:t>
            </w:r>
            <w:r w:rsidR="00435B17">
              <w:rPr>
                <w:rFonts w:ascii="Arial" w:hAnsi="Arial" w:cs="Arial"/>
                <w:sz w:val="22"/>
                <w:szCs w:val="22"/>
              </w:rPr>
              <w:t xml:space="preserve">g a </w:t>
            </w:r>
            <w:r w:rsidR="000D232C" w:rsidRPr="00D96511">
              <w:rPr>
                <w:rFonts w:ascii="Arial" w:hAnsi="Arial" w:cs="Arial"/>
                <w:sz w:val="22"/>
                <w:szCs w:val="22"/>
              </w:rPr>
              <w:t xml:space="preserve"> 2 to 2 ½ year </w:t>
            </w:r>
            <w:r w:rsidR="00435B17" w:rsidRPr="00D96511">
              <w:rPr>
                <w:rFonts w:ascii="Arial" w:hAnsi="Arial" w:cs="Arial"/>
                <w:sz w:val="22"/>
                <w:szCs w:val="22"/>
              </w:rPr>
              <w:t>development check was particularly low at 57%</w:t>
            </w:r>
            <w:r w:rsidR="00D96511" w:rsidRPr="00D96511">
              <w:rPr>
                <w:rFonts w:ascii="Arial" w:hAnsi="Arial" w:cs="Arial"/>
                <w:sz w:val="22"/>
                <w:szCs w:val="22"/>
              </w:rPr>
              <w:t xml:space="preserve">. </w:t>
            </w:r>
            <w:r w:rsidR="000D232C" w:rsidRPr="00D96511">
              <w:rPr>
                <w:rFonts w:ascii="Arial" w:hAnsi="Arial" w:cs="Arial"/>
                <w:sz w:val="22"/>
                <w:szCs w:val="22"/>
              </w:rPr>
              <w:t xml:space="preserve">In previous years Bracknell Forest’s level of reviews has been significantly higher than the rest of Berkshire East and the national figure at </w:t>
            </w:r>
            <w:r w:rsidR="007006E9">
              <w:rPr>
                <w:rFonts w:ascii="Arial" w:hAnsi="Arial" w:cs="Arial"/>
                <w:sz w:val="22"/>
                <w:szCs w:val="22"/>
              </w:rPr>
              <w:t xml:space="preserve">approximately </w:t>
            </w:r>
            <w:r w:rsidR="000D232C" w:rsidRPr="00D96511">
              <w:rPr>
                <w:rFonts w:ascii="Arial" w:hAnsi="Arial" w:cs="Arial"/>
                <w:sz w:val="22"/>
                <w:szCs w:val="22"/>
              </w:rPr>
              <w:t>90%</w:t>
            </w:r>
            <w:r w:rsidR="007006E9">
              <w:rPr>
                <w:rFonts w:ascii="Arial" w:hAnsi="Arial" w:cs="Arial"/>
                <w:sz w:val="22"/>
                <w:szCs w:val="22"/>
              </w:rPr>
              <w:t xml:space="preserve"> of eligible children.</w:t>
            </w:r>
          </w:p>
          <w:p w14:paraId="7F3402F6" w14:textId="77777777" w:rsidR="00E970E1" w:rsidRPr="00920221" w:rsidRDefault="00E970E1" w:rsidP="000A3C98">
            <w:pPr>
              <w:pStyle w:val="ListParagraph"/>
              <w:tabs>
                <w:tab w:val="left" w:pos="14175"/>
              </w:tabs>
              <w:ind w:left="0"/>
              <w:rPr>
                <w:rFonts w:cs="Arial"/>
                <w:szCs w:val="22"/>
              </w:rPr>
            </w:pPr>
          </w:p>
        </w:tc>
      </w:tr>
      <w:tr w:rsidR="00F6650F" w14:paraId="2AE19AA9" w14:textId="77777777" w:rsidTr="000E5B28">
        <w:tc>
          <w:tcPr>
            <w:tcW w:w="1696" w:type="dxa"/>
            <w:shd w:val="clear" w:color="auto" w:fill="4F81BD" w:themeFill="accent1"/>
          </w:tcPr>
          <w:p w14:paraId="55CCBD72"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Healthy Weight</w:t>
            </w:r>
          </w:p>
        </w:tc>
        <w:tc>
          <w:tcPr>
            <w:tcW w:w="13603" w:type="dxa"/>
            <w:shd w:val="clear" w:color="auto" w:fill="auto"/>
          </w:tcPr>
          <w:p w14:paraId="2A8C9B1A" w14:textId="77777777" w:rsidR="00F6650F" w:rsidRPr="003367A6" w:rsidRDefault="00F6650F" w:rsidP="000A3C98">
            <w:pPr>
              <w:tabs>
                <w:tab w:val="left" w:pos="14175"/>
              </w:tabs>
              <w:rPr>
                <w:rFonts w:ascii="Arial" w:hAnsi="Arial" w:cs="Arial"/>
                <w:sz w:val="22"/>
                <w:szCs w:val="22"/>
              </w:rPr>
            </w:pPr>
            <w:r w:rsidRPr="003367A6">
              <w:rPr>
                <w:rFonts w:ascii="Arial" w:hAnsi="Arial" w:cs="Arial"/>
                <w:sz w:val="22"/>
                <w:szCs w:val="22"/>
              </w:rPr>
              <w:t>Data from 2015/16 to 19/20 shows an association between deprivation and obesity in Bracknell Forest.</w:t>
            </w:r>
          </w:p>
          <w:p w14:paraId="6F27025E" w14:textId="77777777" w:rsidR="00F6650F" w:rsidRPr="00285B39" w:rsidRDefault="00F6650F" w:rsidP="000A3C98">
            <w:pPr>
              <w:tabs>
                <w:tab w:val="left" w:pos="14175"/>
              </w:tabs>
              <w:rPr>
                <w:rFonts w:ascii="Arial" w:hAnsi="Arial" w:cs="Arial"/>
                <w:sz w:val="16"/>
                <w:szCs w:val="16"/>
              </w:rPr>
            </w:pPr>
          </w:p>
          <w:p w14:paraId="4692CCC1" w14:textId="77777777" w:rsidR="00F6650F" w:rsidRPr="003367A6" w:rsidRDefault="00F6650F" w:rsidP="000A3C98">
            <w:pPr>
              <w:tabs>
                <w:tab w:val="left" w:pos="14175"/>
              </w:tabs>
              <w:rPr>
                <w:rFonts w:ascii="Arial" w:hAnsi="Arial" w:cs="Arial"/>
                <w:sz w:val="22"/>
                <w:szCs w:val="22"/>
              </w:rPr>
            </w:pPr>
            <w:r w:rsidRPr="003367A6">
              <w:rPr>
                <w:rFonts w:ascii="Arial" w:hAnsi="Arial" w:cs="Arial"/>
                <w:sz w:val="22"/>
                <w:szCs w:val="22"/>
              </w:rPr>
              <w:t xml:space="preserve">Reception children and Year 6 children from a White ethnic group have a lower prevalence of obesity in Bracknell Forest, compared to those from Black and Asian groups. </w:t>
            </w:r>
          </w:p>
          <w:p w14:paraId="08C5E4A7" w14:textId="77777777" w:rsidR="00F6650F" w:rsidRPr="00285B39" w:rsidRDefault="00F6650F" w:rsidP="000A3C98">
            <w:pPr>
              <w:tabs>
                <w:tab w:val="left" w:pos="14175"/>
              </w:tabs>
              <w:rPr>
                <w:rFonts w:ascii="Arial" w:hAnsi="Arial" w:cs="Arial"/>
                <w:sz w:val="16"/>
                <w:szCs w:val="16"/>
              </w:rPr>
            </w:pPr>
          </w:p>
        </w:tc>
      </w:tr>
      <w:tr w:rsidR="00021E87" w14:paraId="44066A96" w14:textId="77777777" w:rsidTr="000E5B28">
        <w:tc>
          <w:tcPr>
            <w:tcW w:w="1696" w:type="dxa"/>
            <w:shd w:val="clear" w:color="auto" w:fill="4F81BD" w:themeFill="accent1"/>
          </w:tcPr>
          <w:p w14:paraId="11D564EC" w14:textId="229F2CC5" w:rsidR="00021E87" w:rsidRPr="0062477F" w:rsidRDefault="00021E87" w:rsidP="000A3C98">
            <w:pPr>
              <w:tabs>
                <w:tab w:val="left" w:pos="14175"/>
              </w:tabs>
              <w:rPr>
                <w:rFonts w:cs="Arial"/>
                <w:b/>
                <w:bCs/>
                <w:color w:val="FFFFFF" w:themeColor="background1"/>
              </w:rPr>
            </w:pPr>
            <w:r w:rsidRPr="00021E87">
              <w:rPr>
                <w:rFonts w:ascii="Arial" w:hAnsi="Arial" w:cs="Arial"/>
                <w:b/>
                <w:bCs/>
                <w:color w:val="FFFFFF" w:themeColor="background1"/>
                <w:sz w:val="22"/>
                <w:szCs w:val="22"/>
              </w:rPr>
              <w:t>Mental Health</w:t>
            </w:r>
          </w:p>
        </w:tc>
        <w:tc>
          <w:tcPr>
            <w:tcW w:w="13603" w:type="dxa"/>
            <w:shd w:val="clear" w:color="auto" w:fill="auto"/>
          </w:tcPr>
          <w:p w14:paraId="65B1D2E0" w14:textId="62A88244" w:rsidR="00021E87" w:rsidRPr="00F50997" w:rsidRDefault="00021E87" w:rsidP="000A3C98">
            <w:pPr>
              <w:tabs>
                <w:tab w:val="left" w:pos="14175"/>
              </w:tabs>
              <w:rPr>
                <w:rFonts w:ascii="Arial" w:hAnsi="Arial" w:cs="Arial"/>
                <w:sz w:val="22"/>
                <w:szCs w:val="22"/>
              </w:rPr>
            </w:pPr>
            <w:r w:rsidRPr="00F50997">
              <w:rPr>
                <w:rFonts w:ascii="Arial" w:hAnsi="Arial" w:cs="Arial"/>
                <w:sz w:val="22"/>
                <w:szCs w:val="22"/>
              </w:rPr>
              <w:t xml:space="preserve">Bracknell Forest has </w:t>
            </w:r>
            <w:r w:rsidR="00841423" w:rsidRPr="00F50997">
              <w:rPr>
                <w:rFonts w:ascii="Arial" w:hAnsi="Arial" w:cs="Arial"/>
                <w:sz w:val="22"/>
                <w:szCs w:val="22"/>
              </w:rPr>
              <w:t>significantly</w:t>
            </w:r>
            <w:r w:rsidRPr="00F50997">
              <w:rPr>
                <w:rFonts w:ascii="Arial" w:hAnsi="Arial" w:cs="Arial"/>
                <w:sz w:val="22"/>
                <w:szCs w:val="22"/>
              </w:rPr>
              <w:t xml:space="preserve"> higher rates of under 18</w:t>
            </w:r>
            <w:r w:rsidR="00841423" w:rsidRPr="00F50997">
              <w:rPr>
                <w:rFonts w:ascii="Arial" w:hAnsi="Arial" w:cs="Arial"/>
                <w:sz w:val="22"/>
                <w:szCs w:val="22"/>
              </w:rPr>
              <w:t xml:space="preserve"> </w:t>
            </w:r>
            <w:r w:rsidR="00F50997" w:rsidRPr="00F50997">
              <w:rPr>
                <w:rFonts w:ascii="Arial" w:hAnsi="Arial" w:cs="Arial"/>
                <w:sz w:val="22"/>
                <w:szCs w:val="22"/>
              </w:rPr>
              <w:t>hospital</w:t>
            </w:r>
            <w:r w:rsidR="00841423" w:rsidRPr="00F50997">
              <w:rPr>
                <w:rFonts w:ascii="Arial" w:hAnsi="Arial" w:cs="Arial"/>
                <w:sz w:val="22"/>
                <w:szCs w:val="22"/>
              </w:rPr>
              <w:t xml:space="preserve"> </w:t>
            </w:r>
            <w:r w:rsidR="00F50997" w:rsidRPr="00F50997">
              <w:rPr>
                <w:rFonts w:ascii="Arial" w:hAnsi="Arial" w:cs="Arial"/>
                <w:sz w:val="22"/>
                <w:szCs w:val="22"/>
              </w:rPr>
              <w:t>admissions</w:t>
            </w:r>
            <w:r w:rsidR="00841423" w:rsidRPr="00F50997">
              <w:rPr>
                <w:rFonts w:ascii="Arial" w:hAnsi="Arial" w:cs="Arial"/>
                <w:sz w:val="22"/>
                <w:szCs w:val="22"/>
              </w:rPr>
              <w:t xml:space="preserve"> for mental health conditions compared to the rest of Berkshire East</w:t>
            </w:r>
            <w:r w:rsidR="00F50997" w:rsidRPr="00F50997">
              <w:rPr>
                <w:rFonts w:ascii="Arial" w:hAnsi="Arial" w:cs="Arial"/>
                <w:sz w:val="22"/>
                <w:szCs w:val="22"/>
              </w:rPr>
              <w:t xml:space="preserve"> (141 admissions per 100,000 population). These are also significantly worse than England.</w:t>
            </w:r>
          </w:p>
          <w:p w14:paraId="428D5BC5" w14:textId="73B4446C" w:rsidR="00F50997" w:rsidRPr="003367A6" w:rsidRDefault="00F50997" w:rsidP="000A3C98">
            <w:pPr>
              <w:tabs>
                <w:tab w:val="left" w:pos="14175"/>
              </w:tabs>
              <w:rPr>
                <w:rFonts w:cs="Arial"/>
              </w:rPr>
            </w:pPr>
          </w:p>
        </w:tc>
      </w:tr>
      <w:tr w:rsidR="00F6650F" w14:paraId="3F201365" w14:textId="77777777" w:rsidTr="000E5B28">
        <w:tc>
          <w:tcPr>
            <w:tcW w:w="1696" w:type="dxa"/>
            <w:shd w:val="clear" w:color="auto" w:fill="4F81BD" w:themeFill="accent1"/>
          </w:tcPr>
          <w:p w14:paraId="2BF6FD84"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Looked after children</w:t>
            </w:r>
          </w:p>
        </w:tc>
        <w:tc>
          <w:tcPr>
            <w:tcW w:w="13603" w:type="dxa"/>
            <w:shd w:val="clear" w:color="auto" w:fill="auto"/>
          </w:tcPr>
          <w:p w14:paraId="3D688CAA" w14:textId="77777777" w:rsidR="00F6650F" w:rsidRPr="003367A6" w:rsidRDefault="00F6650F" w:rsidP="000A3C98">
            <w:pPr>
              <w:tabs>
                <w:tab w:val="left" w:pos="14175"/>
              </w:tabs>
              <w:rPr>
                <w:rFonts w:ascii="Arial" w:hAnsi="Arial" w:cs="Arial"/>
                <w:sz w:val="22"/>
                <w:szCs w:val="22"/>
              </w:rPr>
            </w:pPr>
            <w:r w:rsidRPr="003367A6">
              <w:rPr>
                <w:rFonts w:ascii="Arial" w:hAnsi="Arial" w:cs="Arial"/>
                <w:sz w:val="22"/>
                <w:szCs w:val="22"/>
              </w:rPr>
              <w:t>Results from Strengths and Difficulties Questionnaires indicate that Bracknell Forest has one of the highest proportions of looked after children whose emotional wellbeing is a cause for concern in the South East. This is also significantly higher than the rest of Berkshire East.</w:t>
            </w:r>
          </w:p>
          <w:p w14:paraId="6EE93C2F" w14:textId="77777777" w:rsidR="00F6650F" w:rsidRPr="00285B39" w:rsidRDefault="00F6650F" w:rsidP="000A3C98">
            <w:pPr>
              <w:tabs>
                <w:tab w:val="left" w:pos="14175"/>
              </w:tabs>
              <w:rPr>
                <w:rFonts w:ascii="Arial" w:hAnsi="Arial" w:cs="Arial"/>
                <w:sz w:val="16"/>
                <w:szCs w:val="16"/>
              </w:rPr>
            </w:pPr>
          </w:p>
          <w:p w14:paraId="04B6BC88" w14:textId="77777777" w:rsidR="00F6650F" w:rsidRDefault="00F6650F" w:rsidP="000A3C98">
            <w:pPr>
              <w:tabs>
                <w:tab w:val="left" w:pos="14175"/>
              </w:tabs>
              <w:rPr>
                <w:rFonts w:ascii="Arial" w:hAnsi="Arial" w:cs="Arial"/>
                <w:sz w:val="22"/>
                <w:szCs w:val="22"/>
              </w:rPr>
            </w:pPr>
            <w:r w:rsidRPr="003367A6">
              <w:rPr>
                <w:rFonts w:ascii="Arial" w:hAnsi="Arial" w:cs="Arial"/>
                <w:sz w:val="22"/>
                <w:szCs w:val="22"/>
              </w:rPr>
              <w:t>The rate of Looked After Children in Bracknell is significantly lower than the national figure, however there has been an increase over the last 5 years.</w:t>
            </w:r>
          </w:p>
          <w:p w14:paraId="716B5EC8" w14:textId="77777777" w:rsidR="00F6650F" w:rsidRPr="00285B39" w:rsidRDefault="00F6650F" w:rsidP="000A3C98">
            <w:pPr>
              <w:tabs>
                <w:tab w:val="left" w:pos="14175"/>
              </w:tabs>
              <w:rPr>
                <w:rFonts w:ascii="Arial" w:hAnsi="Arial" w:cs="Arial"/>
                <w:sz w:val="16"/>
                <w:szCs w:val="16"/>
              </w:rPr>
            </w:pPr>
          </w:p>
        </w:tc>
      </w:tr>
    </w:tbl>
    <w:p w14:paraId="4C94E388" w14:textId="3F149655" w:rsidR="00F6650F" w:rsidRDefault="00F6650F" w:rsidP="000A3C98">
      <w:pPr>
        <w:tabs>
          <w:tab w:val="left" w:pos="284"/>
        </w:tabs>
        <w:rPr>
          <w:rFonts w:cs="Arial"/>
          <w:b/>
          <w:color w:val="4F81BD" w:themeColor="accent1"/>
          <w:sz w:val="24"/>
          <w:szCs w:val="24"/>
        </w:rPr>
      </w:pPr>
    </w:p>
    <w:p w14:paraId="13D81180" w14:textId="63240E13" w:rsidR="00F50997" w:rsidRDefault="00F50997" w:rsidP="000A3C98">
      <w:pPr>
        <w:tabs>
          <w:tab w:val="left" w:pos="284"/>
        </w:tabs>
        <w:rPr>
          <w:rFonts w:cs="Arial"/>
          <w:b/>
          <w:color w:val="4F81BD" w:themeColor="accent1"/>
          <w:sz w:val="24"/>
          <w:szCs w:val="24"/>
        </w:rPr>
      </w:pPr>
    </w:p>
    <w:p w14:paraId="793CE00A" w14:textId="2F6BEA7A" w:rsidR="00F50997" w:rsidRDefault="00F50997" w:rsidP="000A3C98">
      <w:pPr>
        <w:tabs>
          <w:tab w:val="left" w:pos="284"/>
        </w:tabs>
        <w:rPr>
          <w:rFonts w:cs="Arial"/>
          <w:b/>
          <w:color w:val="4F81BD" w:themeColor="accent1"/>
          <w:sz w:val="24"/>
          <w:szCs w:val="24"/>
        </w:rPr>
      </w:pPr>
    </w:p>
    <w:p w14:paraId="5A0F1420" w14:textId="0F83E63F" w:rsidR="00F50997" w:rsidRDefault="00F50997" w:rsidP="000A3C98">
      <w:pPr>
        <w:tabs>
          <w:tab w:val="left" w:pos="284"/>
        </w:tabs>
        <w:rPr>
          <w:rFonts w:cs="Arial"/>
          <w:b/>
          <w:color w:val="4F81BD" w:themeColor="accent1"/>
          <w:sz w:val="24"/>
          <w:szCs w:val="24"/>
        </w:rPr>
      </w:pPr>
    </w:p>
    <w:p w14:paraId="5224B176" w14:textId="1243F979" w:rsidR="00F50997" w:rsidRDefault="00F50997" w:rsidP="000A3C98">
      <w:pPr>
        <w:tabs>
          <w:tab w:val="left" w:pos="284"/>
        </w:tabs>
        <w:rPr>
          <w:rFonts w:cs="Arial"/>
          <w:b/>
          <w:color w:val="4F81BD" w:themeColor="accent1"/>
          <w:sz w:val="24"/>
          <w:szCs w:val="24"/>
        </w:rPr>
      </w:pPr>
    </w:p>
    <w:p w14:paraId="54C65C31" w14:textId="77777777" w:rsidR="00F50997" w:rsidRDefault="00F50997" w:rsidP="000A3C98">
      <w:pPr>
        <w:tabs>
          <w:tab w:val="left" w:pos="284"/>
        </w:tabs>
        <w:rPr>
          <w:rFonts w:cs="Arial"/>
          <w:b/>
          <w:color w:val="4F81BD" w:themeColor="accent1"/>
          <w:sz w:val="24"/>
          <w:szCs w:val="24"/>
        </w:rPr>
      </w:pPr>
    </w:p>
    <w:p w14:paraId="25694A35" w14:textId="77777777" w:rsidR="00F50997" w:rsidRPr="00285B39" w:rsidRDefault="00F50997" w:rsidP="000A3C98">
      <w:pPr>
        <w:tabs>
          <w:tab w:val="left" w:pos="284"/>
        </w:tabs>
        <w:rPr>
          <w:rFonts w:cs="Arial"/>
          <w:b/>
          <w:color w:val="4F81BD" w:themeColor="accent1"/>
          <w:sz w:val="24"/>
          <w:szCs w:val="24"/>
        </w:rPr>
      </w:pPr>
    </w:p>
    <w:tbl>
      <w:tblPr>
        <w:tblStyle w:val="TableGrid"/>
        <w:tblW w:w="0" w:type="auto"/>
        <w:tblLook w:val="04A0" w:firstRow="1" w:lastRow="0" w:firstColumn="1" w:lastColumn="0" w:noHBand="0" w:noVBand="1"/>
      </w:tblPr>
      <w:tblGrid>
        <w:gridCol w:w="1696"/>
        <w:gridCol w:w="13603"/>
      </w:tblGrid>
      <w:tr w:rsidR="00F6650F" w14:paraId="4D2E9AA8" w14:textId="77777777" w:rsidTr="000E5B28">
        <w:trPr>
          <w:trHeight w:val="459"/>
        </w:trPr>
        <w:tc>
          <w:tcPr>
            <w:tcW w:w="15299" w:type="dxa"/>
            <w:gridSpan w:val="2"/>
            <w:shd w:val="clear" w:color="auto" w:fill="4BACC6" w:themeFill="accent5"/>
            <w:vAlign w:val="center"/>
          </w:tcPr>
          <w:p w14:paraId="06E9AA15" w14:textId="77777777" w:rsidR="00F6650F" w:rsidRPr="00285B39" w:rsidRDefault="00F6650F" w:rsidP="000A3C98">
            <w:pPr>
              <w:tabs>
                <w:tab w:val="left" w:pos="14175"/>
              </w:tabs>
              <w:rPr>
                <w:rFonts w:ascii="Arial" w:hAnsi="Arial" w:cs="Arial"/>
                <w:b/>
                <w:bCs/>
                <w:color w:val="FFFFFF" w:themeColor="background1"/>
                <w:sz w:val="24"/>
                <w:szCs w:val="24"/>
              </w:rPr>
            </w:pPr>
            <w:r w:rsidRPr="00285B39">
              <w:rPr>
                <w:rFonts w:ascii="Arial" w:hAnsi="Arial" w:cs="Arial"/>
                <w:b/>
                <w:bCs/>
                <w:color w:val="FFFFFF" w:themeColor="background1"/>
                <w:sz w:val="24"/>
                <w:szCs w:val="24"/>
              </w:rPr>
              <w:t>Slough</w:t>
            </w:r>
          </w:p>
        </w:tc>
      </w:tr>
      <w:tr w:rsidR="00F6650F" w14:paraId="34E3C088"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0FEFED42"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Population</w:t>
            </w:r>
          </w:p>
        </w:tc>
        <w:tc>
          <w:tcPr>
            <w:tcW w:w="13603" w:type="dxa"/>
            <w:tcBorders>
              <w:left w:val="single" w:sz="4" w:space="0" w:color="auto"/>
            </w:tcBorders>
          </w:tcPr>
          <w:p w14:paraId="026DC8BC"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Slough has the largest number of children and young people aged 0 to 19 in Berkshire East and these make up 31% of the total population. The proportion of Slough’s population from the 0 to 14 age group is significantly higher than the rest of Berkshire East and the national picture.</w:t>
            </w:r>
          </w:p>
          <w:p w14:paraId="48BA79E9" w14:textId="77777777" w:rsidR="00F6650F" w:rsidRPr="00BC1EA9" w:rsidRDefault="00F6650F" w:rsidP="000A3C98">
            <w:pPr>
              <w:tabs>
                <w:tab w:val="left" w:pos="14175"/>
              </w:tabs>
              <w:rPr>
                <w:rFonts w:ascii="Arial" w:hAnsi="Arial" w:cs="Arial"/>
                <w:sz w:val="16"/>
                <w:szCs w:val="16"/>
              </w:rPr>
            </w:pPr>
          </w:p>
        </w:tc>
      </w:tr>
      <w:tr w:rsidR="00F6650F" w14:paraId="0E71B028"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205DE691"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Ethnicity and language</w:t>
            </w:r>
          </w:p>
        </w:tc>
        <w:tc>
          <w:tcPr>
            <w:tcW w:w="13603" w:type="dxa"/>
            <w:tcBorders>
              <w:left w:val="single" w:sz="4" w:space="0" w:color="auto"/>
            </w:tcBorders>
          </w:tcPr>
          <w:p w14:paraId="4D631541"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 xml:space="preserve">73% of children and young people in Slough are from a non-White British background, which is significantly higher than the rest of Berkshire East and England. 86% of school-children in Slough do not have English as a first language. </w:t>
            </w:r>
          </w:p>
          <w:p w14:paraId="6D332A83" w14:textId="77777777" w:rsidR="00F6650F" w:rsidRPr="00BC1EA9" w:rsidRDefault="00F6650F" w:rsidP="000A3C98">
            <w:pPr>
              <w:tabs>
                <w:tab w:val="left" w:pos="14175"/>
              </w:tabs>
              <w:rPr>
                <w:rFonts w:ascii="Arial" w:hAnsi="Arial" w:cs="Arial"/>
                <w:sz w:val="16"/>
                <w:szCs w:val="16"/>
              </w:rPr>
            </w:pPr>
          </w:p>
          <w:p w14:paraId="5EF2E3DE"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 xml:space="preserve">Slough has the 2nd highest proportion of births from mothers who were born outside of the UK in England at 69%. </w:t>
            </w:r>
          </w:p>
          <w:p w14:paraId="271C944A" w14:textId="77777777" w:rsidR="00F6650F" w:rsidRPr="00BC1EA9" w:rsidRDefault="00F6650F" w:rsidP="000A3C98">
            <w:pPr>
              <w:tabs>
                <w:tab w:val="left" w:pos="14175"/>
              </w:tabs>
              <w:rPr>
                <w:rFonts w:ascii="Arial" w:hAnsi="Arial" w:cs="Arial"/>
                <w:sz w:val="16"/>
                <w:szCs w:val="16"/>
              </w:rPr>
            </w:pPr>
          </w:p>
        </w:tc>
      </w:tr>
      <w:tr w:rsidR="00F6650F" w14:paraId="622BF739"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3A7F96C5"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Deprivation</w:t>
            </w:r>
          </w:p>
        </w:tc>
        <w:tc>
          <w:tcPr>
            <w:tcW w:w="13603" w:type="dxa"/>
            <w:tcBorders>
              <w:left w:val="single" w:sz="4" w:space="0" w:color="auto"/>
            </w:tcBorders>
          </w:tcPr>
          <w:p w14:paraId="4BC7CBCC" w14:textId="77777777" w:rsidR="00F6650F" w:rsidRPr="00285B39" w:rsidRDefault="00F6650F" w:rsidP="000A3C98">
            <w:pPr>
              <w:pStyle w:val="ListParagraph"/>
              <w:tabs>
                <w:tab w:val="left" w:pos="14175"/>
              </w:tabs>
              <w:ind w:left="0"/>
              <w:rPr>
                <w:rFonts w:ascii="Arial" w:hAnsi="Arial" w:cs="Arial"/>
                <w:sz w:val="22"/>
                <w:szCs w:val="22"/>
              </w:rPr>
            </w:pPr>
            <w:r w:rsidRPr="00285B39">
              <w:rPr>
                <w:rFonts w:ascii="Arial" w:hAnsi="Arial" w:cs="Arial"/>
                <w:sz w:val="22"/>
                <w:szCs w:val="22"/>
              </w:rPr>
              <w:t xml:space="preserve">15% of children aged 0 to 15 in Slough are from income-deprived households and 3% of 0 to 15 year olds live in the most deprived quintile nationally. Deprivation is more wide-spread across Slough rather than being in specific neighbourhoods. </w:t>
            </w:r>
          </w:p>
          <w:p w14:paraId="4AE22ED8" w14:textId="77777777" w:rsidR="00F6650F" w:rsidRPr="00BC1EA9" w:rsidRDefault="00F6650F" w:rsidP="000A3C98">
            <w:pPr>
              <w:pStyle w:val="ListParagraph"/>
              <w:tabs>
                <w:tab w:val="left" w:pos="14175"/>
              </w:tabs>
              <w:ind w:left="0"/>
              <w:rPr>
                <w:rFonts w:ascii="Arial" w:hAnsi="Arial" w:cs="Arial"/>
                <w:sz w:val="16"/>
                <w:szCs w:val="16"/>
              </w:rPr>
            </w:pPr>
          </w:p>
        </w:tc>
      </w:tr>
      <w:tr w:rsidR="00F6650F" w14:paraId="5BB43A3B"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4BB82EFB"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Housing</w:t>
            </w:r>
          </w:p>
        </w:tc>
        <w:tc>
          <w:tcPr>
            <w:tcW w:w="13603" w:type="dxa"/>
            <w:tcBorders>
              <w:left w:val="single" w:sz="4" w:space="0" w:color="auto"/>
            </w:tcBorders>
          </w:tcPr>
          <w:p w14:paraId="73EF34E3"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13% of households in Slough are overcrowded, which is significantly worse than the rest of Berkshire East and England.</w:t>
            </w:r>
          </w:p>
          <w:p w14:paraId="3ACCE346" w14:textId="77777777" w:rsidR="00F6650F" w:rsidRPr="00BC1EA9" w:rsidRDefault="00F6650F" w:rsidP="000A3C98">
            <w:pPr>
              <w:tabs>
                <w:tab w:val="left" w:pos="14175"/>
              </w:tabs>
              <w:rPr>
                <w:rFonts w:ascii="Arial" w:hAnsi="Arial" w:cs="Arial"/>
                <w:sz w:val="16"/>
                <w:szCs w:val="16"/>
              </w:rPr>
            </w:pPr>
          </w:p>
          <w:p w14:paraId="6137C32D" w14:textId="2CDF2EA0"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 xml:space="preserve">The rate of households that are homeless or threatened with homelessness </w:t>
            </w:r>
            <w:r w:rsidR="008A7CD2">
              <w:rPr>
                <w:rFonts w:ascii="Arial" w:hAnsi="Arial" w:cs="Arial"/>
                <w:sz w:val="22"/>
                <w:szCs w:val="22"/>
              </w:rPr>
              <w:t xml:space="preserve">are </w:t>
            </w:r>
            <w:r w:rsidRPr="00285B39">
              <w:rPr>
                <w:rFonts w:ascii="Arial" w:hAnsi="Arial" w:cs="Arial"/>
                <w:sz w:val="22"/>
                <w:szCs w:val="22"/>
              </w:rPr>
              <w:t>significantly higher in Slough compared to England. This is the case for households with dependent children and also those headed by a young person (aged 16 to 24)</w:t>
            </w:r>
            <w:r w:rsidR="00D70C04">
              <w:rPr>
                <w:rFonts w:ascii="Arial" w:hAnsi="Arial" w:cs="Arial"/>
                <w:sz w:val="22"/>
                <w:szCs w:val="22"/>
              </w:rPr>
              <w:t>.</w:t>
            </w:r>
          </w:p>
          <w:p w14:paraId="334791E1" w14:textId="77777777" w:rsidR="00F6650F" w:rsidRPr="00BC1EA9" w:rsidRDefault="00F6650F" w:rsidP="000A3C98">
            <w:pPr>
              <w:tabs>
                <w:tab w:val="left" w:pos="14175"/>
              </w:tabs>
              <w:rPr>
                <w:rFonts w:ascii="Arial" w:hAnsi="Arial" w:cs="Arial"/>
                <w:sz w:val="16"/>
                <w:szCs w:val="16"/>
              </w:rPr>
            </w:pPr>
          </w:p>
        </w:tc>
      </w:tr>
      <w:tr w:rsidR="00F6650F" w14:paraId="7FB8261F"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2C2ACCF1"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Employment</w:t>
            </w:r>
          </w:p>
        </w:tc>
        <w:tc>
          <w:tcPr>
            <w:tcW w:w="13603" w:type="dxa"/>
            <w:tcBorders>
              <w:left w:val="single" w:sz="4" w:space="0" w:color="auto"/>
            </w:tcBorders>
          </w:tcPr>
          <w:p w14:paraId="0104F56C" w14:textId="77777777" w:rsidR="00F6650F" w:rsidRPr="00285B39" w:rsidRDefault="00F6650F" w:rsidP="000A3C98">
            <w:pPr>
              <w:pStyle w:val="ListParagraph"/>
              <w:tabs>
                <w:tab w:val="left" w:pos="14175"/>
              </w:tabs>
              <w:ind w:left="0"/>
              <w:rPr>
                <w:rFonts w:ascii="Arial" w:hAnsi="Arial" w:cs="Arial"/>
                <w:sz w:val="22"/>
                <w:szCs w:val="22"/>
              </w:rPr>
            </w:pPr>
            <w:r w:rsidRPr="00285B39">
              <w:rPr>
                <w:rFonts w:ascii="Arial" w:hAnsi="Arial" w:cs="Arial"/>
                <w:sz w:val="22"/>
                <w:szCs w:val="22"/>
              </w:rPr>
              <w:t>Slough has significantly worse employment and unemployment rates than England for people aged 16 to 64.</w:t>
            </w:r>
          </w:p>
          <w:p w14:paraId="3647E8BB" w14:textId="77777777" w:rsidR="00F6650F" w:rsidRPr="00285B39" w:rsidRDefault="00F6650F" w:rsidP="000A3C98">
            <w:pPr>
              <w:tabs>
                <w:tab w:val="left" w:pos="14175"/>
              </w:tabs>
              <w:rPr>
                <w:rFonts w:ascii="Arial" w:hAnsi="Arial" w:cs="Arial"/>
                <w:sz w:val="22"/>
                <w:szCs w:val="22"/>
              </w:rPr>
            </w:pPr>
          </w:p>
        </w:tc>
      </w:tr>
      <w:tr w:rsidR="00F6650F" w14:paraId="2FB831C9"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569B76E9"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Maternal and infant health</w:t>
            </w:r>
          </w:p>
        </w:tc>
        <w:tc>
          <w:tcPr>
            <w:tcW w:w="13603" w:type="dxa"/>
            <w:tcBorders>
              <w:left w:val="single" w:sz="4" w:space="0" w:color="auto"/>
            </w:tcBorders>
          </w:tcPr>
          <w:p w14:paraId="252DA808"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Fertility - Slough has the highest Total Fertility Rate in England. This has decreased over the last 5 years, but still remains much higher than the rest of Berkshire East.</w:t>
            </w:r>
          </w:p>
          <w:p w14:paraId="6393F726" w14:textId="77777777" w:rsidR="00F6650F" w:rsidRPr="00BC1EA9" w:rsidRDefault="00F6650F" w:rsidP="000A3C98">
            <w:pPr>
              <w:tabs>
                <w:tab w:val="left" w:pos="14175"/>
              </w:tabs>
              <w:rPr>
                <w:rFonts w:ascii="Arial" w:hAnsi="Arial" w:cs="Arial"/>
                <w:sz w:val="16"/>
                <w:szCs w:val="16"/>
              </w:rPr>
            </w:pPr>
          </w:p>
          <w:p w14:paraId="3E7D4825"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Low birth weight – Slough has the highest proportion of babies born with a low-birth weight in the South East and this has increased over the last 5 years.</w:t>
            </w:r>
          </w:p>
          <w:p w14:paraId="67457706" w14:textId="77777777" w:rsidR="00F6650F" w:rsidRPr="00BC1EA9" w:rsidRDefault="00F6650F" w:rsidP="000A3C98">
            <w:pPr>
              <w:tabs>
                <w:tab w:val="left" w:pos="14175"/>
              </w:tabs>
              <w:rPr>
                <w:rFonts w:ascii="Arial" w:hAnsi="Arial" w:cs="Arial"/>
                <w:sz w:val="16"/>
                <w:szCs w:val="16"/>
              </w:rPr>
            </w:pPr>
          </w:p>
          <w:p w14:paraId="6EF41B3C"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 xml:space="preserve">Infant mortality – Slough has the 2nd highest infant mortality rate in the South East, although this is similar to the national figure. </w:t>
            </w:r>
          </w:p>
          <w:p w14:paraId="25C5C8E1" w14:textId="77777777" w:rsidR="00F6650F" w:rsidRPr="00BC1EA9" w:rsidRDefault="00F6650F" w:rsidP="000A3C98">
            <w:pPr>
              <w:tabs>
                <w:tab w:val="left" w:pos="14175"/>
              </w:tabs>
              <w:rPr>
                <w:rFonts w:ascii="Arial" w:hAnsi="Arial" w:cs="Arial"/>
                <w:sz w:val="16"/>
                <w:szCs w:val="16"/>
              </w:rPr>
            </w:pPr>
          </w:p>
        </w:tc>
      </w:tr>
      <w:tr w:rsidR="00F44F4E" w14:paraId="1DFA7B5F"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6D799C49" w14:textId="3019474B" w:rsidR="00F44F4E" w:rsidRPr="00F44F4E" w:rsidRDefault="00F44F4E" w:rsidP="000A3C98">
            <w:pPr>
              <w:tabs>
                <w:tab w:val="left" w:pos="14175"/>
              </w:tabs>
              <w:rPr>
                <w:rFonts w:ascii="Arial" w:hAnsi="Arial" w:cs="Arial"/>
                <w:b/>
                <w:bCs/>
                <w:color w:val="FFFFFF" w:themeColor="background1"/>
                <w:sz w:val="16"/>
                <w:szCs w:val="16"/>
              </w:rPr>
            </w:pPr>
            <w:r w:rsidRPr="0062477F">
              <w:rPr>
                <w:rFonts w:ascii="Arial" w:hAnsi="Arial" w:cs="Arial"/>
                <w:b/>
                <w:bCs/>
                <w:color w:val="FFFFFF" w:themeColor="background1"/>
                <w:sz w:val="22"/>
                <w:szCs w:val="22"/>
              </w:rPr>
              <w:t>Child development at 2 – 2 ½ years</w:t>
            </w:r>
            <w:r w:rsidRPr="00D41939">
              <w:rPr>
                <w:rFonts w:ascii="Arial" w:hAnsi="Arial" w:cs="Arial"/>
                <w:b/>
                <w:bCs/>
                <w:color w:val="FFFFFF" w:themeColor="background1"/>
                <w:sz w:val="16"/>
                <w:szCs w:val="16"/>
              </w:rPr>
              <w:t xml:space="preserve"> </w:t>
            </w:r>
          </w:p>
        </w:tc>
        <w:tc>
          <w:tcPr>
            <w:tcW w:w="13603" w:type="dxa"/>
            <w:tcBorders>
              <w:left w:val="single" w:sz="4" w:space="0" w:color="auto"/>
            </w:tcBorders>
          </w:tcPr>
          <w:p w14:paraId="1104D3E5" w14:textId="74BCC670" w:rsidR="00F44F4E" w:rsidRPr="006B68B1" w:rsidRDefault="00F44F4E" w:rsidP="000A3C98">
            <w:pPr>
              <w:tabs>
                <w:tab w:val="left" w:pos="14175"/>
              </w:tabs>
              <w:rPr>
                <w:rFonts w:ascii="Arial" w:hAnsi="Arial" w:cs="Arial"/>
                <w:sz w:val="22"/>
                <w:szCs w:val="22"/>
              </w:rPr>
            </w:pPr>
            <w:r>
              <w:rPr>
                <w:rFonts w:ascii="Arial" w:hAnsi="Arial" w:cs="Arial"/>
                <w:sz w:val="22"/>
                <w:szCs w:val="22"/>
              </w:rPr>
              <w:t>80</w:t>
            </w:r>
            <w:r w:rsidRPr="006B68B1">
              <w:rPr>
                <w:rFonts w:ascii="Arial" w:hAnsi="Arial" w:cs="Arial"/>
                <w:sz w:val="22"/>
                <w:szCs w:val="22"/>
              </w:rPr>
              <w:t xml:space="preserve">% of children in </w:t>
            </w:r>
            <w:r>
              <w:rPr>
                <w:rFonts w:ascii="Arial" w:hAnsi="Arial" w:cs="Arial"/>
                <w:sz w:val="22"/>
                <w:szCs w:val="22"/>
              </w:rPr>
              <w:t>Slough w</w:t>
            </w:r>
            <w:r w:rsidRPr="006B68B1">
              <w:rPr>
                <w:rFonts w:ascii="Arial" w:hAnsi="Arial" w:cs="Arial"/>
                <w:sz w:val="22"/>
                <w:szCs w:val="22"/>
              </w:rPr>
              <w:t xml:space="preserve">ho received the 2 to 2 ½ year ASQ-3 development review </w:t>
            </w:r>
            <w:r w:rsidR="00E33990">
              <w:rPr>
                <w:rFonts w:ascii="Arial" w:hAnsi="Arial" w:cs="Arial"/>
                <w:sz w:val="22"/>
                <w:szCs w:val="22"/>
              </w:rPr>
              <w:t xml:space="preserve">in 2020/21 </w:t>
            </w:r>
            <w:r w:rsidRPr="006B68B1">
              <w:rPr>
                <w:rFonts w:ascii="Arial" w:hAnsi="Arial" w:cs="Arial"/>
                <w:sz w:val="22"/>
                <w:szCs w:val="22"/>
              </w:rPr>
              <w:t>were meeting the expected levels in all 5 skill areas. This proportion was significantly lower than the national figure</w:t>
            </w:r>
            <w:r w:rsidR="00E33990">
              <w:rPr>
                <w:rFonts w:ascii="Arial" w:hAnsi="Arial" w:cs="Arial"/>
                <w:sz w:val="22"/>
                <w:szCs w:val="22"/>
              </w:rPr>
              <w:t xml:space="preserve"> and was the lowest level in Berkshire East.</w:t>
            </w:r>
          </w:p>
          <w:p w14:paraId="6D6D87AA" w14:textId="77777777" w:rsidR="00F44F4E" w:rsidRPr="00285B39" w:rsidRDefault="00F44F4E" w:rsidP="000A3C98">
            <w:pPr>
              <w:tabs>
                <w:tab w:val="left" w:pos="14175"/>
              </w:tabs>
              <w:rPr>
                <w:rFonts w:cs="Arial"/>
              </w:rPr>
            </w:pPr>
          </w:p>
        </w:tc>
      </w:tr>
      <w:tr w:rsidR="00F6650F" w14:paraId="600E5E26"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485AC1E3"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Dental Health</w:t>
            </w:r>
          </w:p>
        </w:tc>
        <w:tc>
          <w:tcPr>
            <w:tcW w:w="13603" w:type="dxa"/>
            <w:tcBorders>
              <w:left w:val="single" w:sz="4" w:space="0" w:color="auto"/>
            </w:tcBorders>
          </w:tcPr>
          <w:p w14:paraId="5CCD0172" w14:textId="7777777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In 2018/19, 38% of 5 year olds in Slough had visually obvious dental decay. This was the highest level in the South East and significantly worse than the national figure.</w:t>
            </w:r>
          </w:p>
          <w:p w14:paraId="3FBD6667" w14:textId="77777777" w:rsidR="00F6650F" w:rsidRPr="00BC1EA9" w:rsidRDefault="00F6650F" w:rsidP="000A3C98">
            <w:pPr>
              <w:tabs>
                <w:tab w:val="left" w:pos="14175"/>
              </w:tabs>
              <w:rPr>
                <w:rFonts w:ascii="Arial" w:hAnsi="Arial" w:cs="Arial"/>
                <w:sz w:val="16"/>
                <w:szCs w:val="16"/>
              </w:rPr>
            </w:pPr>
          </w:p>
        </w:tc>
      </w:tr>
      <w:tr w:rsidR="00F6650F" w14:paraId="5CDE3C0D" w14:textId="77777777" w:rsidTr="000E5B28">
        <w:tc>
          <w:tcPr>
            <w:tcW w:w="1696" w:type="dxa"/>
            <w:tcBorders>
              <w:top w:val="single" w:sz="4" w:space="0" w:color="auto"/>
              <w:left w:val="single" w:sz="4" w:space="0" w:color="auto"/>
              <w:bottom w:val="single" w:sz="4" w:space="0" w:color="auto"/>
              <w:right w:val="single" w:sz="4" w:space="0" w:color="auto"/>
            </w:tcBorders>
            <w:shd w:val="clear" w:color="auto" w:fill="4BACC6" w:themeFill="accent5"/>
          </w:tcPr>
          <w:p w14:paraId="223EC4C1" w14:textId="77777777" w:rsidR="00F6650F" w:rsidRPr="0062477F" w:rsidRDefault="00F6650F" w:rsidP="000A3C98">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Healthy Weight</w:t>
            </w:r>
          </w:p>
        </w:tc>
        <w:tc>
          <w:tcPr>
            <w:tcW w:w="13603" w:type="dxa"/>
            <w:tcBorders>
              <w:left w:val="single" w:sz="4" w:space="0" w:color="auto"/>
            </w:tcBorders>
          </w:tcPr>
          <w:p w14:paraId="5D0ED7A2" w14:textId="309517F7"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 xml:space="preserve">Data from 2015/16 to 19/20 shows an association between deprivation and obesity in Slough, </w:t>
            </w:r>
            <w:r w:rsidR="003F2DE7" w:rsidRPr="00285B39">
              <w:rPr>
                <w:rFonts w:ascii="Arial" w:hAnsi="Arial" w:cs="Arial"/>
                <w:sz w:val="22"/>
                <w:szCs w:val="22"/>
              </w:rPr>
              <w:t>particularly</w:t>
            </w:r>
            <w:r w:rsidRPr="00285B39">
              <w:rPr>
                <w:rFonts w:ascii="Arial" w:hAnsi="Arial" w:cs="Arial"/>
                <w:sz w:val="22"/>
                <w:szCs w:val="22"/>
              </w:rPr>
              <w:t xml:space="preserve"> for the Reception aged group.</w:t>
            </w:r>
          </w:p>
          <w:p w14:paraId="1D73528C" w14:textId="77777777" w:rsidR="00F6650F" w:rsidRPr="00BC1EA9" w:rsidRDefault="00F6650F" w:rsidP="000A3C98">
            <w:pPr>
              <w:tabs>
                <w:tab w:val="left" w:pos="14175"/>
              </w:tabs>
              <w:rPr>
                <w:rFonts w:ascii="Arial" w:hAnsi="Arial" w:cs="Arial"/>
                <w:sz w:val="16"/>
                <w:szCs w:val="16"/>
              </w:rPr>
            </w:pPr>
          </w:p>
          <w:p w14:paraId="6C327F87" w14:textId="016292C1" w:rsidR="00F6650F" w:rsidRPr="00285B39" w:rsidRDefault="00F6650F" w:rsidP="000A3C98">
            <w:pPr>
              <w:tabs>
                <w:tab w:val="left" w:pos="14175"/>
              </w:tabs>
              <w:rPr>
                <w:rFonts w:ascii="Arial" w:hAnsi="Arial" w:cs="Arial"/>
                <w:sz w:val="22"/>
                <w:szCs w:val="22"/>
              </w:rPr>
            </w:pPr>
            <w:r w:rsidRPr="00285B39">
              <w:rPr>
                <w:rFonts w:ascii="Arial" w:hAnsi="Arial" w:cs="Arial"/>
                <w:sz w:val="22"/>
                <w:szCs w:val="22"/>
              </w:rPr>
              <w:t>The difference in obesity prevalence between ethnic groups is not as great in Slough compared to the rest of Berkshire East. Reception children and Year 6 children from a Black ethnic group do have higher prevalence tha</w:t>
            </w:r>
            <w:r w:rsidR="00CB50C6">
              <w:rPr>
                <w:rFonts w:ascii="Arial" w:hAnsi="Arial" w:cs="Arial"/>
                <w:sz w:val="22"/>
                <w:szCs w:val="22"/>
              </w:rPr>
              <w:t>n</w:t>
            </w:r>
            <w:r w:rsidRPr="00285B39">
              <w:rPr>
                <w:rFonts w:ascii="Arial" w:hAnsi="Arial" w:cs="Arial"/>
                <w:sz w:val="22"/>
                <w:szCs w:val="22"/>
              </w:rPr>
              <w:t xml:space="preserve"> those in White and Asian groups, however this is not significantly different.</w:t>
            </w:r>
          </w:p>
          <w:p w14:paraId="6853407F" w14:textId="77777777" w:rsidR="00F6650F" w:rsidRPr="00BC1EA9" w:rsidRDefault="00F6650F" w:rsidP="000A3C98">
            <w:pPr>
              <w:tabs>
                <w:tab w:val="left" w:pos="14175"/>
              </w:tabs>
              <w:rPr>
                <w:rFonts w:ascii="Arial" w:hAnsi="Arial" w:cs="Arial"/>
                <w:sz w:val="16"/>
                <w:szCs w:val="16"/>
              </w:rPr>
            </w:pPr>
          </w:p>
        </w:tc>
      </w:tr>
    </w:tbl>
    <w:p w14:paraId="6836AF69" w14:textId="6B8E7773" w:rsidR="00F6650F" w:rsidRDefault="00F6650F" w:rsidP="000A3C98">
      <w:pPr>
        <w:tabs>
          <w:tab w:val="left" w:pos="284"/>
        </w:tabs>
        <w:rPr>
          <w:rFonts w:cs="Arial"/>
          <w:color w:val="333333"/>
          <w:sz w:val="28"/>
          <w:szCs w:val="28"/>
          <w:shd w:val="clear" w:color="auto" w:fill="FFFFFF"/>
        </w:rPr>
      </w:pPr>
    </w:p>
    <w:tbl>
      <w:tblPr>
        <w:tblStyle w:val="TableGrid"/>
        <w:tblW w:w="0" w:type="auto"/>
        <w:tblLook w:val="04A0" w:firstRow="1" w:lastRow="0" w:firstColumn="1" w:lastColumn="0" w:noHBand="0" w:noVBand="1"/>
      </w:tblPr>
      <w:tblGrid>
        <w:gridCol w:w="1696"/>
        <w:gridCol w:w="13603"/>
      </w:tblGrid>
      <w:tr w:rsidR="00F50997" w:rsidRPr="00285B39" w14:paraId="416FB925" w14:textId="77777777" w:rsidTr="00164E66">
        <w:tc>
          <w:tcPr>
            <w:tcW w:w="1696" w:type="dxa"/>
            <w:tcBorders>
              <w:top w:val="single" w:sz="4" w:space="0" w:color="auto"/>
            </w:tcBorders>
            <w:shd w:val="clear" w:color="auto" w:fill="4BACC6" w:themeFill="accent5"/>
          </w:tcPr>
          <w:p w14:paraId="0F978526" w14:textId="77777777" w:rsidR="00F50997" w:rsidRDefault="00F50997" w:rsidP="000A3C98">
            <w:pPr>
              <w:tabs>
                <w:tab w:val="left" w:pos="14175"/>
              </w:tabs>
              <w:rPr>
                <w:rFonts w:ascii="Arial" w:hAnsi="Arial" w:cs="Arial"/>
                <w:b/>
                <w:bCs/>
                <w:color w:val="FFFFFF" w:themeColor="background1"/>
                <w:sz w:val="16"/>
                <w:szCs w:val="16"/>
              </w:rPr>
            </w:pPr>
            <w:r>
              <w:rPr>
                <w:rFonts w:ascii="Arial" w:hAnsi="Arial" w:cs="Arial"/>
                <w:b/>
                <w:bCs/>
                <w:color w:val="FFFFFF" w:themeColor="background1"/>
                <w:sz w:val="22"/>
                <w:szCs w:val="22"/>
              </w:rPr>
              <w:t>Sexual Health</w:t>
            </w:r>
          </w:p>
          <w:p w14:paraId="42DBA9C4" w14:textId="77777777" w:rsidR="00F50997" w:rsidRPr="0062477F" w:rsidRDefault="00F50997" w:rsidP="000A3C98">
            <w:pPr>
              <w:tabs>
                <w:tab w:val="left" w:pos="284"/>
              </w:tabs>
              <w:rPr>
                <w:rFonts w:cs="Arial"/>
                <w:b/>
                <w:bCs/>
                <w:color w:val="FFFFFF" w:themeColor="background1"/>
              </w:rPr>
            </w:pPr>
          </w:p>
        </w:tc>
        <w:tc>
          <w:tcPr>
            <w:tcW w:w="13603" w:type="dxa"/>
          </w:tcPr>
          <w:p w14:paraId="000CAF6E" w14:textId="77777777" w:rsidR="00F50997" w:rsidRPr="006B68B1" w:rsidRDefault="00F50997" w:rsidP="000A3C98">
            <w:pPr>
              <w:tabs>
                <w:tab w:val="left" w:pos="14175"/>
              </w:tabs>
              <w:rPr>
                <w:rFonts w:ascii="Arial" w:hAnsi="Arial" w:cs="Arial"/>
                <w:sz w:val="22"/>
                <w:szCs w:val="22"/>
              </w:rPr>
            </w:pPr>
            <w:r>
              <w:rPr>
                <w:rFonts w:ascii="Arial" w:hAnsi="Arial" w:cs="Arial"/>
                <w:sz w:val="22"/>
                <w:szCs w:val="22"/>
              </w:rPr>
              <w:t>All local authorities saw a drop in chlamydia screening and detection from 2019 to 2020, as a result of the Covid-19 restrictions. However, the decrease in Slough’s screening and detection was much greater than other areas in Berkshire East. Screening dropped from 21% of the 15 to 24 year old age group in 2019 to 10% in 2020.</w:t>
            </w:r>
          </w:p>
          <w:p w14:paraId="01B2BFAB" w14:textId="77777777" w:rsidR="00F50997" w:rsidRPr="00285B39" w:rsidRDefault="00F50997" w:rsidP="000A3C98">
            <w:pPr>
              <w:tabs>
                <w:tab w:val="left" w:pos="14175"/>
              </w:tabs>
              <w:rPr>
                <w:rFonts w:cs="Arial"/>
                <w:noProof/>
              </w:rPr>
            </w:pPr>
          </w:p>
        </w:tc>
      </w:tr>
      <w:tr w:rsidR="00F50997" w:rsidRPr="00BC1EA9" w14:paraId="357F09A3" w14:textId="77777777" w:rsidTr="004627FF">
        <w:tc>
          <w:tcPr>
            <w:tcW w:w="1696" w:type="dxa"/>
            <w:tcBorders>
              <w:top w:val="single" w:sz="4" w:space="0" w:color="auto"/>
              <w:bottom w:val="single" w:sz="4" w:space="0" w:color="auto"/>
            </w:tcBorders>
            <w:shd w:val="clear" w:color="auto" w:fill="4BACC6" w:themeFill="accent5"/>
          </w:tcPr>
          <w:p w14:paraId="761EA682" w14:textId="77777777" w:rsidR="00F50997" w:rsidRPr="0062477F" w:rsidRDefault="00F50997" w:rsidP="000A3C98">
            <w:pPr>
              <w:tabs>
                <w:tab w:val="left" w:pos="284"/>
              </w:tabs>
              <w:rPr>
                <w:rFonts w:cs="Arial"/>
                <w:b/>
                <w:bCs/>
                <w:color w:val="FFFFFF" w:themeColor="background1"/>
                <w:sz w:val="22"/>
                <w:szCs w:val="22"/>
                <w:shd w:val="clear" w:color="auto" w:fill="FFFFFF"/>
              </w:rPr>
            </w:pPr>
            <w:r w:rsidRPr="0062477F">
              <w:rPr>
                <w:rFonts w:ascii="Arial" w:hAnsi="Arial" w:cs="Arial"/>
                <w:b/>
                <w:bCs/>
                <w:color w:val="FFFFFF" w:themeColor="background1"/>
                <w:sz w:val="22"/>
                <w:szCs w:val="22"/>
              </w:rPr>
              <w:t>Children in Need</w:t>
            </w:r>
          </w:p>
        </w:tc>
        <w:tc>
          <w:tcPr>
            <w:tcW w:w="13603" w:type="dxa"/>
          </w:tcPr>
          <w:p w14:paraId="10E6D0B3" w14:textId="14569320" w:rsidR="00F50997" w:rsidRDefault="00F50997" w:rsidP="000A3C98">
            <w:pPr>
              <w:tabs>
                <w:tab w:val="left" w:pos="14175"/>
              </w:tabs>
              <w:rPr>
                <w:rFonts w:ascii="Arial" w:hAnsi="Arial" w:cs="Arial"/>
                <w:noProof/>
                <w:sz w:val="22"/>
                <w:szCs w:val="22"/>
              </w:rPr>
            </w:pPr>
            <w:r w:rsidRPr="00285B39">
              <w:rPr>
                <w:rFonts w:ascii="Arial" w:hAnsi="Arial" w:cs="Arial"/>
                <w:noProof/>
                <w:sz w:val="22"/>
                <w:szCs w:val="22"/>
              </w:rPr>
              <w:t>Slough has the hig</w:t>
            </w:r>
            <w:r w:rsidR="00462F6D">
              <w:rPr>
                <w:rFonts w:ascii="Arial" w:hAnsi="Arial" w:cs="Arial"/>
                <w:noProof/>
                <w:sz w:val="22"/>
                <w:szCs w:val="22"/>
              </w:rPr>
              <w:t>h</w:t>
            </w:r>
            <w:r w:rsidRPr="00285B39">
              <w:rPr>
                <w:rFonts w:ascii="Arial" w:hAnsi="Arial" w:cs="Arial"/>
                <w:noProof/>
                <w:sz w:val="22"/>
                <w:szCs w:val="22"/>
              </w:rPr>
              <w:t>est rate of children in need and children on a protection plan in Berkshire East. These rates are also significantly higher than England’s.</w:t>
            </w:r>
          </w:p>
          <w:p w14:paraId="01E12618" w14:textId="77777777" w:rsidR="00F50997" w:rsidRPr="00BC1EA9" w:rsidRDefault="00F50997" w:rsidP="000A3C98">
            <w:pPr>
              <w:tabs>
                <w:tab w:val="left" w:pos="14175"/>
              </w:tabs>
              <w:rPr>
                <w:rFonts w:ascii="Arial" w:hAnsi="Arial" w:cs="Arial"/>
                <w:noProof/>
                <w:sz w:val="16"/>
                <w:szCs w:val="16"/>
              </w:rPr>
            </w:pPr>
          </w:p>
        </w:tc>
      </w:tr>
      <w:tr w:rsidR="004627FF" w:rsidRPr="00BC1EA9" w14:paraId="452442AC" w14:textId="77777777" w:rsidTr="00164E66">
        <w:tc>
          <w:tcPr>
            <w:tcW w:w="1696" w:type="dxa"/>
            <w:tcBorders>
              <w:top w:val="single" w:sz="4" w:space="0" w:color="auto"/>
            </w:tcBorders>
            <w:shd w:val="clear" w:color="auto" w:fill="4BACC6" w:themeFill="accent5"/>
          </w:tcPr>
          <w:p w14:paraId="270A44EA" w14:textId="77777777" w:rsidR="004627FF" w:rsidRPr="0062477F" w:rsidRDefault="004627FF" w:rsidP="004627FF">
            <w:pPr>
              <w:tabs>
                <w:tab w:val="left" w:pos="14175"/>
              </w:tabs>
              <w:rPr>
                <w:rFonts w:ascii="Arial" w:hAnsi="Arial" w:cs="Arial"/>
                <w:b/>
                <w:bCs/>
                <w:color w:val="FFFFFF" w:themeColor="background1"/>
                <w:sz w:val="22"/>
                <w:szCs w:val="22"/>
              </w:rPr>
            </w:pPr>
            <w:r w:rsidRPr="0062477F">
              <w:rPr>
                <w:rFonts w:ascii="Arial" w:hAnsi="Arial" w:cs="Arial"/>
                <w:b/>
                <w:bCs/>
                <w:color w:val="FFFFFF" w:themeColor="background1"/>
                <w:sz w:val="22"/>
                <w:szCs w:val="22"/>
              </w:rPr>
              <w:t>Adverse Childhood Events</w:t>
            </w:r>
            <w:r>
              <w:rPr>
                <w:rFonts w:ascii="Arial" w:hAnsi="Arial" w:cs="Arial"/>
                <w:b/>
                <w:bCs/>
                <w:color w:val="FFFFFF" w:themeColor="background1"/>
                <w:sz w:val="22"/>
                <w:szCs w:val="22"/>
              </w:rPr>
              <w:t xml:space="preserve"> and vulnerabilities</w:t>
            </w:r>
          </w:p>
          <w:p w14:paraId="1F189BD2" w14:textId="77777777" w:rsidR="004627FF" w:rsidRPr="0062477F" w:rsidRDefault="004627FF" w:rsidP="000A3C98">
            <w:pPr>
              <w:tabs>
                <w:tab w:val="left" w:pos="284"/>
              </w:tabs>
              <w:rPr>
                <w:rFonts w:cs="Arial"/>
                <w:b/>
                <w:bCs/>
                <w:color w:val="FFFFFF" w:themeColor="background1"/>
              </w:rPr>
            </w:pPr>
          </w:p>
        </w:tc>
        <w:tc>
          <w:tcPr>
            <w:tcW w:w="13603" w:type="dxa"/>
          </w:tcPr>
          <w:p w14:paraId="0E1E8D6D" w14:textId="363B9B7A" w:rsidR="004627FF" w:rsidRPr="00285B39" w:rsidRDefault="004627FF" w:rsidP="004627FF">
            <w:pPr>
              <w:tabs>
                <w:tab w:val="left" w:pos="14175"/>
              </w:tabs>
              <w:rPr>
                <w:rFonts w:cs="Arial"/>
                <w:noProof/>
              </w:rPr>
            </w:pPr>
            <w:r>
              <w:rPr>
                <w:rFonts w:ascii="Arial" w:hAnsi="Arial" w:cs="Arial"/>
                <w:sz w:val="22"/>
                <w:szCs w:val="22"/>
              </w:rPr>
              <w:t xml:space="preserve">Modelled estimates indicate that the rate of children and young people from Slough who </w:t>
            </w:r>
            <w:r w:rsidRPr="00CD3B20">
              <w:rPr>
                <w:rFonts w:ascii="Arial" w:hAnsi="Arial" w:cs="Arial"/>
                <w:sz w:val="22"/>
                <w:szCs w:val="22"/>
              </w:rPr>
              <w:t>living in households where domestic violence and abuse, parental substance misuse or parental mental health issues are affecting an adult in the household</w:t>
            </w:r>
            <w:r>
              <w:rPr>
                <w:rFonts w:ascii="Arial" w:hAnsi="Arial" w:cs="Arial"/>
                <w:sz w:val="22"/>
                <w:szCs w:val="22"/>
              </w:rPr>
              <w:t xml:space="preserve"> are higher than the rest of Berkshire East.</w:t>
            </w:r>
          </w:p>
        </w:tc>
      </w:tr>
    </w:tbl>
    <w:p w14:paraId="20A5B182" w14:textId="03ABB3CE" w:rsidR="00F50997" w:rsidRDefault="00F50997" w:rsidP="000A3C98">
      <w:pPr>
        <w:tabs>
          <w:tab w:val="left" w:pos="284"/>
        </w:tabs>
        <w:rPr>
          <w:rFonts w:cs="Arial"/>
          <w:color w:val="333333"/>
          <w:sz w:val="28"/>
          <w:szCs w:val="28"/>
          <w:shd w:val="clear" w:color="auto" w:fill="FFFFFF"/>
        </w:rPr>
      </w:pPr>
    </w:p>
    <w:p w14:paraId="6D1D9B55" w14:textId="77777777" w:rsidR="004627FF" w:rsidRDefault="004627FF" w:rsidP="000A3C98">
      <w:pPr>
        <w:tabs>
          <w:tab w:val="left" w:pos="284"/>
        </w:tabs>
        <w:rPr>
          <w:rFonts w:cs="Arial"/>
          <w:color w:val="333333"/>
          <w:sz w:val="28"/>
          <w:szCs w:val="28"/>
          <w:shd w:val="clear" w:color="auto" w:fill="FFFFFF"/>
        </w:rPr>
      </w:pPr>
    </w:p>
    <w:tbl>
      <w:tblPr>
        <w:tblStyle w:val="TableGrid"/>
        <w:tblW w:w="0" w:type="auto"/>
        <w:tblLook w:val="04A0" w:firstRow="1" w:lastRow="0" w:firstColumn="1" w:lastColumn="0" w:noHBand="0" w:noVBand="1"/>
      </w:tblPr>
      <w:tblGrid>
        <w:gridCol w:w="1696"/>
        <w:gridCol w:w="13603"/>
      </w:tblGrid>
      <w:tr w:rsidR="00F6650F" w14:paraId="78C63B55" w14:textId="77777777" w:rsidTr="000E5B28">
        <w:trPr>
          <w:trHeight w:val="452"/>
        </w:trPr>
        <w:tc>
          <w:tcPr>
            <w:tcW w:w="15299" w:type="dxa"/>
            <w:gridSpan w:val="2"/>
            <w:shd w:val="clear" w:color="auto" w:fill="8064A2" w:themeFill="accent4"/>
            <w:vAlign w:val="center"/>
          </w:tcPr>
          <w:p w14:paraId="14F43C9E" w14:textId="77777777" w:rsidR="00F6650F" w:rsidRPr="00BC1EA9" w:rsidRDefault="00F6650F" w:rsidP="000A3C98">
            <w:pPr>
              <w:tabs>
                <w:tab w:val="left" w:pos="14175"/>
              </w:tabs>
              <w:rPr>
                <w:rFonts w:ascii="Arial" w:hAnsi="Arial" w:cs="Arial"/>
                <w:b/>
                <w:bCs/>
                <w:color w:val="FFFFFF" w:themeColor="background1"/>
                <w:sz w:val="24"/>
                <w:szCs w:val="24"/>
              </w:rPr>
            </w:pPr>
            <w:r w:rsidRPr="00BC1EA9">
              <w:rPr>
                <w:rFonts w:ascii="Arial" w:hAnsi="Arial" w:cs="Arial"/>
                <w:b/>
                <w:bCs/>
                <w:color w:val="FFFFFF" w:themeColor="background1"/>
                <w:sz w:val="24"/>
                <w:szCs w:val="24"/>
              </w:rPr>
              <w:t>Windsor and Maidenhead</w:t>
            </w:r>
          </w:p>
        </w:tc>
      </w:tr>
      <w:tr w:rsidR="00F6650F" w14:paraId="6FB5D9D4" w14:textId="77777777" w:rsidTr="000E5B28">
        <w:tc>
          <w:tcPr>
            <w:tcW w:w="1696" w:type="dxa"/>
            <w:shd w:val="clear" w:color="auto" w:fill="8064A2" w:themeFill="accent4"/>
          </w:tcPr>
          <w:p w14:paraId="67DF2616" w14:textId="77777777" w:rsidR="00F6650F" w:rsidRPr="006B68B1" w:rsidRDefault="00F6650F" w:rsidP="000A3C98">
            <w:pPr>
              <w:tabs>
                <w:tab w:val="left" w:pos="14175"/>
              </w:tabs>
              <w:rPr>
                <w:rFonts w:ascii="Arial" w:hAnsi="Arial" w:cs="Arial"/>
                <w:b/>
                <w:bCs/>
                <w:color w:val="FFFFFF" w:themeColor="background1"/>
                <w:sz w:val="22"/>
                <w:szCs w:val="22"/>
              </w:rPr>
            </w:pPr>
            <w:r w:rsidRPr="006B68B1">
              <w:rPr>
                <w:rFonts w:ascii="Arial" w:hAnsi="Arial" w:cs="Arial"/>
                <w:b/>
                <w:bCs/>
                <w:color w:val="FFFFFF" w:themeColor="background1"/>
                <w:sz w:val="22"/>
                <w:szCs w:val="22"/>
              </w:rPr>
              <w:t>Population</w:t>
            </w:r>
          </w:p>
        </w:tc>
        <w:tc>
          <w:tcPr>
            <w:tcW w:w="13603" w:type="dxa"/>
          </w:tcPr>
          <w:p w14:paraId="76C4FDB8" w14:textId="77777777" w:rsidR="00F6650F" w:rsidRPr="006B68B1" w:rsidRDefault="00F6650F" w:rsidP="000A3C98">
            <w:pPr>
              <w:tabs>
                <w:tab w:val="left" w:pos="14175"/>
              </w:tabs>
              <w:rPr>
                <w:rFonts w:ascii="Arial" w:hAnsi="Arial" w:cs="Arial"/>
                <w:sz w:val="22"/>
                <w:szCs w:val="22"/>
              </w:rPr>
            </w:pPr>
            <w:r w:rsidRPr="006B68B1">
              <w:rPr>
                <w:rFonts w:ascii="Arial" w:hAnsi="Arial" w:cs="Arial"/>
                <w:sz w:val="22"/>
                <w:szCs w:val="22"/>
              </w:rPr>
              <w:t xml:space="preserve">RBWM’s 0-19 population has already started to decline. The overall reduction in this age group is not expected to be as large as the other areas in Berkshire East. </w:t>
            </w:r>
          </w:p>
          <w:p w14:paraId="7E4672FA" w14:textId="77777777" w:rsidR="00F6650F" w:rsidRPr="006B68B1" w:rsidRDefault="00F6650F" w:rsidP="000A3C98">
            <w:pPr>
              <w:tabs>
                <w:tab w:val="left" w:pos="14175"/>
              </w:tabs>
              <w:rPr>
                <w:rFonts w:ascii="Arial" w:hAnsi="Arial" w:cs="Arial"/>
                <w:sz w:val="16"/>
                <w:szCs w:val="16"/>
              </w:rPr>
            </w:pPr>
          </w:p>
        </w:tc>
      </w:tr>
      <w:tr w:rsidR="00F6650F" w14:paraId="2A5C656B" w14:textId="77777777" w:rsidTr="000E5B28">
        <w:tc>
          <w:tcPr>
            <w:tcW w:w="1696" w:type="dxa"/>
            <w:shd w:val="clear" w:color="auto" w:fill="8064A2" w:themeFill="accent4"/>
          </w:tcPr>
          <w:p w14:paraId="2E728158" w14:textId="77777777" w:rsidR="00F6650F" w:rsidRPr="006B68B1" w:rsidRDefault="00F6650F" w:rsidP="000A3C98">
            <w:pPr>
              <w:tabs>
                <w:tab w:val="left" w:pos="14175"/>
              </w:tabs>
              <w:rPr>
                <w:rFonts w:ascii="Arial" w:hAnsi="Arial" w:cs="Arial"/>
                <w:b/>
                <w:bCs/>
                <w:color w:val="FFFFFF" w:themeColor="background1"/>
                <w:sz w:val="22"/>
                <w:szCs w:val="22"/>
              </w:rPr>
            </w:pPr>
            <w:r w:rsidRPr="006B68B1">
              <w:rPr>
                <w:rFonts w:ascii="Arial" w:hAnsi="Arial" w:cs="Arial"/>
                <w:b/>
                <w:bCs/>
                <w:color w:val="FFFFFF" w:themeColor="background1"/>
                <w:sz w:val="22"/>
                <w:szCs w:val="22"/>
              </w:rPr>
              <w:t>Ethnicity and language</w:t>
            </w:r>
          </w:p>
        </w:tc>
        <w:tc>
          <w:tcPr>
            <w:tcW w:w="13603" w:type="dxa"/>
          </w:tcPr>
          <w:p w14:paraId="79D8D306" w14:textId="77777777" w:rsidR="00F6650F" w:rsidRPr="006B68B1" w:rsidRDefault="00F6650F" w:rsidP="000A3C98">
            <w:pPr>
              <w:tabs>
                <w:tab w:val="left" w:pos="14175"/>
              </w:tabs>
              <w:rPr>
                <w:rFonts w:ascii="Arial" w:hAnsi="Arial" w:cs="Arial"/>
                <w:sz w:val="22"/>
                <w:szCs w:val="22"/>
              </w:rPr>
            </w:pPr>
            <w:r w:rsidRPr="006B68B1">
              <w:rPr>
                <w:rFonts w:ascii="Arial" w:hAnsi="Arial" w:cs="Arial"/>
                <w:sz w:val="22"/>
                <w:szCs w:val="22"/>
              </w:rPr>
              <w:t>The proportion of children and young people from a non-White British ethnic group is similar to England’s. The school census suggests that this is increasing over time with a higher proportion of primary-school children from a BAME group.</w:t>
            </w:r>
          </w:p>
          <w:p w14:paraId="0E248704" w14:textId="77777777" w:rsidR="00F6650F" w:rsidRPr="006B68B1" w:rsidRDefault="00F6650F" w:rsidP="000A3C98">
            <w:pPr>
              <w:tabs>
                <w:tab w:val="left" w:pos="14175"/>
              </w:tabs>
              <w:rPr>
                <w:rFonts w:ascii="Arial" w:hAnsi="Arial" w:cs="Arial"/>
                <w:sz w:val="16"/>
                <w:szCs w:val="16"/>
              </w:rPr>
            </w:pPr>
          </w:p>
        </w:tc>
      </w:tr>
      <w:tr w:rsidR="00F6650F" w14:paraId="4AF0486C" w14:textId="77777777" w:rsidTr="000E5B28">
        <w:tc>
          <w:tcPr>
            <w:tcW w:w="1696" w:type="dxa"/>
            <w:shd w:val="clear" w:color="auto" w:fill="8064A2" w:themeFill="accent4"/>
          </w:tcPr>
          <w:p w14:paraId="35AB7FDB" w14:textId="77777777" w:rsidR="00F6650F" w:rsidRPr="006B68B1" w:rsidRDefault="00F6650F" w:rsidP="000A3C98">
            <w:pPr>
              <w:tabs>
                <w:tab w:val="left" w:pos="14175"/>
              </w:tabs>
              <w:rPr>
                <w:rFonts w:ascii="Arial" w:hAnsi="Arial" w:cs="Arial"/>
                <w:b/>
                <w:bCs/>
                <w:color w:val="FFFFFF" w:themeColor="background1"/>
                <w:sz w:val="22"/>
                <w:szCs w:val="22"/>
              </w:rPr>
            </w:pPr>
            <w:r w:rsidRPr="006B68B1">
              <w:rPr>
                <w:rFonts w:ascii="Arial" w:hAnsi="Arial" w:cs="Arial"/>
                <w:b/>
                <w:bCs/>
                <w:color w:val="FFFFFF" w:themeColor="background1"/>
                <w:sz w:val="22"/>
                <w:szCs w:val="22"/>
              </w:rPr>
              <w:t>Deprivation</w:t>
            </w:r>
          </w:p>
        </w:tc>
        <w:tc>
          <w:tcPr>
            <w:tcW w:w="13603" w:type="dxa"/>
          </w:tcPr>
          <w:p w14:paraId="0F54C110" w14:textId="77777777" w:rsidR="00F6650F" w:rsidRPr="006B68B1" w:rsidRDefault="00F6650F" w:rsidP="000A3C98">
            <w:pPr>
              <w:pStyle w:val="ListParagraph"/>
              <w:tabs>
                <w:tab w:val="left" w:pos="14175"/>
              </w:tabs>
              <w:ind w:left="0"/>
              <w:rPr>
                <w:rFonts w:ascii="Arial" w:hAnsi="Arial" w:cs="Arial"/>
                <w:sz w:val="22"/>
                <w:szCs w:val="22"/>
              </w:rPr>
            </w:pPr>
            <w:r w:rsidRPr="006B68B1">
              <w:rPr>
                <w:rFonts w:ascii="Arial" w:hAnsi="Arial" w:cs="Arial"/>
                <w:sz w:val="22"/>
                <w:szCs w:val="22"/>
              </w:rPr>
              <w:t>RBWM has the lowest levels of children living in income-deprive households in Berkshire East and no 0 to 15 year olds live in the most deprived quintile nationally. The most deprived neighbourhood in the area is in Datchet, Horton &amp; Wraysbury ward with 19% of children living in income-deprived households.</w:t>
            </w:r>
          </w:p>
          <w:p w14:paraId="417F47BF" w14:textId="77777777" w:rsidR="00F6650F" w:rsidRPr="006B68B1" w:rsidRDefault="00F6650F" w:rsidP="000A3C98">
            <w:pPr>
              <w:tabs>
                <w:tab w:val="left" w:pos="14175"/>
              </w:tabs>
              <w:rPr>
                <w:rFonts w:ascii="Arial" w:hAnsi="Arial" w:cs="Arial"/>
                <w:sz w:val="16"/>
                <w:szCs w:val="16"/>
              </w:rPr>
            </w:pPr>
          </w:p>
        </w:tc>
      </w:tr>
      <w:tr w:rsidR="00F6650F" w14:paraId="255260AC" w14:textId="77777777" w:rsidTr="000E5B28">
        <w:tc>
          <w:tcPr>
            <w:tcW w:w="1696" w:type="dxa"/>
            <w:shd w:val="clear" w:color="auto" w:fill="8064A2" w:themeFill="accent4"/>
          </w:tcPr>
          <w:p w14:paraId="0DF6C35B" w14:textId="77777777" w:rsidR="00F6650F" w:rsidRPr="006B68B1" w:rsidRDefault="00F6650F" w:rsidP="000A3C98">
            <w:pPr>
              <w:tabs>
                <w:tab w:val="left" w:pos="14175"/>
              </w:tabs>
              <w:rPr>
                <w:rFonts w:ascii="Arial" w:hAnsi="Arial" w:cs="Arial"/>
                <w:b/>
                <w:bCs/>
                <w:color w:val="FFFFFF" w:themeColor="background1"/>
                <w:sz w:val="22"/>
                <w:szCs w:val="22"/>
              </w:rPr>
            </w:pPr>
            <w:r w:rsidRPr="006B68B1">
              <w:rPr>
                <w:rFonts w:ascii="Arial" w:hAnsi="Arial" w:cs="Arial"/>
                <w:b/>
                <w:bCs/>
                <w:color w:val="FFFFFF" w:themeColor="background1"/>
                <w:sz w:val="22"/>
                <w:szCs w:val="22"/>
              </w:rPr>
              <w:t>Housing</w:t>
            </w:r>
          </w:p>
        </w:tc>
        <w:tc>
          <w:tcPr>
            <w:tcW w:w="13603" w:type="dxa"/>
          </w:tcPr>
          <w:p w14:paraId="4EB12AC3" w14:textId="77777777" w:rsidR="00F6650F" w:rsidRPr="006B68B1" w:rsidRDefault="00F6650F" w:rsidP="000A3C98">
            <w:pPr>
              <w:tabs>
                <w:tab w:val="left" w:pos="14175"/>
              </w:tabs>
              <w:rPr>
                <w:rFonts w:ascii="Arial" w:hAnsi="Arial" w:cs="Arial"/>
                <w:sz w:val="22"/>
                <w:szCs w:val="22"/>
              </w:rPr>
            </w:pPr>
            <w:r w:rsidRPr="006B68B1">
              <w:rPr>
                <w:rFonts w:ascii="Arial" w:hAnsi="Arial" w:cs="Arial"/>
                <w:sz w:val="22"/>
                <w:szCs w:val="22"/>
              </w:rPr>
              <w:t>RBWM is the least affordable area in the South East for residents to purchase a home, based on the current median house price and median earnings in the area. This will particularly affect young people and first time buyers who may not be able to afford to live in the area that they have grown up in.</w:t>
            </w:r>
          </w:p>
          <w:p w14:paraId="7DC262B9" w14:textId="77777777" w:rsidR="00F6650F" w:rsidRPr="006B68B1" w:rsidRDefault="00F6650F" w:rsidP="000A3C98">
            <w:pPr>
              <w:tabs>
                <w:tab w:val="left" w:pos="14175"/>
              </w:tabs>
              <w:rPr>
                <w:rFonts w:ascii="Arial" w:hAnsi="Arial" w:cs="Arial"/>
                <w:sz w:val="16"/>
                <w:szCs w:val="16"/>
              </w:rPr>
            </w:pPr>
          </w:p>
        </w:tc>
      </w:tr>
      <w:tr w:rsidR="00F6650F" w14:paraId="728E8B0B" w14:textId="77777777" w:rsidTr="000E5B28">
        <w:tc>
          <w:tcPr>
            <w:tcW w:w="1696" w:type="dxa"/>
            <w:shd w:val="clear" w:color="auto" w:fill="8064A2" w:themeFill="accent4"/>
          </w:tcPr>
          <w:p w14:paraId="48E96B86" w14:textId="77777777" w:rsidR="00F6650F" w:rsidRPr="006B68B1" w:rsidRDefault="00F6650F" w:rsidP="000A3C98">
            <w:pPr>
              <w:tabs>
                <w:tab w:val="left" w:pos="14175"/>
              </w:tabs>
              <w:rPr>
                <w:rFonts w:ascii="Arial" w:hAnsi="Arial" w:cs="Arial"/>
                <w:b/>
                <w:bCs/>
                <w:color w:val="FFFFFF" w:themeColor="background1"/>
                <w:sz w:val="22"/>
                <w:szCs w:val="22"/>
              </w:rPr>
            </w:pPr>
            <w:r w:rsidRPr="006B68B1">
              <w:rPr>
                <w:rFonts w:ascii="Arial" w:hAnsi="Arial" w:cs="Arial"/>
                <w:b/>
                <w:bCs/>
                <w:color w:val="FFFFFF" w:themeColor="background1"/>
                <w:sz w:val="22"/>
                <w:szCs w:val="22"/>
              </w:rPr>
              <w:t>Breastfeeding</w:t>
            </w:r>
          </w:p>
        </w:tc>
        <w:tc>
          <w:tcPr>
            <w:tcW w:w="13603" w:type="dxa"/>
          </w:tcPr>
          <w:p w14:paraId="3DCEC2BB" w14:textId="3A030F42" w:rsidR="00F6650F" w:rsidRPr="006B68B1" w:rsidRDefault="00F6650F" w:rsidP="000A3C98">
            <w:pPr>
              <w:tabs>
                <w:tab w:val="left" w:pos="14175"/>
              </w:tabs>
              <w:rPr>
                <w:rFonts w:ascii="Arial" w:hAnsi="Arial" w:cs="Arial"/>
                <w:sz w:val="22"/>
                <w:szCs w:val="22"/>
              </w:rPr>
            </w:pPr>
            <w:r w:rsidRPr="006B68B1">
              <w:rPr>
                <w:rFonts w:ascii="Arial" w:hAnsi="Arial" w:cs="Arial"/>
                <w:sz w:val="22"/>
                <w:szCs w:val="22"/>
              </w:rPr>
              <w:t>Breastfeeding prevalence data for RBWM has not been published for the last 5 years, as the proportion of babies with a breastfeeding status has not met the minimum data quality standard of 95%.</w:t>
            </w:r>
          </w:p>
          <w:p w14:paraId="40114B9D" w14:textId="77777777" w:rsidR="00F6650F" w:rsidRPr="006B68B1" w:rsidRDefault="00F6650F" w:rsidP="000A3C98">
            <w:pPr>
              <w:tabs>
                <w:tab w:val="left" w:pos="14175"/>
              </w:tabs>
              <w:rPr>
                <w:rFonts w:ascii="Arial" w:hAnsi="Arial" w:cs="Arial"/>
                <w:sz w:val="16"/>
                <w:szCs w:val="16"/>
              </w:rPr>
            </w:pPr>
          </w:p>
        </w:tc>
      </w:tr>
      <w:tr w:rsidR="00D920BF" w:rsidRPr="00D41939" w14:paraId="3A41244D" w14:textId="77777777" w:rsidTr="009F2939">
        <w:tc>
          <w:tcPr>
            <w:tcW w:w="1696" w:type="dxa"/>
            <w:shd w:val="clear" w:color="auto" w:fill="8064A2" w:themeFill="accent4"/>
          </w:tcPr>
          <w:p w14:paraId="0C3D4F07" w14:textId="77777777" w:rsidR="00D920BF" w:rsidRDefault="00D920BF" w:rsidP="009F2939">
            <w:pPr>
              <w:tabs>
                <w:tab w:val="left" w:pos="14175"/>
              </w:tabs>
              <w:rPr>
                <w:rFonts w:ascii="Arial" w:hAnsi="Arial" w:cs="Arial"/>
                <w:b/>
                <w:bCs/>
                <w:color w:val="FFFFFF" w:themeColor="background1"/>
                <w:sz w:val="16"/>
                <w:szCs w:val="16"/>
              </w:rPr>
            </w:pPr>
            <w:r w:rsidRPr="0062477F">
              <w:rPr>
                <w:rFonts w:ascii="Arial" w:hAnsi="Arial" w:cs="Arial"/>
                <w:b/>
                <w:bCs/>
                <w:color w:val="FFFFFF" w:themeColor="background1"/>
                <w:sz w:val="22"/>
                <w:szCs w:val="22"/>
              </w:rPr>
              <w:t xml:space="preserve">Child development </w:t>
            </w:r>
          </w:p>
          <w:p w14:paraId="270D6DB3" w14:textId="77777777" w:rsidR="00D920BF" w:rsidRPr="006B68B1" w:rsidRDefault="00D920BF" w:rsidP="009F2939">
            <w:pPr>
              <w:tabs>
                <w:tab w:val="left" w:pos="14175"/>
              </w:tabs>
              <w:rPr>
                <w:rFonts w:ascii="Arial" w:hAnsi="Arial" w:cs="Arial"/>
                <w:b/>
                <w:bCs/>
                <w:color w:val="FFFFFF" w:themeColor="background1"/>
                <w:sz w:val="22"/>
                <w:szCs w:val="22"/>
              </w:rPr>
            </w:pPr>
          </w:p>
        </w:tc>
        <w:tc>
          <w:tcPr>
            <w:tcW w:w="13603" w:type="dxa"/>
          </w:tcPr>
          <w:p w14:paraId="493641AC" w14:textId="77777777" w:rsidR="00D920BF" w:rsidRPr="006B68B1" w:rsidRDefault="00D920BF" w:rsidP="009F2939">
            <w:pPr>
              <w:tabs>
                <w:tab w:val="left" w:pos="14175"/>
              </w:tabs>
              <w:rPr>
                <w:rFonts w:ascii="Arial" w:hAnsi="Arial" w:cs="Arial"/>
                <w:sz w:val="22"/>
                <w:szCs w:val="22"/>
              </w:rPr>
            </w:pPr>
            <w:r>
              <w:rPr>
                <w:rFonts w:ascii="Arial" w:hAnsi="Arial" w:cs="Arial"/>
                <w:sz w:val="22"/>
                <w:szCs w:val="22"/>
              </w:rPr>
              <w:t>The proportion of children receiving a 2 to 2 ½ year development review in RBWM increased significantly in 2020/21. However, the proportion of children who completed the ASQ-3 as part of this review was still significantly lower than England and the rest of Berkshire East at 82%.</w:t>
            </w:r>
          </w:p>
          <w:p w14:paraId="41822E90" w14:textId="77777777" w:rsidR="00D920BF" w:rsidRPr="00D41939" w:rsidRDefault="00D920BF" w:rsidP="009F2939">
            <w:pPr>
              <w:tabs>
                <w:tab w:val="left" w:pos="14175"/>
              </w:tabs>
              <w:rPr>
                <w:rFonts w:ascii="Arial" w:hAnsi="Arial" w:cs="Arial"/>
                <w:sz w:val="16"/>
                <w:szCs w:val="16"/>
              </w:rPr>
            </w:pPr>
          </w:p>
        </w:tc>
      </w:tr>
    </w:tbl>
    <w:p w14:paraId="20A1D2FB" w14:textId="77777777" w:rsidR="007B1D0C" w:rsidRDefault="007B1D0C" w:rsidP="000A3C98">
      <w:pPr>
        <w:tabs>
          <w:tab w:val="left" w:pos="284"/>
        </w:tabs>
        <w:rPr>
          <w:rFonts w:cs="Arial"/>
          <w:sz w:val="28"/>
          <w:szCs w:val="28"/>
        </w:rPr>
      </w:pPr>
    </w:p>
    <w:p w14:paraId="322A2843" w14:textId="77777777" w:rsidR="00D73C2B" w:rsidRDefault="00D73C2B" w:rsidP="000A3C98">
      <w:pPr>
        <w:tabs>
          <w:tab w:val="left" w:pos="284"/>
        </w:tabs>
        <w:rPr>
          <w:rFonts w:cs="Arial"/>
          <w:sz w:val="28"/>
          <w:szCs w:val="28"/>
        </w:rPr>
      </w:pPr>
    </w:p>
    <w:p w14:paraId="2FE154C9" w14:textId="77777777" w:rsidR="00D73C2B" w:rsidRPr="004627FF" w:rsidRDefault="00D73C2B" w:rsidP="000A3C98">
      <w:pPr>
        <w:tabs>
          <w:tab w:val="left" w:pos="284"/>
        </w:tabs>
        <w:rPr>
          <w:rFonts w:cs="Arial"/>
          <w:sz w:val="28"/>
          <w:szCs w:val="28"/>
        </w:rPr>
      </w:pPr>
    </w:p>
    <w:tbl>
      <w:tblPr>
        <w:tblStyle w:val="TableGrid"/>
        <w:tblW w:w="0" w:type="auto"/>
        <w:tblLook w:val="04A0" w:firstRow="1" w:lastRow="0" w:firstColumn="1" w:lastColumn="0" w:noHBand="0" w:noVBand="1"/>
      </w:tblPr>
      <w:tblGrid>
        <w:gridCol w:w="1696"/>
        <w:gridCol w:w="13603"/>
      </w:tblGrid>
      <w:tr w:rsidR="00D73C2B" w:rsidRPr="00D41939" w14:paraId="7007A1EC" w14:textId="77777777" w:rsidTr="00164E66">
        <w:tc>
          <w:tcPr>
            <w:tcW w:w="1696" w:type="dxa"/>
            <w:shd w:val="clear" w:color="auto" w:fill="8064A2" w:themeFill="accent4"/>
          </w:tcPr>
          <w:p w14:paraId="056DC93C" w14:textId="5688CC33" w:rsidR="00D73C2B" w:rsidRPr="006B68B1" w:rsidRDefault="00D73C2B" w:rsidP="00D73C2B">
            <w:pPr>
              <w:tabs>
                <w:tab w:val="left" w:pos="14175"/>
              </w:tabs>
              <w:rPr>
                <w:rFonts w:cs="Arial"/>
                <w:b/>
                <w:bCs/>
                <w:color w:val="FFFFFF" w:themeColor="background1"/>
              </w:rPr>
            </w:pPr>
            <w:r>
              <w:rPr>
                <w:rFonts w:ascii="Arial" w:hAnsi="Arial" w:cs="Arial"/>
                <w:b/>
                <w:bCs/>
                <w:color w:val="FFFFFF" w:themeColor="background1"/>
                <w:sz w:val="22"/>
                <w:szCs w:val="22"/>
              </w:rPr>
              <w:t>A</w:t>
            </w:r>
            <w:r w:rsidRPr="006B68B1">
              <w:rPr>
                <w:rFonts w:ascii="Arial" w:hAnsi="Arial" w:cs="Arial"/>
                <w:b/>
                <w:bCs/>
                <w:color w:val="FFFFFF" w:themeColor="background1"/>
                <w:sz w:val="22"/>
                <w:szCs w:val="22"/>
              </w:rPr>
              <w:t>ttainment gap</w:t>
            </w:r>
          </w:p>
        </w:tc>
        <w:tc>
          <w:tcPr>
            <w:tcW w:w="13603" w:type="dxa"/>
          </w:tcPr>
          <w:p w14:paraId="590E93FF" w14:textId="77777777" w:rsidR="00D73C2B" w:rsidRPr="006B68B1" w:rsidRDefault="00D73C2B" w:rsidP="00D73C2B">
            <w:pPr>
              <w:tabs>
                <w:tab w:val="left" w:pos="14175"/>
              </w:tabs>
              <w:rPr>
                <w:rFonts w:ascii="Arial" w:hAnsi="Arial" w:cs="Arial"/>
                <w:sz w:val="22"/>
                <w:szCs w:val="22"/>
              </w:rPr>
            </w:pPr>
            <w:r w:rsidRPr="006B68B1">
              <w:rPr>
                <w:rFonts w:ascii="Arial" w:hAnsi="Arial" w:cs="Arial"/>
                <w:sz w:val="22"/>
                <w:szCs w:val="22"/>
              </w:rPr>
              <w:t>RBWM has the largest school readiness attainment gap in Berkshire East between all children and those who are eligible for Free School Meals.</w:t>
            </w:r>
          </w:p>
          <w:p w14:paraId="5FCDAA35" w14:textId="77777777" w:rsidR="00D73C2B" w:rsidRPr="006B68B1" w:rsidRDefault="00D73C2B" w:rsidP="00D73C2B">
            <w:pPr>
              <w:tabs>
                <w:tab w:val="left" w:pos="14175"/>
              </w:tabs>
              <w:rPr>
                <w:rFonts w:cs="Arial"/>
              </w:rPr>
            </w:pPr>
          </w:p>
        </w:tc>
      </w:tr>
      <w:tr w:rsidR="004627FF" w:rsidRPr="00D41939" w14:paraId="2A8A9EE9" w14:textId="77777777" w:rsidTr="00164E66">
        <w:tc>
          <w:tcPr>
            <w:tcW w:w="1696" w:type="dxa"/>
            <w:shd w:val="clear" w:color="auto" w:fill="8064A2" w:themeFill="accent4"/>
          </w:tcPr>
          <w:p w14:paraId="4FA6CA83" w14:textId="05B1DF18" w:rsidR="004627FF" w:rsidRPr="006B68B1" w:rsidRDefault="004627FF" w:rsidP="004627FF">
            <w:pPr>
              <w:tabs>
                <w:tab w:val="left" w:pos="14175"/>
              </w:tabs>
              <w:rPr>
                <w:rFonts w:cs="Arial"/>
                <w:b/>
                <w:bCs/>
                <w:color w:val="FFFFFF" w:themeColor="background1"/>
              </w:rPr>
            </w:pPr>
            <w:r w:rsidRPr="006B68B1">
              <w:rPr>
                <w:rFonts w:ascii="Arial" w:hAnsi="Arial" w:cs="Arial"/>
                <w:b/>
                <w:bCs/>
                <w:color w:val="FFFFFF" w:themeColor="background1"/>
                <w:sz w:val="22"/>
                <w:szCs w:val="22"/>
              </w:rPr>
              <w:t>Healthy Weight</w:t>
            </w:r>
          </w:p>
        </w:tc>
        <w:tc>
          <w:tcPr>
            <w:tcW w:w="13603" w:type="dxa"/>
          </w:tcPr>
          <w:p w14:paraId="13C84CE0" w14:textId="77777777" w:rsidR="004627FF" w:rsidRPr="006B68B1" w:rsidRDefault="004627FF" w:rsidP="004627FF">
            <w:pPr>
              <w:tabs>
                <w:tab w:val="left" w:pos="14175"/>
              </w:tabs>
              <w:rPr>
                <w:rFonts w:ascii="Arial" w:hAnsi="Arial" w:cs="Arial"/>
                <w:sz w:val="22"/>
                <w:szCs w:val="22"/>
              </w:rPr>
            </w:pPr>
            <w:r w:rsidRPr="006B68B1">
              <w:rPr>
                <w:rFonts w:ascii="Arial" w:hAnsi="Arial" w:cs="Arial"/>
                <w:sz w:val="22"/>
                <w:szCs w:val="22"/>
              </w:rPr>
              <w:t>Data from 2015/16 to 19/20 does not show a clear association between deprivation and obesity in RBWM, unlike other areas in Berkshire East and the national picture.</w:t>
            </w:r>
          </w:p>
          <w:p w14:paraId="0639E6D9" w14:textId="77777777" w:rsidR="004627FF" w:rsidRPr="00D41939" w:rsidRDefault="004627FF" w:rsidP="004627FF">
            <w:pPr>
              <w:tabs>
                <w:tab w:val="left" w:pos="14175"/>
              </w:tabs>
              <w:rPr>
                <w:rFonts w:ascii="Arial" w:hAnsi="Arial" w:cs="Arial"/>
                <w:sz w:val="16"/>
                <w:szCs w:val="16"/>
              </w:rPr>
            </w:pPr>
          </w:p>
          <w:p w14:paraId="7659D285" w14:textId="77777777" w:rsidR="004627FF" w:rsidRPr="006B68B1" w:rsidRDefault="004627FF" w:rsidP="004627FF">
            <w:pPr>
              <w:tabs>
                <w:tab w:val="left" w:pos="14175"/>
              </w:tabs>
              <w:rPr>
                <w:rFonts w:ascii="Arial" w:hAnsi="Arial" w:cs="Arial"/>
                <w:sz w:val="22"/>
                <w:szCs w:val="22"/>
              </w:rPr>
            </w:pPr>
            <w:r w:rsidRPr="006B68B1">
              <w:rPr>
                <w:rFonts w:ascii="Arial" w:hAnsi="Arial" w:cs="Arial"/>
                <w:sz w:val="22"/>
                <w:szCs w:val="22"/>
              </w:rPr>
              <w:t>Reception children from a Black ethnic group have a higher prevalence of obesity compared to those from White and Asian groups.</w:t>
            </w:r>
          </w:p>
          <w:p w14:paraId="6EEE214A" w14:textId="77777777" w:rsidR="004627FF" w:rsidRPr="006B68B1" w:rsidRDefault="004627FF" w:rsidP="004627FF">
            <w:pPr>
              <w:tabs>
                <w:tab w:val="left" w:pos="14175"/>
              </w:tabs>
              <w:rPr>
                <w:rFonts w:ascii="Arial" w:hAnsi="Arial" w:cs="Arial"/>
                <w:sz w:val="22"/>
                <w:szCs w:val="22"/>
              </w:rPr>
            </w:pPr>
            <w:r w:rsidRPr="006B68B1">
              <w:rPr>
                <w:rFonts w:ascii="Arial" w:hAnsi="Arial" w:cs="Arial"/>
                <w:sz w:val="22"/>
                <w:szCs w:val="22"/>
              </w:rPr>
              <w:t>Reception children and Year 6 children from a White ethnic group have a lower prevalence of obesity in RBWM, compared to those from Black and Asian groups.</w:t>
            </w:r>
          </w:p>
          <w:p w14:paraId="4CB3D8A2" w14:textId="77777777" w:rsidR="004627FF" w:rsidRPr="006B68B1" w:rsidRDefault="004627FF" w:rsidP="004627FF">
            <w:pPr>
              <w:tabs>
                <w:tab w:val="left" w:pos="14175"/>
              </w:tabs>
              <w:rPr>
                <w:rFonts w:cs="Arial"/>
              </w:rPr>
            </w:pPr>
          </w:p>
        </w:tc>
      </w:tr>
      <w:tr w:rsidR="004627FF" w:rsidRPr="00CC205E" w14:paraId="0D8DB703" w14:textId="77777777" w:rsidTr="00164E66">
        <w:tc>
          <w:tcPr>
            <w:tcW w:w="1696" w:type="dxa"/>
            <w:shd w:val="clear" w:color="auto" w:fill="8064A2" w:themeFill="accent4"/>
          </w:tcPr>
          <w:p w14:paraId="0EAE30E9" w14:textId="77777777" w:rsidR="004627FF" w:rsidRPr="006B68B1" w:rsidRDefault="004627FF" w:rsidP="004627FF">
            <w:pPr>
              <w:tabs>
                <w:tab w:val="left" w:pos="14175"/>
              </w:tabs>
              <w:rPr>
                <w:rFonts w:cs="Arial"/>
                <w:b/>
                <w:bCs/>
                <w:color w:val="FFFFFF" w:themeColor="background1"/>
              </w:rPr>
            </w:pPr>
            <w:r w:rsidRPr="006B68B1">
              <w:rPr>
                <w:rFonts w:ascii="Arial" w:hAnsi="Arial" w:cs="Arial"/>
                <w:b/>
                <w:bCs/>
                <w:color w:val="FFFFFF" w:themeColor="background1"/>
                <w:sz w:val="22"/>
                <w:szCs w:val="22"/>
              </w:rPr>
              <w:t>Lifestyle behaviours in 15 year olds</w:t>
            </w:r>
          </w:p>
        </w:tc>
        <w:tc>
          <w:tcPr>
            <w:tcW w:w="13603" w:type="dxa"/>
          </w:tcPr>
          <w:p w14:paraId="4B97263F" w14:textId="77777777" w:rsidR="004627FF" w:rsidRDefault="004627FF" w:rsidP="004627FF">
            <w:pPr>
              <w:tabs>
                <w:tab w:val="left" w:pos="14175"/>
              </w:tabs>
              <w:rPr>
                <w:rFonts w:ascii="Arial" w:hAnsi="Arial" w:cs="Arial"/>
                <w:color w:val="000000" w:themeColor="text1"/>
                <w:sz w:val="22"/>
                <w:szCs w:val="22"/>
              </w:rPr>
            </w:pPr>
            <w:r w:rsidRPr="00CD1AAE">
              <w:rPr>
                <w:rFonts w:ascii="Arial" w:hAnsi="Arial" w:cs="Arial"/>
                <w:sz w:val="22"/>
                <w:szCs w:val="22"/>
              </w:rPr>
              <w:t>RBWM’s s</w:t>
            </w:r>
            <w:r w:rsidRPr="00CD1AAE">
              <w:rPr>
                <w:rFonts w:ascii="Arial" w:hAnsi="Arial" w:cs="Arial"/>
                <w:color w:val="000000" w:themeColor="text1"/>
                <w:sz w:val="22"/>
                <w:szCs w:val="22"/>
              </w:rPr>
              <w:t>elf-reported prevalence of smoking, drinking alcohol and taking drugs (other than cannabis) in 15-year olds is higher than the rest of Berkshire East and similar to England’s.</w:t>
            </w:r>
            <w:r>
              <w:rPr>
                <w:rFonts w:ascii="Arial" w:hAnsi="Arial" w:cs="Arial"/>
                <w:color w:val="000000" w:themeColor="text1"/>
                <w:sz w:val="22"/>
                <w:szCs w:val="22"/>
              </w:rPr>
              <w:t xml:space="preserve"> </w:t>
            </w:r>
            <w:r w:rsidRPr="00CD1AAE">
              <w:rPr>
                <w:rFonts w:ascii="Arial" w:hAnsi="Arial" w:cs="Arial"/>
                <w:color w:val="000000" w:themeColor="text1"/>
                <w:sz w:val="22"/>
                <w:szCs w:val="22"/>
              </w:rPr>
              <w:t>The proportion of 15-year olds who said they had taken cannabis in the last month was also significantly higher than England and the rest of Berkshire East.</w:t>
            </w:r>
          </w:p>
          <w:p w14:paraId="00A3234B" w14:textId="77777777" w:rsidR="004627FF" w:rsidRPr="00CC205E" w:rsidRDefault="004627FF" w:rsidP="004627FF">
            <w:pPr>
              <w:pStyle w:val="ListParagraph"/>
              <w:ind w:left="0"/>
              <w:rPr>
                <w:rFonts w:cs="Arial"/>
                <w:color w:val="000000" w:themeColor="text1"/>
                <w:szCs w:val="22"/>
              </w:rPr>
            </w:pPr>
          </w:p>
        </w:tc>
      </w:tr>
      <w:tr w:rsidR="00D920BF" w:rsidRPr="00346B55" w14:paraId="6598C102" w14:textId="77777777" w:rsidTr="00164E66">
        <w:tc>
          <w:tcPr>
            <w:tcW w:w="1696" w:type="dxa"/>
            <w:shd w:val="clear" w:color="auto" w:fill="8064A2" w:themeFill="accent4"/>
          </w:tcPr>
          <w:p w14:paraId="32B79669" w14:textId="77777777" w:rsidR="00D920BF" w:rsidRDefault="0074529E" w:rsidP="00D920BF">
            <w:pPr>
              <w:tabs>
                <w:tab w:val="left" w:pos="14175"/>
              </w:tabs>
              <w:rPr>
                <w:rFonts w:ascii="Arial" w:hAnsi="Arial" w:cs="Arial"/>
                <w:b/>
                <w:bCs/>
                <w:color w:val="FFFFFF" w:themeColor="background1"/>
                <w:sz w:val="22"/>
                <w:szCs w:val="22"/>
              </w:rPr>
            </w:pPr>
            <w:r>
              <w:rPr>
                <w:rFonts w:ascii="Arial" w:hAnsi="Arial" w:cs="Arial"/>
                <w:b/>
                <w:bCs/>
                <w:color w:val="FFFFFF" w:themeColor="background1"/>
                <w:sz w:val="22"/>
                <w:szCs w:val="22"/>
              </w:rPr>
              <w:t>Not in Employment, Education or Training (NEET</w:t>
            </w:r>
            <w:r w:rsidR="008B3E27">
              <w:rPr>
                <w:rFonts w:ascii="Arial" w:hAnsi="Arial" w:cs="Arial"/>
                <w:b/>
                <w:bCs/>
                <w:color w:val="FFFFFF" w:themeColor="background1"/>
                <w:sz w:val="22"/>
                <w:szCs w:val="22"/>
              </w:rPr>
              <w:t>)</w:t>
            </w:r>
          </w:p>
          <w:p w14:paraId="18A44CD2" w14:textId="21D991B5" w:rsidR="008B3E27" w:rsidRPr="006B68B1" w:rsidRDefault="008B3E27" w:rsidP="00D920BF">
            <w:pPr>
              <w:tabs>
                <w:tab w:val="left" w:pos="14175"/>
              </w:tabs>
              <w:rPr>
                <w:rFonts w:cs="Arial"/>
                <w:b/>
                <w:bCs/>
                <w:color w:val="FFFFFF" w:themeColor="background1"/>
              </w:rPr>
            </w:pPr>
          </w:p>
        </w:tc>
        <w:tc>
          <w:tcPr>
            <w:tcW w:w="13603" w:type="dxa"/>
          </w:tcPr>
          <w:p w14:paraId="21398C54" w14:textId="77777777" w:rsidR="00D920BF" w:rsidRPr="006B68B1" w:rsidRDefault="00D920BF" w:rsidP="00D920BF">
            <w:pPr>
              <w:tabs>
                <w:tab w:val="left" w:pos="14175"/>
              </w:tabs>
              <w:rPr>
                <w:rFonts w:ascii="Arial" w:hAnsi="Arial" w:cs="Arial"/>
                <w:sz w:val="22"/>
                <w:szCs w:val="22"/>
              </w:rPr>
            </w:pPr>
            <w:r w:rsidRPr="006B68B1">
              <w:rPr>
                <w:rFonts w:ascii="Arial" w:hAnsi="Arial" w:cs="Arial"/>
                <w:sz w:val="22"/>
                <w:szCs w:val="22"/>
              </w:rPr>
              <w:t>6.3% of young people aged 16 to 17 are not in employment, education or training (NEET). This is significantly worse than the rest of Berkshire East and England.</w:t>
            </w:r>
          </w:p>
          <w:p w14:paraId="7223E1C2" w14:textId="77777777" w:rsidR="00D920BF" w:rsidRPr="1A5EE4BE" w:rsidRDefault="00D920BF" w:rsidP="00D920BF">
            <w:pPr>
              <w:pStyle w:val="ListParagraph"/>
              <w:ind w:left="0"/>
              <w:rPr>
                <w:rFonts w:cs="Arial"/>
                <w:color w:val="000000" w:themeColor="text1"/>
                <w:szCs w:val="22"/>
              </w:rPr>
            </w:pPr>
          </w:p>
        </w:tc>
      </w:tr>
      <w:tr w:rsidR="004627FF" w:rsidRPr="00346B55" w14:paraId="4279C93A" w14:textId="77777777" w:rsidTr="00164E66">
        <w:tc>
          <w:tcPr>
            <w:tcW w:w="1696" w:type="dxa"/>
            <w:shd w:val="clear" w:color="auto" w:fill="8064A2" w:themeFill="accent4"/>
          </w:tcPr>
          <w:p w14:paraId="10B29B80" w14:textId="77777777" w:rsidR="004627FF" w:rsidRPr="006B68B1" w:rsidRDefault="004627FF" w:rsidP="004627FF">
            <w:pPr>
              <w:tabs>
                <w:tab w:val="left" w:pos="14175"/>
              </w:tabs>
              <w:rPr>
                <w:rFonts w:ascii="Arial" w:hAnsi="Arial" w:cs="Arial"/>
                <w:b/>
                <w:bCs/>
                <w:color w:val="FFFFFF" w:themeColor="background1"/>
                <w:sz w:val="22"/>
                <w:szCs w:val="22"/>
              </w:rPr>
            </w:pPr>
            <w:r w:rsidRPr="006B68B1">
              <w:rPr>
                <w:rFonts w:ascii="Arial" w:hAnsi="Arial" w:cs="Arial"/>
                <w:b/>
                <w:bCs/>
                <w:color w:val="FFFFFF" w:themeColor="background1"/>
                <w:sz w:val="22"/>
                <w:szCs w:val="22"/>
              </w:rPr>
              <w:t>Special Educational Needs</w:t>
            </w:r>
          </w:p>
        </w:tc>
        <w:tc>
          <w:tcPr>
            <w:tcW w:w="13603" w:type="dxa"/>
          </w:tcPr>
          <w:p w14:paraId="2F043F53" w14:textId="77777777" w:rsidR="004627FF" w:rsidRPr="00CC205E" w:rsidRDefault="004627FF" w:rsidP="004627FF">
            <w:pPr>
              <w:pStyle w:val="ListParagraph"/>
              <w:ind w:left="0"/>
              <w:rPr>
                <w:rFonts w:ascii="Arial" w:hAnsi="Arial" w:cs="Arial"/>
                <w:color w:val="000000" w:themeColor="text1"/>
                <w:sz w:val="22"/>
                <w:szCs w:val="22"/>
              </w:rPr>
            </w:pPr>
            <w:r w:rsidRPr="1A5EE4BE">
              <w:rPr>
                <w:rFonts w:ascii="Arial" w:hAnsi="Arial" w:cs="Arial"/>
                <w:color w:val="000000" w:themeColor="text1"/>
                <w:sz w:val="22"/>
                <w:szCs w:val="22"/>
              </w:rPr>
              <w:t>The number and rate of children with Special Educational Needs in RBWM is the highest in Berkshire East. This is partly due to the number of children in special schools within the Borough. It is important to note that many of these children may live in the surrounding area and not be resident in the Borough.</w:t>
            </w:r>
          </w:p>
          <w:p w14:paraId="50FE2FBA" w14:textId="77777777" w:rsidR="004627FF" w:rsidRPr="00346B55" w:rsidRDefault="004627FF" w:rsidP="004627FF">
            <w:pPr>
              <w:tabs>
                <w:tab w:val="left" w:pos="14175"/>
              </w:tabs>
              <w:rPr>
                <w:rFonts w:cs="Arial"/>
              </w:rPr>
            </w:pPr>
          </w:p>
        </w:tc>
      </w:tr>
    </w:tbl>
    <w:p w14:paraId="2C29B363" w14:textId="56D3A75E" w:rsidR="00710CDE" w:rsidRDefault="00710CDE" w:rsidP="000A3C98">
      <w:pPr>
        <w:tabs>
          <w:tab w:val="left" w:pos="284"/>
        </w:tabs>
        <w:rPr>
          <w:rFonts w:cs="Arial"/>
        </w:rPr>
      </w:pPr>
    </w:p>
    <w:p w14:paraId="10C8A927" w14:textId="7D0DF523" w:rsidR="00710CDE" w:rsidRDefault="00710CDE" w:rsidP="000A3C98">
      <w:pPr>
        <w:tabs>
          <w:tab w:val="left" w:pos="284"/>
        </w:tabs>
        <w:rPr>
          <w:rFonts w:cs="Arial"/>
        </w:rPr>
      </w:pPr>
    </w:p>
    <w:p w14:paraId="1B8233DB" w14:textId="6D0C2103" w:rsidR="00710CDE" w:rsidRDefault="00710CDE" w:rsidP="000A3C98">
      <w:pPr>
        <w:tabs>
          <w:tab w:val="left" w:pos="284"/>
        </w:tabs>
        <w:rPr>
          <w:rFonts w:cs="Arial"/>
        </w:rPr>
      </w:pPr>
    </w:p>
    <w:p w14:paraId="055B62BC" w14:textId="1DE7767A" w:rsidR="00710CDE" w:rsidRDefault="00710CDE" w:rsidP="000A3C98">
      <w:pPr>
        <w:tabs>
          <w:tab w:val="left" w:pos="284"/>
        </w:tabs>
        <w:rPr>
          <w:rFonts w:cs="Arial"/>
        </w:rPr>
      </w:pPr>
    </w:p>
    <w:p w14:paraId="53B8F84A" w14:textId="7A1A2424" w:rsidR="00710CDE" w:rsidRDefault="00710CDE" w:rsidP="000A3C98">
      <w:pPr>
        <w:tabs>
          <w:tab w:val="left" w:pos="284"/>
        </w:tabs>
        <w:rPr>
          <w:rFonts w:cs="Arial"/>
        </w:rPr>
      </w:pPr>
    </w:p>
    <w:p w14:paraId="57E9838B" w14:textId="34685F1D" w:rsidR="00710CDE" w:rsidRDefault="00710CDE" w:rsidP="000A3C98">
      <w:pPr>
        <w:tabs>
          <w:tab w:val="left" w:pos="284"/>
        </w:tabs>
        <w:rPr>
          <w:rFonts w:cs="Arial"/>
        </w:rPr>
      </w:pPr>
    </w:p>
    <w:p w14:paraId="2315996E" w14:textId="0EABC5CA" w:rsidR="00710CDE" w:rsidRDefault="00710CDE" w:rsidP="000A3C98">
      <w:pPr>
        <w:tabs>
          <w:tab w:val="left" w:pos="284"/>
        </w:tabs>
        <w:rPr>
          <w:rFonts w:cs="Arial"/>
        </w:rPr>
      </w:pPr>
    </w:p>
    <w:p w14:paraId="6ECF8C07" w14:textId="257743B0" w:rsidR="00710CDE" w:rsidRDefault="00710CDE" w:rsidP="000A3C98">
      <w:pPr>
        <w:tabs>
          <w:tab w:val="left" w:pos="284"/>
        </w:tabs>
        <w:rPr>
          <w:rFonts w:cs="Arial"/>
        </w:rPr>
      </w:pPr>
    </w:p>
    <w:p w14:paraId="6B6C8888" w14:textId="3DBEC231" w:rsidR="00F6650F" w:rsidRDefault="00F6650F" w:rsidP="000A3C98">
      <w:pPr>
        <w:tabs>
          <w:tab w:val="left" w:pos="284"/>
        </w:tabs>
        <w:rPr>
          <w:rFonts w:cs="Arial"/>
        </w:rPr>
      </w:pPr>
    </w:p>
    <w:p w14:paraId="5A2CA425" w14:textId="7DA2112E" w:rsidR="00F6650F" w:rsidRDefault="00F6650F" w:rsidP="000A3C98">
      <w:pPr>
        <w:tabs>
          <w:tab w:val="left" w:pos="284"/>
        </w:tabs>
        <w:rPr>
          <w:rFonts w:cs="Arial"/>
        </w:rPr>
      </w:pPr>
    </w:p>
    <w:p w14:paraId="4D7A0793" w14:textId="5D81619A" w:rsidR="00F6650F" w:rsidRDefault="00F6650F" w:rsidP="000A3C98">
      <w:pPr>
        <w:tabs>
          <w:tab w:val="left" w:pos="284"/>
        </w:tabs>
        <w:rPr>
          <w:rFonts w:cs="Arial"/>
        </w:rPr>
      </w:pPr>
    </w:p>
    <w:p w14:paraId="478A2A8F" w14:textId="1A8F9315" w:rsidR="00F6650F" w:rsidRDefault="00F6650F" w:rsidP="000A3C98">
      <w:pPr>
        <w:tabs>
          <w:tab w:val="left" w:pos="284"/>
        </w:tabs>
        <w:rPr>
          <w:rFonts w:cs="Arial"/>
        </w:rPr>
      </w:pPr>
    </w:p>
    <w:p w14:paraId="110A4C05" w14:textId="531328EB" w:rsidR="00F6650F" w:rsidRDefault="00F6650F" w:rsidP="000A3C98">
      <w:pPr>
        <w:tabs>
          <w:tab w:val="left" w:pos="284"/>
        </w:tabs>
        <w:rPr>
          <w:rFonts w:cs="Arial"/>
        </w:rPr>
      </w:pPr>
    </w:p>
    <w:p w14:paraId="211595B1" w14:textId="541C645E" w:rsidR="00F6650F" w:rsidRDefault="00F6650F" w:rsidP="000A3C98">
      <w:pPr>
        <w:tabs>
          <w:tab w:val="left" w:pos="284"/>
        </w:tabs>
        <w:rPr>
          <w:rFonts w:cs="Arial"/>
        </w:rPr>
      </w:pPr>
    </w:p>
    <w:p w14:paraId="60434569" w14:textId="0FCAB021" w:rsidR="00F6650F" w:rsidRDefault="00F6650F" w:rsidP="000A3C98">
      <w:pPr>
        <w:tabs>
          <w:tab w:val="left" w:pos="284"/>
        </w:tabs>
        <w:rPr>
          <w:rFonts w:cs="Arial"/>
        </w:rPr>
      </w:pPr>
    </w:p>
    <w:p w14:paraId="6DD39370" w14:textId="68CC2B64" w:rsidR="00F6650F" w:rsidRDefault="00F6650F" w:rsidP="000A3C98">
      <w:pPr>
        <w:tabs>
          <w:tab w:val="left" w:pos="284"/>
        </w:tabs>
        <w:rPr>
          <w:rFonts w:cs="Arial"/>
        </w:rPr>
      </w:pPr>
    </w:p>
    <w:p w14:paraId="133BE26A" w14:textId="402F2364" w:rsidR="00216711" w:rsidRPr="00794358" w:rsidRDefault="00216711" w:rsidP="000A3C98">
      <w:pPr>
        <w:pStyle w:val="Heading1"/>
        <w:ind w:hanging="717"/>
        <w:rPr>
          <w:color w:val="4BACC6" w:themeColor="accent5"/>
        </w:rPr>
      </w:pPr>
      <w:bookmarkStart w:id="19" w:name="_Toc95837190"/>
      <w:r w:rsidRPr="00794358">
        <w:t>Current service provision in B</w:t>
      </w:r>
      <w:r>
        <w:t>erkshire East</w:t>
      </w:r>
      <w:bookmarkEnd w:id="19"/>
    </w:p>
    <w:p w14:paraId="7B69B6B9" w14:textId="77777777" w:rsidR="00216711" w:rsidRDefault="00216711" w:rsidP="000A3C98">
      <w:pPr>
        <w:ind w:left="709" w:hanging="709"/>
        <w:rPr>
          <w:b/>
          <w:color w:val="4BACC6" w:themeColor="accent5"/>
          <w:sz w:val="28"/>
          <w:szCs w:val="28"/>
          <w:u w:val="single"/>
        </w:rPr>
      </w:pPr>
    </w:p>
    <w:p w14:paraId="2A7B7402" w14:textId="1AD86AF6" w:rsidR="00261827" w:rsidRDefault="2A3264C8" w:rsidP="2A3264C8">
      <w:pPr>
        <w:rPr>
          <w:rFonts w:eastAsia="Arial" w:cs="Arial"/>
        </w:rPr>
      </w:pPr>
      <w:r w:rsidRPr="2A3264C8">
        <w:rPr>
          <w:rFonts w:eastAsia="Arial" w:cs="Arial"/>
          <w:b/>
          <w:bCs/>
        </w:rPr>
        <w:t>Range of services available to CYP and Others</w:t>
      </w:r>
    </w:p>
    <w:p w14:paraId="03E784C2" w14:textId="53D1E444" w:rsidR="3E2D2EF0" w:rsidRDefault="3E2D2EF0">
      <w:r w:rsidRPr="3E2D2EF0">
        <w:rPr>
          <w:rFonts w:eastAsia="Arial" w:cs="Arial"/>
        </w:rPr>
        <w:t xml:space="preserve">This HNA seeks to describe an environment where a very wide range of service offers from local authorities, the NHS and voluntary and community sector partners are involved. It primarily looks at agendas and data associated with the key Public Health commissioned CYP service offers, the 0 to 19 Health Visiting and School Nursing Services, but it is important to note the very broad range of other service offers from local authorities, the NHS and the Voluntary and community sector.  If we consider the different locations that a child can access or visit from birth, all the way through childhood and on into adulthood we see a wide range of settings including health, education, social care and leisure, alongside the homes, neighbourhoods and communities in which we live.  It would be impossible to reflect all of the differing inputs across all elements of the statutory offer for children from Health, Education and Social Care let along reflect the breadth of support available from community and commercial services.  </w:t>
      </w:r>
    </w:p>
    <w:p w14:paraId="03B6D7BD" w14:textId="46EF53BA" w:rsidR="3E2D2EF0" w:rsidRDefault="3E2D2EF0">
      <w:r w:rsidRPr="3E2D2EF0">
        <w:rPr>
          <w:rFonts w:eastAsia="Arial" w:cs="Arial"/>
        </w:rPr>
        <w:t xml:space="preserve"> </w:t>
      </w:r>
    </w:p>
    <w:p w14:paraId="759C7FC7" w14:textId="323A8945" w:rsidR="3E2D2EF0" w:rsidRDefault="3E2D2EF0">
      <w:r w:rsidRPr="3E2D2EF0">
        <w:rPr>
          <w:rFonts w:eastAsia="Arial" w:cs="Arial"/>
        </w:rPr>
        <w:t>To be deliverable this HNA has had to narrow its scope to a narrow range of CYP agendas and the services or the metrics available.  We would of course welcome any and all suggestions on key additional areas for consideration in future versions or supporting materials that will emerge as the Berkshire East JSNA takes shape.</w:t>
      </w:r>
    </w:p>
    <w:p w14:paraId="0A6A8855" w14:textId="5EA6C8B8" w:rsidR="00261827" w:rsidRDefault="00261827" w:rsidP="2A3264C8">
      <w:pPr>
        <w:rPr>
          <w:rFonts w:eastAsia="Arial" w:cs="Arial"/>
        </w:rPr>
      </w:pPr>
    </w:p>
    <w:p w14:paraId="25B3DC30" w14:textId="21D5773B" w:rsidR="00261827" w:rsidRDefault="0AB9D6CE" w:rsidP="01BA6A7E">
      <w:pPr>
        <w:rPr>
          <w:rFonts w:cs="Arial"/>
        </w:rPr>
      </w:pPr>
      <w:r w:rsidRPr="0AB9D6CE">
        <w:rPr>
          <w:rFonts w:eastAsia="Arial" w:cs="Arial"/>
        </w:rPr>
        <w:t>Current</w:t>
      </w:r>
      <w:r w:rsidR="2A3264C8" w:rsidRPr="2A3264C8">
        <w:rPr>
          <w:rFonts w:eastAsia="Arial" w:cs="Arial"/>
        </w:rPr>
        <w:t xml:space="preserve"> </w:t>
      </w:r>
      <w:r w:rsidR="01BA6A7E" w:rsidRPr="01BA6A7E">
        <w:rPr>
          <w:rFonts w:eastAsia="Arial" w:cs="Arial"/>
        </w:rPr>
        <w:t>service provision – Healthy Child Programme</w:t>
      </w:r>
    </w:p>
    <w:p w14:paraId="39A42CD7" w14:textId="21D5773B" w:rsidR="00261827" w:rsidRDefault="00216711" w:rsidP="000A3C98">
      <w:pPr>
        <w:rPr>
          <w:rFonts w:cs="Arial"/>
        </w:rPr>
      </w:pPr>
      <w:r>
        <w:rPr>
          <w:rFonts w:cs="Arial"/>
        </w:rPr>
        <w:t>This section looks at the current service provision for the Healthy Child Programme across Berkshire East</w:t>
      </w:r>
      <w:r w:rsidR="00F841F4">
        <w:rPr>
          <w:rFonts w:cs="Arial"/>
        </w:rPr>
        <w:t>. The three local authorities all commission different providers</w:t>
      </w:r>
      <w:r w:rsidR="00261827">
        <w:rPr>
          <w:rFonts w:cs="Arial"/>
        </w:rPr>
        <w:t>, as detailed be</w:t>
      </w:r>
      <w:r w:rsidR="0000690B">
        <w:rPr>
          <w:rFonts w:cs="Arial"/>
        </w:rPr>
        <w:t>low</w:t>
      </w:r>
      <w:r w:rsidR="001F4FCC">
        <w:rPr>
          <w:rFonts w:cs="Arial"/>
        </w:rPr>
        <w:t>.</w:t>
      </w:r>
    </w:p>
    <w:p w14:paraId="57B031A0" w14:textId="04276B1A" w:rsidR="0000690B" w:rsidRDefault="0000690B" w:rsidP="000A3C98">
      <w:pPr>
        <w:rPr>
          <w:rFonts w:cs="Arial"/>
        </w:rPr>
      </w:pPr>
    </w:p>
    <w:tbl>
      <w:tblPr>
        <w:tblStyle w:val="TableGrid"/>
        <w:tblpPr w:leftFromText="180" w:rightFromText="180" w:vertAnchor="text" w:horzAnchor="margin" w:tblpY="42"/>
        <w:tblW w:w="153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01"/>
        <w:gridCol w:w="5101"/>
        <w:gridCol w:w="5102"/>
      </w:tblGrid>
      <w:tr w:rsidR="00DE7C51" w:rsidRPr="008D298E" w14:paraId="43CD277C" w14:textId="77777777" w:rsidTr="00F8780E">
        <w:trPr>
          <w:trHeight w:val="557"/>
        </w:trPr>
        <w:tc>
          <w:tcPr>
            <w:tcW w:w="5101" w:type="dxa"/>
            <w:shd w:val="clear" w:color="auto" w:fill="548DD4" w:themeFill="text2" w:themeFillTint="99"/>
            <w:vAlign w:val="center"/>
          </w:tcPr>
          <w:p w14:paraId="6707962C" w14:textId="77777777" w:rsidR="00DE7C51" w:rsidRPr="0067494F" w:rsidRDefault="00DE7C51" w:rsidP="0067494F">
            <w:pPr>
              <w:pStyle w:val="ListParagraph"/>
              <w:ind w:left="0"/>
              <w:jc w:val="center"/>
              <w:rPr>
                <w:rFonts w:asciiTheme="minorHAnsi" w:hAnsiTheme="minorHAnsi" w:cstheme="minorHAnsi"/>
                <w:b/>
                <w:color w:val="FFFFFF" w:themeColor="background1"/>
                <w:sz w:val="24"/>
                <w:highlight w:val="yellow"/>
              </w:rPr>
            </w:pPr>
            <w:r w:rsidRPr="0067494F">
              <w:rPr>
                <w:rFonts w:asciiTheme="minorHAnsi" w:hAnsiTheme="minorHAnsi" w:cstheme="minorHAnsi"/>
                <w:b/>
                <w:color w:val="FFFFFF" w:themeColor="background1"/>
                <w:sz w:val="24"/>
              </w:rPr>
              <w:t>Bracknell Forest</w:t>
            </w:r>
          </w:p>
        </w:tc>
        <w:tc>
          <w:tcPr>
            <w:tcW w:w="5101" w:type="dxa"/>
            <w:shd w:val="clear" w:color="auto" w:fill="4BACC6" w:themeFill="accent5"/>
            <w:vAlign w:val="center"/>
          </w:tcPr>
          <w:p w14:paraId="2918FB84" w14:textId="77777777" w:rsidR="00DE7C51" w:rsidRPr="0067494F" w:rsidRDefault="00DE7C51" w:rsidP="0067494F">
            <w:pPr>
              <w:pStyle w:val="ListParagraph"/>
              <w:ind w:left="0"/>
              <w:jc w:val="center"/>
              <w:rPr>
                <w:rFonts w:asciiTheme="minorHAnsi" w:hAnsiTheme="minorHAnsi" w:cstheme="minorHAnsi"/>
                <w:b/>
                <w:color w:val="FFFFFF" w:themeColor="background1"/>
                <w:sz w:val="24"/>
                <w:highlight w:val="yellow"/>
              </w:rPr>
            </w:pPr>
            <w:r w:rsidRPr="0067494F">
              <w:rPr>
                <w:rFonts w:asciiTheme="minorHAnsi" w:hAnsiTheme="minorHAnsi" w:cstheme="minorHAnsi"/>
                <w:b/>
                <w:color w:val="FFFFFF" w:themeColor="background1"/>
                <w:sz w:val="24"/>
              </w:rPr>
              <w:t>Slough</w:t>
            </w:r>
          </w:p>
        </w:tc>
        <w:tc>
          <w:tcPr>
            <w:tcW w:w="5102" w:type="dxa"/>
            <w:shd w:val="clear" w:color="auto" w:fill="8064A2" w:themeFill="accent4"/>
            <w:vAlign w:val="center"/>
          </w:tcPr>
          <w:p w14:paraId="3E75AF26" w14:textId="77777777" w:rsidR="00DE7C51" w:rsidRPr="0067494F" w:rsidRDefault="00DE7C51" w:rsidP="0067494F">
            <w:pPr>
              <w:pStyle w:val="ListParagraph"/>
              <w:tabs>
                <w:tab w:val="left" w:pos="187"/>
                <w:tab w:val="center" w:pos="2348"/>
              </w:tabs>
              <w:ind w:left="0"/>
              <w:jc w:val="center"/>
              <w:rPr>
                <w:rFonts w:asciiTheme="minorHAnsi" w:hAnsiTheme="minorHAnsi" w:cstheme="minorHAnsi"/>
                <w:b/>
                <w:color w:val="FFFFFF" w:themeColor="background1"/>
                <w:sz w:val="24"/>
                <w:highlight w:val="yellow"/>
              </w:rPr>
            </w:pPr>
            <w:r w:rsidRPr="0067494F">
              <w:rPr>
                <w:rFonts w:asciiTheme="minorHAnsi" w:hAnsiTheme="minorHAnsi" w:cstheme="minorHAnsi"/>
                <w:b/>
                <w:color w:val="FFFFFF" w:themeColor="background1"/>
                <w:sz w:val="24"/>
              </w:rPr>
              <w:t>Windsor and Maidenhead</w:t>
            </w:r>
          </w:p>
        </w:tc>
      </w:tr>
      <w:tr w:rsidR="00DE7C51" w:rsidRPr="00771591" w14:paraId="22D795D7" w14:textId="77777777" w:rsidTr="00F8780E">
        <w:trPr>
          <w:trHeight w:val="132"/>
        </w:trPr>
        <w:tc>
          <w:tcPr>
            <w:tcW w:w="5101" w:type="dxa"/>
            <w:shd w:val="clear" w:color="auto" w:fill="C6D9F1" w:themeFill="text2" w:themeFillTint="33"/>
          </w:tcPr>
          <w:p w14:paraId="04A4E858" w14:textId="6DE26F61" w:rsidR="00DE7C51" w:rsidRPr="0067494F" w:rsidRDefault="001F4FCC" w:rsidP="000A3C98">
            <w:pPr>
              <w:pStyle w:val="ListParagraph"/>
              <w:ind w:left="0"/>
              <w:rPr>
                <w:rFonts w:asciiTheme="minorHAnsi" w:hAnsiTheme="minorHAnsi" w:cstheme="minorHAnsi"/>
                <w:color w:val="000000" w:themeColor="text1"/>
                <w:sz w:val="24"/>
              </w:rPr>
            </w:pPr>
            <w:r w:rsidRPr="0067494F">
              <w:rPr>
                <w:rFonts w:asciiTheme="minorHAnsi" w:hAnsiTheme="minorHAnsi" w:cstheme="minorHAnsi"/>
                <w:color w:val="000000" w:themeColor="text1"/>
                <w:sz w:val="24"/>
              </w:rPr>
              <w:t xml:space="preserve">Berkshire Healthcare Foundation Trust </w:t>
            </w:r>
            <w:r w:rsidR="00C20C1F" w:rsidRPr="0067494F">
              <w:rPr>
                <w:rFonts w:asciiTheme="minorHAnsi" w:hAnsiTheme="minorHAnsi" w:cstheme="minorHAnsi"/>
                <w:color w:val="000000" w:themeColor="text1"/>
                <w:sz w:val="24"/>
              </w:rPr>
              <w:t xml:space="preserve">(BHFT) </w:t>
            </w:r>
            <w:r w:rsidRPr="0067494F">
              <w:rPr>
                <w:rFonts w:asciiTheme="minorHAnsi" w:hAnsiTheme="minorHAnsi" w:cstheme="minorHAnsi"/>
                <w:color w:val="000000" w:themeColor="text1"/>
                <w:sz w:val="24"/>
              </w:rPr>
              <w:t>are commissioned to provide the H</w:t>
            </w:r>
            <w:r w:rsidR="00A12C69" w:rsidRPr="0067494F">
              <w:rPr>
                <w:rFonts w:asciiTheme="minorHAnsi" w:hAnsiTheme="minorHAnsi" w:cstheme="minorHAnsi"/>
                <w:color w:val="000000" w:themeColor="text1"/>
                <w:sz w:val="24"/>
              </w:rPr>
              <w:t xml:space="preserve">ealth Visiting and School Nursing Services for Bracknell Forest. </w:t>
            </w:r>
            <w:r w:rsidR="0049129C" w:rsidRPr="0067494F">
              <w:rPr>
                <w:rFonts w:asciiTheme="minorHAnsi" w:hAnsiTheme="minorHAnsi" w:cstheme="minorHAnsi"/>
                <w:color w:val="000000" w:themeColor="text1"/>
                <w:sz w:val="24"/>
              </w:rPr>
              <w:t>This commissioning arrangement has been in place since October 2015 for Health Visiting.</w:t>
            </w:r>
          </w:p>
          <w:p w14:paraId="6C4BB4BF" w14:textId="33278563" w:rsidR="00E232DF" w:rsidRPr="0067494F" w:rsidRDefault="00E232DF" w:rsidP="000A3C98">
            <w:pPr>
              <w:pStyle w:val="ListParagraph"/>
              <w:ind w:left="0"/>
              <w:rPr>
                <w:rFonts w:asciiTheme="minorHAnsi" w:hAnsiTheme="minorHAnsi" w:cstheme="minorHAnsi"/>
                <w:color w:val="000000" w:themeColor="text1"/>
                <w:sz w:val="24"/>
              </w:rPr>
            </w:pPr>
          </w:p>
        </w:tc>
        <w:tc>
          <w:tcPr>
            <w:tcW w:w="5101" w:type="dxa"/>
            <w:shd w:val="clear" w:color="auto" w:fill="DAEEF3" w:themeFill="accent5" w:themeFillTint="33"/>
          </w:tcPr>
          <w:p w14:paraId="7066B2B4" w14:textId="2EE28D6A" w:rsidR="008E4776" w:rsidRPr="0067494F" w:rsidRDefault="008E4776" w:rsidP="000A3C98">
            <w:pPr>
              <w:rPr>
                <w:rFonts w:asciiTheme="minorHAnsi" w:hAnsiTheme="minorHAnsi" w:cstheme="minorHAnsi"/>
                <w:color w:val="000000" w:themeColor="text1"/>
                <w:sz w:val="24"/>
                <w:szCs w:val="24"/>
              </w:rPr>
            </w:pPr>
            <w:r w:rsidRPr="0067494F">
              <w:rPr>
                <w:rFonts w:asciiTheme="minorHAnsi" w:hAnsiTheme="minorHAnsi" w:cstheme="minorHAnsi"/>
                <w:color w:val="000000" w:themeColor="text1"/>
                <w:sz w:val="24"/>
                <w:szCs w:val="24"/>
              </w:rPr>
              <w:t xml:space="preserve">Solutions 4 Health are commissioned to provide the 0 to 19 Service incorporating Health Visiting and School Nursing Services in an integrated offer.  </w:t>
            </w:r>
          </w:p>
          <w:p w14:paraId="739A5C3C" w14:textId="540C4186" w:rsidR="00DE7C51" w:rsidRPr="0067494F" w:rsidRDefault="00DE7C51" w:rsidP="000A3C98">
            <w:pPr>
              <w:pStyle w:val="ListParagraph"/>
              <w:ind w:left="0"/>
              <w:rPr>
                <w:rFonts w:asciiTheme="minorHAnsi" w:hAnsiTheme="minorHAnsi" w:cstheme="minorHAnsi"/>
                <w:color w:val="000000" w:themeColor="text1"/>
                <w:sz w:val="24"/>
              </w:rPr>
            </w:pPr>
          </w:p>
        </w:tc>
        <w:tc>
          <w:tcPr>
            <w:tcW w:w="5102" w:type="dxa"/>
            <w:shd w:val="clear" w:color="auto" w:fill="E5DFEC" w:themeFill="accent4" w:themeFillTint="33"/>
          </w:tcPr>
          <w:p w14:paraId="4354AF58" w14:textId="3B610BA0" w:rsidR="00DE7C51" w:rsidRPr="0067494F" w:rsidRDefault="007D63DC" w:rsidP="000A3C98">
            <w:pPr>
              <w:pStyle w:val="ListParagraph"/>
              <w:ind w:left="0"/>
              <w:rPr>
                <w:rFonts w:asciiTheme="minorHAnsi" w:hAnsiTheme="minorHAnsi" w:cstheme="minorHAnsi"/>
                <w:color w:val="000000" w:themeColor="text1"/>
                <w:sz w:val="24"/>
              </w:rPr>
            </w:pPr>
            <w:r w:rsidRPr="0067494F">
              <w:rPr>
                <w:rFonts w:asciiTheme="minorHAnsi" w:hAnsiTheme="minorHAnsi" w:cstheme="minorHAnsi"/>
                <w:color w:val="000000" w:themeColor="text1"/>
                <w:sz w:val="24"/>
              </w:rPr>
              <w:t>Achieving for Children (AfC) are commissioned to provide the Health Visiting and School Nursing Services for RBWM. This commissioning arrangement has been in place since October 2015 for Health Visiting.</w:t>
            </w:r>
          </w:p>
        </w:tc>
      </w:tr>
    </w:tbl>
    <w:p w14:paraId="77447692" w14:textId="545A4F8F" w:rsidR="00DE7C51" w:rsidRDefault="00DE7C51" w:rsidP="000A3C98">
      <w:pPr>
        <w:rPr>
          <w:rFonts w:cs="Arial"/>
        </w:rPr>
      </w:pPr>
    </w:p>
    <w:p w14:paraId="2193DC95" w14:textId="1BA52726" w:rsidR="00216711" w:rsidRDefault="00261827" w:rsidP="000A3C98">
      <w:pPr>
        <w:rPr>
          <w:rFonts w:cs="Arial"/>
        </w:rPr>
      </w:pPr>
      <w:r>
        <w:rPr>
          <w:rFonts w:cs="Arial"/>
        </w:rPr>
        <w:t xml:space="preserve">The information included in this section includes </w:t>
      </w:r>
      <w:r w:rsidR="00512B75" w:rsidRPr="00066783">
        <w:rPr>
          <w:rFonts w:cs="Arial"/>
        </w:rPr>
        <w:t>nationally</w:t>
      </w:r>
      <w:r w:rsidRPr="00066783">
        <w:rPr>
          <w:rFonts w:cs="Arial"/>
        </w:rPr>
        <w:t xml:space="preserve"> published data and </w:t>
      </w:r>
      <w:r w:rsidR="00216711" w:rsidRPr="00066783">
        <w:rPr>
          <w:rFonts w:cs="Arial"/>
        </w:rPr>
        <w:t xml:space="preserve">performance </w:t>
      </w:r>
      <w:r w:rsidRPr="00066783">
        <w:rPr>
          <w:rFonts w:cs="Arial"/>
        </w:rPr>
        <w:t>metrics that have been supplied by current providers.</w:t>
      </w:r>
      <w:r w:rsidR="00216711" w:rsidRPr="00066783">
        <w:rPr>
          <w:rFonts w:cs="Arial"/>
        </w:rPr>
        <w:t xml:space="preserve"> </w:t>
      </w:r>
      <w:r w:rsidR="00FC019F" w:rsidRPr="00066783">
        <w:rPr>
          <w:rFonts w:cs="Arial"/>
        </w:rPr>
        <w:t>Data for 20</w:t>
      </w:r>
      <w:r w:rsidR="0023711B" w:rsidRPr="00066783">
        <w:rPr>
          <w:rFonts w:cs="Arial"/>
        </w:rPr>
        <w:t xml:space="preserve">20/21 </w:t>
      </w:r>
      <w:r w:rsidR="00FC019F" w:rsidRPr="00066783">
        <w:rPr>
          <w:rFonts w:cs="Arial"/>
        </w:rPr>
        <w:t>has</w:t>
      </w:r>
      <w:r w:rsidR="00C072F4" w:rsidRPr="00066783">
        <w:rPr>
          <w:rFonts w:cs="Arial"/>
        </w:rPr>
        <w:t xml:space="preserve"> </w:t>
      </w:r>
      <w:r w:rsidR="0023711B" w:rsidRPr="00066783">
        <w:rPr>
          <w:rFonts w:cs="Arial"/>
        </w:rPr>
        <w:t xml:space="preserve">been included where possible, but this will have been impacted by the Covid-19 restrictions and should be treated with caution. </w:t>
      </w:r>
      <w:r w:rsidR="00E232DF">
        <w:rPr>
          <w:rFonts w:cs="Arial"/>
        </w:rPr>
        <w:t xml:space="preserve"> </w:t>
      </w:r>
    </w:p>
    <w:p w14:paraId="65ADCCB0" w14:textId="07FCED7B" w:rsidR="00BC29F6" w:rsidRDefault="00BC29F6" w:rsidP="000A3C98">
      <w:pPr>
        <w:rPr>
          <w:rFonts w:cs="Arial"/>
        </w:rPr>
      </w:pPr>
    </w:p>
    <w:p w14:paraId="4081FFE5" w14:textId="77777777" w:rsidR="00216711" w:rsidRDefault="00216711" w:rsidP="000A3C98">
      <w:pPr>
        <w:ind w:left="709" w:hanging="709"/>
        <w:rPr>
          <w:rFonts w:cs="Arial"/>
        </w:rPr>
      </w:pPr>
    </w:p>
    <w:p w14:paraId="1B5985C2" w14:textId="1FDDCEE7" w:rsidR="00216711" w:rsidRPr="00A52753" w:rsidRDefault="00216711" w:rsidP="00C12B05">
      <w:pPr>
        <w:pStyle w:val="Heading2"/>
        <w:numPr>
          <w:ilvl w:val="1"/>
          <w:numId w:val="29"/>
        </w:numPr>
        <w:ind w:hanging="717"/>
      </w:pPr>
      <w:bookmarkStart w:id="20" w:name="_Toc95837191"/>
      <w:r w:rsidRPr="00A52753">
        <w:t>Health Visit</w:t>
      </w:r>
      <w:r w:rsidR="00A52753">
        <w:t>ing</w:t>
      </w:r>
      <w:r w:rsidRPr="00A52753">
        <w:t xml:space="preserve"> Service</w:t>
      </w:r>
      <w:bookmarkEnd w:id="20"/>
    </w:p>
    <w:p w14:paraId="546D2C28" w14:textId="77777777" w:rsidR="00216711" w:rsidRDefault="00216711" w:rsidP="000A3C98">
      <w:pPr>
        <w:ind w:left="709" w:hanging="709"/>
        <w:rPr>
          <w:b/>
          <w:color w:val="4F81BD" w:themeColor="accent1"/>
          <w:sz w:val="26"/>
          <w:szCs w:val="26"/>
          <w:u w:val="single"/>
        </w:rPr>
      </w:pPr>
    </w:p>
    <w:p w14:paraId="487A3DF8" w14:textId="78104DFF" w:rsidR="00BF664F" w:rsidRDefault="00216711" w:rsidP="000A3C98">
      <w:r w:rsidRPr="00733082">
        <w:t xml:space="preserve">The health visiting service leads on the delivery of the Healthy Child Programme (HCP), which was set up to improve the health and wellbeing of children aged 0-5 years. </w:t>
      </w:r>
      <w:r w:rsidR="00ED575E">
        <w:rPr>
          <w:rFonts w:cs="Arial"/>
        </w:rPr>
        <w:t>The</w:t>
      </w:r>
      <w:r w:rsidR="000B0437">
        <w:rPr>
          <w:rFonts w:cs="Arial"/>
        </w:rPr>
        <w:t xml:space="preserve">se </w:t>
      </w:r>
      <w:r w:rsidR="00ED575E">
        <w:rPr>
          <w:rFonts w:cs="Arial"/>
        </w:rPr>
        <w:t>teams consist of specialist community public health nurses</w:t>
      </w:r>
      <w:r w:rsidR="000B0437">
        <w:rPr>
          <w:rFonts w:cs="Arial"/>
        </w:rPr>
        <w:t xml:space="preserve"> </w:t>
      </w:r>
      <w:r w:rsidR="00ED575E">
        <w:rPr>
          <w:rFonts w:cs="Arial"/>
        </w:rPr>
        <w:t>(SCPHN)</w:t>
      </w:r>
      <w:r w:rsidR="000B0437">
        <w:rPr>
          <w:rFonts w:cs="Arial"/>
        </w:rPr>
        <w:t>,</w:t>
      </w:r>
      <w:r w:rsidR="00ED575E">
        <w:rPr>
          <w:rFonts w:cs="Arial"/>
        </w:rPr>
        <w:t xml:space="preserve"> registered midwives </w:t>
      </w:r>
      <w:r w:rsidR="000B0437">
        <w:rPr>
          <w:rFonts w:cs="Arial"/>
        </w:rPr>
        <w:t>and</w:t>
      </w:r>
      <w:r w:rsidR="00ED575E">
        <w:rPr>
          <w:rFonts w:cs="Arial"/>
        </w:rPr>
        <w:t xml:space="preserve"> nurses who specialise in working with </w:t>
      </w:r>
      <w:r w:rsidR="00ED575E">
        <w:rPr>
          <w:rFonts w:cs="Arial"/>
        </w:rPr>
        <w:lastRenderedPageBreak/>
        <w:t>families with a child aged 0 to 5 to identify health needs as early as possible and improve health and wellbeing by promoting good health behaviours, preventing ill health and reducing inequalities</w:t>
      </w:r>
      <w:r w:rsidR="00267A39">
        <w:rPr>
          <w:rFonts w:cs="Arial"/>
        </w:rPr>
        <w:t xml:space="preserve"> (</w:t>
      </w:r>
      <w:hyperlink r:id="rId204" w:history="1">
        <w:r w:rsidR="00267A39" w:rsidRPr="00267A39">
          <w:rPr>
            <w:rStyle w:val="Hyperlink"/>
            <w:rFonts w:cs="Arial"/>
          </w:rPr>
          <w:t>NHS</w:t>
        </w:r>
      </w:hyperlink>
      <w:r w:rsidR="00267A39">
        <w:rPr>
          <w:rFonts w:cs="Arial"/>
        </w:rPr>
        <w:t xml:space="preserve"> 2019). </w:t>
      </w:r>
      <w:r w:rsidRPr="00733082">
        <w:t>This is ac</w:t>
      </w:r>
      <w:r w:rsidR="00E07201">
        <w:t>complished</w:t>
      </w:r>
      <w:r w:rsidRPr="00733082">
        <w:t xml:space="preserve"> through health and development reviews, health promotion</w:t>
      </w:r>
      <w:r w:rsidR="00FE6A62">
        <w:t xml:space="preserve"> and education</w:t>
      </w:r>
      <w:r w:rsidRPr="00733082">
        <w:t>, parenting support and screening and immunisation programmes</w:t>
      </w:r>
      <w:r w:rsidR="00DE0570">
        <w:t>. In addition, these services provide expert</w:t>
      </w:r>
      <w:r w:rsidR="002873EE">
        <w:rPr>
          <w:rFonts w:cs="Arial"/>
        </w:rPr>
        <w:t xml:space="preserve"> information, assessments and interventions for babies, children and families, including first time mothers and fathers </w:t>
      </w:r>
      <w:r w:rsidR="00124570">
        <w:rPr>
          <w:rFonts w:cs="Arial"/>
        </w:rPr>
        <w:t xml:space="preserve">who have more </w:t>
      </w:r>
      <w:r w:rsidR="002873EE">
        <w:rPr>
          <w:rFonts w:cs="Arial"/>
        </w:rPr>
        <w:t>complex</w:t>
      </w:r>
      <w:r w:rsidR="00124570">
        <w:rPr>
          <w:rFonts w:cs="Arial"/>
        </w:rPr>
        <w:t xml:space="preserve"> </w:t>
      </w:r>
      <w:r w:rsidR="002873EE">
        <w:rPr>
          <w:rFonts w:cs="Arial"/>
        </w:rPr>
        <w:t>needs.</w:t>
      </w:r>
      <w:r w:rsidRPr="00733082">
        <w:t xml:space="preserve">  </w:t>
      </w:r>
    </w:p>
    <w:p w14:paraId="13719742" w14:textId="77777777" w:rsidR="00BF664F" w:rsidRDefault="00BF664F" w:rsidP="000A3C98"/>
    <w:p w14:paraId="61A99B77" w14:textId="481E81ED" w:rsidR="00F33ED0" w:rsidRDefault="00216711" w:rsidP="000A3C98">
      <w:r>
        <w:t>In October 2015, the responsibility for commissioning children’s public health for 0 to 5 year olds transferred from NHS England to local authorities (</w:t>
      </w:r>
      <w:hyperlink r:id="rId205" w:history="1">
        <w:r w:rsidRPr="00733082">
          <w:rPr>
            <w:rStyle w:val="Hyperlink"/>
          </w:rPr>
          <w:t>Public Health England</w:t>
        </w:r>
      </w:hyperlink>
      <w:r>
        <w:t xml:space="preserve"> 2019). Since this time, </w:t>
      </w:r>
      <w:r w:rsidR="00361847">
        <w:t xml:space="preserve">Berkshire East’s three local authorities have commissioned separate providers to </w:t>
      </w:r>
      <w:r w:rsidR="00BF664F">
        <w:rPr>
          <w:rFonts w:cs="Arial"/>
        </w:rPr>
        <w:t>deliver</w:t>
      </w:r>
      <w:r>
        <w:rPr>
          <w:rFonts w:cs="Arial"/>
        </w:rPr>
        <w:t xml:space="preserve"> this service</w:t>
      </w:r>
      <w:r w:rsidR="00DE0570">
        <w:rPr>
          <w:rFonts w:cs="Arial"/>
        </w:rPr>
        <w:t>.</w:t>
      </w:r>
      <w:r>
        <w:rPr>
          <w:rFonts w:cs="Arial"/>
        </w:rPr>
        <w:t xml:space="preserve"> </w:t>
      </w:r>
      <w:r w:rsidR="00545AE8">
        <w:rPr>
          <w:rFonts w:cs="Arial"/>
        </w:rPr>
        <w:t xml:space="preserve"> </w:t>
      </w:r>
      <w:r w:rsidR="00361847">
        <w:t xml:space="preserve">All of the local </w:t>
      </w:r>
      <w:r w:rsidR="008E3F7A">
        <w:t xml:space="preserve">Health Visiting </w:t>
      </w:r>
      <w:r w:rsidR="00361847">
        <w:t xml:space="preserve">providers </w:t>
      </w:r>
      <w:r w:rsidR="008E3F7A">
        <w:t xml:space="preserve">complete </w:t>
      </w:r>
      <w:r>
        <w:t xml:space="preserve">quarterly performance information </w:t>
      </w:r>
      <w:r w:rsidR="008E3F7A">
        <w:t>reports for their respective local authorities.</w:t>
      </w:r>
      <w:r w:rsidR="00A67F1E">
        <w:t xml:space="preserve"> These capture </w:t>
      </w:r>
      <w:r>
        <w:t xml:space="preserve">progress against the key service delivery metrics that have been outlined nationally, </w:t>
      </w:r>
      <w:r w:rsidR="00346B20">
        <w:t>which include health reviews for pregnant women, children and their families at several stages</w:t>
      </w:r>
      <w:r w:rsidR="00D6472F">
        <w:t xml:space="preserve">. Local providers also share metrics against </w:t>
      </w:r>
      <w:r>
        <w:t>local</w:t>
      </w:r>
      <w:r w:rsidR="00D6472F">
        <w:t xml:space="preserve">ly agreed </w:t>
      </w:r>
      <w:r>
        <w:t xml:space="preserve">priorities and backing data to </w:t>
      </w:r>
      <w:r w:rsidR="00D6472F">
        <w:t xml:space="preserve">provide more detailed </w:t>
      </w:r>
      <w:r w:rsidR="007B4218">
        <w:t xml:space="preserve">information about </w:t>
      </w:r>
      <w:r>
        <w:t xml:space="preserve">how children and families have been supported. </w:t>
      </w:r>
    </w:p>
    <w:p w14:paraId="50D4E61D" w14:textId="6EE0B7C8" w:rsidR="00545AE8" w:rsidRDefault="00545AE8" w:rsidP="000A3C98"/>
    <w:p w14:paraId="3DF75B5C" w14:textId="77777777" w:rsidR="00066783" w:rsidRDefault="00066783" w:rsidP="000A3C98"/>
    <w:p w14:paraId="7C2A9EC4" w14:textId="0A19BF44" w:rsidR="00710CDE" w:rsidRDefault="00710CDE" w:rsidP="000A3C98"/>
    <w:p w14:paraId="0EBF7F54" w14:textId="77777777" w:rsidR="00710CDE" w:rsidRPr="005E0F69" w:rsidRDefault="00710CDE" w:rsidP="000A3C98">
      <w:pPr>
        <w:rPr>
          <w:sz w:val="28"/>
          <w:szCs w:val="28"/>
        </w:rPr>
      </w:pPr>
    </w:p>
    <w:p w14:paraId="52E3210F" w14:textId="483C0163" w:rsidR="00545AE8" w:rsidRPr="00545AE8" w:rsidRDefault="00545AE8" w:rsidP="005E0F69">
      <w:pPr>
        <w:pStyle w:val="Heading3"/>
      </w:pPr>
      <w:r>
        <w:t>Antenatal contact</w:t>
      </w:r>
    </w:p>
    <w:p w14:paraId="67C2D3DC" w14:textId="77777777" w:rsidR="000C2C59" w:rsidRPr="00EA773B" w:rsidRDefault="000C2C59" w:rsidP="000A3C98">
      <w:pPr>
        <w:spacing w:after="150"/>
        <w:rPr>
          <w:rFonts w:cs="Arial"/>
          <w:color w:val="000000" w:themeColor="text1"/>
          <w:lang w:val="en"/>
        </w:rPr>
      </w:pPr>
      <w:r w:rsidRPr="00EA773B">
        <w:rPr>
          <w:rFonts w:cs="Arial"/>
          <w:color w:val="000000" w:themeColor="text1"/>
          <w:lang w:val="en"/>
        </w:rPr>
        <w:t>The antenatal health promoting visit is usually carried out by the health visiting service between 28-32 weeks of pregnancy. This is often the health visiting service’s first contact with the family and is crucial for developing the relationship.</w:t>
      </w:r>
      <w:r>
        <w:rPr>
          <w:rFonts w:cs="Arial"/>
          <w:color w:val="000000" w:themeColor="text1"/>
          <w:lang w:val="en"/>
        </w:rPr>
        <w:t xml:space="preserve"> </w:t>
      </w:r>
      <w:r w:rsidRPr="00EA773B">
        <w:rPr>
          <w:rFonts w:cs="Arial"/>
          <w:color w:val="000000" w:themeColor="text1"/>
          <w:lang w:val="en"/>
        </w:rPr>
        <w:t>Research suggests this is important because an effective first contact positively impacts on the parents’ use of the service in the long-term</w:t>
      </w:r>
      <w:r>
        <w:rPr>
          <w:rFonts w:cs="Arial"/>
          <w:color w:val="000000" w:themeColor="text1"/>
          <w:lang w:val="en"/>
        </w:rPr>
        <w:t xml:space="preserve"> (</w:t>
      </w:r>
      <w:hyperlink r:id="rId206" w:history="1">
        <w:r w:rsidRPr="00C07530">
          <w:rPr>
            <w:rStyle w:val="Hyperlink"/>
            <w:rFonts w:cs="Arial"/>
            <w:lang w:val="en"/>
          </w:rPr>
          <w:t>Baldwin et al</w:t>
        </w:r>
      </w:hyperlink>
      <w:r>
        <w:rPr>
          <w:rFonts w:cs="Arial"/>
          <w:color w:val="000000" w:themeColor="text1"/>
          <w:lang w:val="en"/>
        </w:rPr>
        <w:t xml:space="preserve"> 2017)</w:t>
      </w:r>
      <w:r w:rsidRPr="00EA773B">
        <w:rPr>
          <w:rFonts w:cs="Arial"/>
          <w:color w:val="000000" w:themeColor="text1"/>
          <w:lang w:val="en"/>
        </w:rPr>
        <w:t>.</w:t>
      </w:r>
      <w:r>
        <w:rPr>
          <w:rFonts w:cs="Arial"/>
          <w:color w:val="000000" w:themeColor="text1"/>
          <w:lang w:val="en"/>
        </w:rPr>
        <w:t xml:space="preserve"> </w:t>
      </w:r>
    </w:p>
    <w:p w14:paraId="38468A98" w14:textId="16BD5A62" w:rsidR="000C2C59" w:rsidRDefault="000C2C59" w:rsidP="000A3C98">
      <w:pPr>
        <w:tabs>
          <w:tab w:val="left" w:pos="284"/>
        </w:tabs>
        <w:rPr>
          <w:rFonts w:cs="Arial"/>
          <w:color w:val="000000" w:themeColor="text1"/>
          <w:lang w:val="en"/>
        </w:rPr>
      </w:pPr>
      <w:r w:rsidRPr="00EA773B">
        <w:rPr>
          <w:rFonts w:cs="Arial"/>
          <w:color w:val="000000" w:themeColor="text1"/>
          <w:lang w:val="en"/>
        </w:rPr>
        <w:t>The antenatal health promoting visit does not replace the care provided by midwifery services</w:t>
      </w:r>
      <w:r w:rsidR="00560413">
        <w:rPr>
          <w:rFonts w:cs="Arial"/>
          <w:color w:val="000000" w:themeColor="text1"/>
          <w:lang w:val="en"/>
        </w:rPr>
        <w:t xml:space="preserve"> and instead </w:t>
      </w:r>
      <w:r w:rsidRPr="00EA773B">
        <w:rPr>
          <w:rFonts w:cs="Arial"/>
          <w:color w:val="000000" w:themeColor="text1"/>
          <w:lang w:val="en"/>
        </w:rPr>
        <w:t xml:space="preserve">complements it by working across the antenatal service continuum encompassing hospital, primary care and community services.  </w:t>
      </w:r>
    </w:p>
    <w:p w14:paraId="794127A8" w14:textId="539B51DD" w:rsidR="004D7FA8" w:rsidRDefault="004D7FA8" w:rsidP="000A3C98">
      <w:pPr>
        <w:tabs>
          <w:tab w:val="left" w:pos="284"/>
        </w:tabs>
        <w:rPr>
          <w:rFonts w:cs="Arial"/>
          <w:color w:val="000000" w:themeColor="text1"/>
          <w:lang w:val="en"/>
        </w:rPr>
      </w:pPr>
    </w:p>
    <w:p w14:paraId="08A0729D" w14:textId="7387B732" w:rsidR="004D7FA8" w:rsidRDefault="004D7FA8" w:rsidP="000A3C98">
      <w:pPr>
        <w:tabs>
          <w:tab w:val="left" w:pos="284"/>
        </w:tabs>
        <w:rPr>
          <w:rFonts w:cs="Arial"/>
          <w:color w:val="000000" w:themeColor="text1"/>
          <w:lang w:val="en"/>
        </w:rPr>
      </w:pPr>
      <w:r>
        <w:rPr>
          <w:rFonts w:cs="Arial"/>
          <w:color w:val="000000" w:themeColor="text1"/>
          <w:lang w:val="en"/>
        </w:rPr>
        <w:t>Comparable metrics around anten</w:t>
      </w:r>
      <w:r w:rsidR="00391769">
        <w:rPr>
          <w:rFonts w:cs="Arial"/>
          <w:color w:val="000000" w:themeColor="text1"/>
          <w:lang w:val="en"/>
        </w:rPr>
        <w:t>a</w:t>
      </w:r>
      <w:r>
        <w:rPr>
          <w:rFonts w:cs="Arial"/>
          <w:color w:val="000000" w:themeColor="text1"/>
          <w:lang w:val="en"/>
        </w:rPr>
        <w:t>tal contacts are not available</w:t>
      </w:r>
      <w:r w:rsidR="00E9062F">
        <w:rPr>
          <w:rFonts w:cs="Arial"/>
          <w:color w:val="000000" w:themeColor="text1"/>
          <w:lang w:val="en"/>
        </w:rPr>
        <w:t xml:space="preserve">. A </w:t>
      </w:r>
      <w:r>
        <w:rPr>
          <w:rFonts w:cs="Arial"/>
          <w:color w:val="000000" w:themeColor="text1"/>
          <w:lang w:val="en"/>
        </w:rPr>
        <w:t xml:space="preserve">summary of the </w:t>
      </w:r>
      <w:r w:rsidR="00E9062F">
        <w:rPr>
          <w:rFonts w:cs="Arial"/>
          <w:color w:val="000000" w:themeColor="text1"/>
          <w:lang w:val="en"/>
        </w:rPr>
        <w:t xml:space="preserve">local metrics shared by local providers is </w:t>
      </w:r>
      <w:r w:rsidR="00391769">
        <w:rPr>
          <w:rFonts w:cs="Arial"/>
          <w:color w:val="000000" w:themeColor="text1"/>
          <w:lang w:val="en"/>
        </w:rPr>
        <w:t>summarized below</w:t>
      </w:r>
      <w:r w:rsidR="00E9062F">
        <w:rPr>
          <w:rFonts w:cs="Arial"/>
          <w:color w:val="000000" w:themeColor="text1"/>
          <w:lang w:val="en"/>
        </w:rPr>
        <w:t xml:space="preserve">. </w:t>
      </w:r>
    </w:p>
    <w:p w14:paraId="4AECFC89" w14:textId="54681140" w:rsidR="0071614F" w:rsidRDefault="0071614F" w:rsidP="0020111D">
      <w:pPr>
        <w:pStyle w:val="Heading4"/>
        <w:rPr>
          <w:lang w:val="en"/>
        </w:rPr>
      </w:pPr>
    </w:p>
    <w:p w14:paraId="7E569699" w14:textId="77777777" w:rsidR="00FF1469" w:rsidRPr="00FF1469" w:rsidRDefault="00FF1469" w:rsidP="0020111D">
      <w:pPr>
        <w:pStyle w:val="Heading4"/>
        <w:rPr>
          <w:sz w:val="8"/>
          <w:szCs w:val="8"/>
          <w:lang w:val="en"/>
        </w:rPr>
      </w:pPr>
    </w:p>
    <w:p w14:paraId="5ADC70E1" w14:textId="77777777" w:rsidR="00FF1469" w:rsidRPr="00FF1469" w:rsidRDefault="00FF1469" w:rsidP="0020111D">
      <w:pPr>
        <w:pStyle w:val="Heading4"/>
        <w:rPr>
          <w:lang w:val="en"/>
        </w:rPr>
      </w:pPr>
      <w:r w:rsidRPr="00FF1469">
        <w:rPr>
          <w:lang w:val="en"/>
        </w:rPr>
        <w:t>Bracknell Forest – Berkshire Healthcare Foundation Trust</w:t>
      </w:r>
    </w:p>
    <w:p w14:paraId="57F9BBD4" w14:textId="741CF739" w:rsidR="000C2C59" w:rsidRPr="007A69C8" w:rsidRDefault="000C2C59" w:rsidP="000A3C98">
      <w:pPr>
        <w:tabs>
          <w:tab w:val="left" w:pos="284"/>
        </w:tabs>
        <w:rPr>
          <w:rFonts w:cs="Arial"/>
        </w:rPr>
      </w:pPr>
      <w:r w:rsidRPr="690190A7">
        <w:rPr>
          <w:rFonts w:cs="Arial"/>
        </w:rPr>
        <w:t>In 2019/20</w:t>
      </w:r>
      <w:r w:rsidR="00CC1430" w:rsidRPr="690190A7">
        <w:rPr>
          <w:rFonts w:cs="Arial"/>
        </w:rPr>
        <w:t xml:space="preserve">, 579 </w:t>
      </w:r>
      <w:r w:rsidRPr="690190A7">
        <w:rPr>
          <w:rFonts w:cs="Arial"/>
        </w:rPr>
        <w:t xml:space="preserve">mothers </w:t>
      </w:r>
      <w:r w:rsidR="00CC1430" w:rsidRPr="690190A7">
        <w:rPr>
          <w:rFonts w:cs="Arial"/>
        </w:rPr>
        <w:t>r</w:t>
      </w:r>
      <w:r w:rsidRPr="690190A7">
        <w:rPr>
          <w:rFonts w:cs="Arial"/>
        </w:rPr>
        <w:t>eceived a first face to face antenatal contact with a health visitor at 28 weeks or above</w:t>
      </w:r>
      <w:r w:rsidR="00CC1430" w:rsidRPr="690190A7">
        <w:rPr>
          <w:rFonts w:cs="Arial"/>
        </w:rPr>
        <w:t xml:space="preserve">. </w:t>
      </w:r>
      <w:r w:rsidRPr="690190A7">
        <w:rPr>
          <w:rFonts w:cs="Arial"/>
        </w:rPr>
        <w:t>In 2020/21</w:t>
      </w:r>
      <w:r w:rsidR="00B53730" w:rsidRPr="690190A7">
        <w:rPr>
          <w:rFonts w:cs="Arial"/>
        </w:rPr>
        <w:t xml:space="preserve"> Q2</w:t>
      </w:r>
      <w:r w:rsidR="252F75BE" w:rsidRPr="181C3FEB">
        <w:rPr>
          <w:rFonts w:cs="Arial"/>
        </w:rPr>
        <w:t>, Q3</w:t>
      </w:r>
      <w:r w:rsidR="00B53730" w:rsidRPr="690190A7">
        <w:rPr>
          <w:rFonts w:cs="Arial"/>
        </w:rPr>
        <w:t xml:space="preserve"> and </w:t>
      </w:r>
      <w:r w:rsidR="00B53730" w:rsidRPr="1986EF5A">
        <w:rPr>
          <w:rFonts w:cs="Arial"/>
        </w:rPr>
        <w:t>Q</w:t>
      </w:r>
      <w:r w:rsidR="318D275E" w:rsidRPr="1986EF5A">
        <w:rPr>
          <w:rFonts w:cs="Arial"/>
        </w:rPr>
        <w:t>4</w:t>
      </w:r>
      <w:r w:rsidR="00B53730" w:rsidRPr="690190A7">
        <w:rPr>
          <w:rFonts w:cs="Arial"/>
        </w:rPr>
        <w:t xml:space="preserve">, </w:t>
      </w:r>
      <w:r w:rsidRPr="690190A7">
        <w:rPr>
          <w:rFonts w:cs="Arial"/>
        </w:rPr>
        <w:t>BHFT received 736 antenatal notification</w:t>
      </w:r>
      <w:r w:rsidR="005138EC" w:rsidRPr="690190A7">
        <w:rPr>
          <w:rFonts w:cs="Arial"/>
        </w:rPr>
        <w:t xml:space="preserve">s for </w:t>
      </w:r>
      <w:r w:rsidRPr="690190A7">
        <w:rPr>
          <w:rFonts w:cs="Arial"/>
        </w:rPr>
        <w:t xml:space="preserve">mothers in Bracknell Forest. This was 86% of </w:t>
      </w:r>
      <w:r w:rsidR="00B53730" w:rsidRPr="690190A7">
        <w:rPr>
          <w:rFonts w:cs="Arial"/>
        </w:rPr>
        <w:t xml:space="preserve">the </w:t>
      </w:r>
      <w:r w:rsidRPr="690190A7">
        <w:rPr>
          <w:rFonts w:cs="Arial"/>
        </w:rPr>
        <w:t>New Birth Visit rate in Q4</w:t>
      </w:r>
      <w:r w:rsidR="00B53730" w:rsidRPr="690190A7">
        <w:rPr>
          <w:rFonts w:cs="Arial"/>
        </w:rPr>
        <w:t xml:space="preserve">. 225 were sent </w:t>
      </w:r>
      <w:r>
        <w:t xml:space="preserve">electronic information including Solihull access details and 18 received face to face family health needs assessment. </w:t>
      </w:r>
      <w:r w:rsidR="005138EC" w:rsidRPr="690190A7">
        <w:rPr>
          <w:rFonts w:cs="Arial"/>
        </w:rPr>
        <w:t xml:space="preserve">Due to </w:t>
      </w:r>
      <w:r w:rsidR="005138EC">
        <w:t>COVID service suspension, antenatal contacts reduced, and only targeted assessments completed.  All other mothers were sent electronic information and signposted to online Solihull courses.</w:t>
      </w:r>
    </w:p>
    <w:p w14:paraId="22A7A682" w14:textId="21BD522D" w:rsidR="000C2C59" w:rsidRDefault="000C2C59" w:rsidP="000A3C98">
      <w:pPr>
        <w:tabs>
          <w:tab w:val="left" w:pos="284"/>
        </w:tabs>
        <w:ind w:left="-426"/>
        <w:rPr>
          <w:rFonts w:cs="Arial"/>
        </w:rPr>
      </w:pPr>
    </w:p>
    <w:p w14:paraId="10C76B33" w14:textId="446CC010" w:rsidR="00D3425B" w:rsidRDefault="000C2C59" w:rsidP="000A3C98">
      <w:pPr>
        <w:ind w:left="-426" w:firstLine="426"/>
        <w:rPr>
          <w:rFonts w:cs="Arial"/>
          <w:b/>
          <w:i/>
          <w:sz w:val="20"/>
          <w:szCs w:val="20"/>
        </w:rPr>
      </w:pPr>
      <w:r w:rsidRPr="00620968">
        <w:rPr>
          <w:rFonts w:cs="Arial"/>
          <w:b/>
          <w:i/>
          <w:sz w:val="20"/>
          <w:szCs w:val="20"/>
        </w:rPr>
        <w:t xml:space="preserve">Figure </w:t>
      </w:r>
      <w:r w:rsidR="00A926C3">
        <w:rPr>
          <w:rFonts w:cs="Arial"/>
          <w:b/>
          <w:i/>
          <w:sz w:val="20"/>
          <w:szCs w:val="20"/>
        </w:rPr>
        <w:t>3</w:t>
      </w:r>
      <w:r w:rsidR="000151AC">
        <w:rPr>
          <w:rFonts w:cs="Arial"/>
          <w:b/>
          <w:i/>
          <w:sz w:val="20"/>
          <w:szCs w:val="20"/>
        </w:rPr>
        <w:t>5</w:t>
      </w:r>
      <w:r w:rsidR="00F74F41">
        <w:rPr>
          <w:rFonts w:cs="Arial"/>
          <w:b/>
          <w:i/>
          <w:sz w:val="20"/>
          <w:szCs w:val="20"/>
        </w:rPr>
        <w:t>: Proportion of pregnant women</w:t>
      </w:r>
      <w:r w:rsidR="003E476D">
        <w:rPr>
          <w:rFonts w:cs="Arial"/>
          <w:b/>
          <w:i/>
          <w:sz w:val="20"/>
          <w:szCs w:val="20"/>
        </w:rPr>
        <w:t xml:space="preserve"> who were</w:t>
      </w:r>
      <w:r w:rsidR="00F74F41">
        <w:rPr>
          <w:rFonts w:cs="Arial"/>
          <w:b/>
          <w:i/>
          <w:sz w:val="20"/>
          <w:szCs w:val="20"/>
        </w:rPr>
        <w:t xml:space="preserve"> offered or received an </w:t>
      </w:r>
      <w:r w:rsidR="00D3425B">
        <w:rPr>
          <w:rFonts w:cs="Arial"/>
          <w:b/>
          <w:i/>
          <w:sz w:val="20"/>
          <w:szCs w:val="20"/>
        </w:rPr>
        <w:t xml:space="preserve">          </w:t>
      </w:r>
      <w:r w:rsidR="00D3425B" w:rsidRPr="00620968">
        <w:rPr>
          <w:rFonts w:cs="Arial"/>
          <w:b/>
          <w:i/>
          <w:sz w:val="20"/>
          <w:szCs w:val="20"/>
        </w:rPr>
        <w:t xml:space="preserve">Figure </w:t>
      </w:r>
      <w:r w:rsidR="008F6A18">
        <w:rPr>
          <w:rFonts w:cs="Arial"/>
          <w:b/>
          <w:i/>
          <w:sz w:val="20"/>
          <w:szCs w:val="20"/>
        </w:rPr>
        <w:t>3</w:t>
      </w:r>
      <w:r w:rsidR="000151AC">
        <w:rPr>
          <w:rFonts w:cs="Arial"/>
          <w:b/>
          <w:i/>
          <w:sz w:val="20"/>
          <w:szCs w:val="20"/>
        </w:rPr>
        <w:t>6</w:t>
      </w:r>
      <w:r w:rsidR="00D3425B" w:rsidRPr="00620968">
        <w:rPr>
          <w:rFonts w:cs="Arial"/>
          <w:b/>
          <w:i/>
          <w:sz w:val="20"/>
          <w:szCs w:val="20"/>
        </w:rPr>
        <w:t xml:space="preserve">: </w:t>
      </w:r>
      <w:r w:rsidR="00D3425B">
        <w:rPr>
          <w:rFonts w:cs="Arial"/>
          <w:b/>
          <w:i/>
          <w:sz w:val="20"/>
          <w:szCs w:val="20"/>
        </w:rPr>
        <w:t>BHFT Antenatal activity for pregnant women in Bracknell Forest</w:t>
      </w:r>
    </w:p>
    <w:p w14:paraId="2317C215" w14:textId="13E7FA68" w:rsidR="003E476D" w:rsidRDefault="00D3425B" w:rsidP="000A3C98">
      <w:pPr>
        <w:ind w:left="-426" w:firstLine="426"/>
        <w:rPr>
          <w:rFonts w:cs="Arial"/>
          <w:b/>
          <w:i/>
          <w:sz w:val="20"/>
          <w:szCs w:val="20"/>
        </w:rPr>
      </w:pPr>
      <w:r>
        <w:rPr>
          <w:noProof/>
        </w:rPr>
        <w:lastRenderedPageBreak/>
        <w:drawing>
          <wp:anchor distT="0" distB="0" distL="114300" distR="114300" simplePos="0" relativeHeight="251658313" behindDoc="1" locked="0" layoutInCell="1" allowOverlap="1" wp14:anchorId="5B575D70" wp14:editId="6E3478C9">
            <wp:simplePos x="0" y="0"/>
            <wp:positionH relativeFrom="column">
              <wp:posOffset>-48895</wp:posOffset>
            </wp:positionH>
            <wp:positionV relativeFrom="paragraph">
              <wp:posOffset>174625</wp:posOffset>
            </wp:positionV>
            <wp:extent cx="4638675" cy="2000250"/>
            <wp:effectExtent l="0" t="0" r="9525" b="0"/>
            <wp:wrapTight wrapText="bothSides">
              <wp:wrapPolygon edited="0">
                <wp:start x="89" y="0"/>
                <wp:lineTo x="0" y="617"/>
                <wp:lineTo x="0" y="20983"/>
                <wp:lineTo x="89" y="21394"/>
                <wp:lineTo x="21467" y="21394"/>
                <wp:lineTo x="21556" y="20983"/>
                <wp:lineTo x="21556" y="411"/>
                <wp:lineTo x="21378" y="0"/>
                <wp:lineTo x="89" y="0"/>
              </wp:wrapPolygon>
            </wp:wrapTight>
            <wp:docPr id="32" name="Chart 32">
              <a:extLst xmlns:a="http://schemas.openxmlformats.org/drawingml/2006/main">
                <a:ext uri="{FF2B5EF4-FFF2-40B4-BE49-F238E27FC236}">
                  <a16:creationId xmlns:a16="http://schemas.microsoft.com/office/drawing/2014/main" id="{3F6C1076-8E0D-4C23-A904-5A298B1844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anchor>
        </w:drawing>
      </w:r>
      <w:r w:rsidR="00F74F41">
        <w:rPr>
          <w:rFonts w:cs="Arial"/>
          <w:b/>
          <w:i/>
          <w:sz w:val="20"/>
          <w:szCs w:val="20"/>
        </w:rPr>
        <w:t>antenatal contact in Bracknell Forest</w:t>
      </w:r>
      <w:r>
        <w:rPr>
          <w:rFonts w:cs="Arial"/>
          <w:b/>
          <w:i/>
          <w:sz w:val="20"/>
          <w:szCs w:val="20"/>
        </w:rPr>
        <w:t xml:space="preserve"> (2020</w:t>
      </w:r>
      <w:r w:rsidR="0005650D">
        <w:rPr>
          <w:rFonts w:cs="Arial"/>
          <w:b/>
          <w:i/>
          <w:sz w:val="20"/>
          <w:szCs w:val="20"/>
        </w:rPr>
        <w:t>/21</w:t>
      </w:r>
      <w:r>
        <w:rPr>
          <w:rFonts w:cs="Arial"/>
          <w:b/>
          <w:i/>
          <w:sz w:val="20"/>
          <w:szCs w:val="20"/>
        </w:rPr>
        <w:t>)</w:t>
      </w:r>
      <w:r>
        <w:rPr>
          <w:rFonts w:cs="Arial"/>
          <w:b/>
          <w:i/>
          <w:sz w:val="20"/>
          <w:szCs w:val="20"/>
        </w:rPr>
        <w:tab/>
      </w:r>
      <w:r>
        <w:rPr>
          <w:rFonts w:cs="Arial"/>
          <w:b/>
          <w:i/>
          <w:sz w:val="20"/>
          <w:szCs w:val="20"/>
        </w:rPr>
        <w:tab/>
      </w:r>
      <w:r>
        <w:rPr>
          <w:rFonts w:cs="Arial"/>
          <w:b/>
          <w:i/>
          <w:sz w:val="20"/>
          <w:szCs w:val="20"/>
        </w:rPr>
        <w:tab/>
      </w:r>
      <w:r>
        <w:rPr>
          <w:rFonts w:cs="Arial"/>
          <w:b/>
          <w:i/>
          <w:sz w:val="20"/>
          <w:szCs w:val="20"/>
        </w:rPr>
        <w:tab/>
        <w:t xml:space="preserve">        </w:t>
      </w:r>
      <w:r w:rsidR="0005650D">
        <w:rPr>
          <w:rFonts w:cs="Arial"/>
          <w:b/>
          <w:i/>
          <w:sz w:val="20"/>
          <w:szCs w:val="20"/>
        </w:rPr>
        <w:t>(</w:t>
      </w:r>
      <w:r>
        <w:rPr>
          <w:rFonts w:cs="Arial"/>
          <w:b/>
          <w:i/>
          <w:sz w:val="20"/>
          <w:szCs w:val="20"/>
        </w:rPr>
        <w:t>2020/21</w:t>
      </w:r>
      <w:r w:rsidR="0005650D">
        <w:rPr>
          <w:rFonts w:cs="Arial"/>
          <w:b/>
          <w:i/>
          <w:sz w:val="20"/>
          <w:szCs w:val="20"/>
        </w:rPr>
        <w:t>)</w:t>
      </w:r>
    </w:p>
    <w:p w14:paraId="392DFDC0" w14:textId="5D949A24" w:rsidR="00D3425B" w:rsidRDefault="00D3425B" w:rsidP="000A3C98">
      <w:pPr>
        <w:ind w:left="-426" w:firstLine="426"/>
        <w:rPr>
          <w:rFonts w:cs="Arial"/>
          <w:b/>
          <w:i/>
          <w:sz w:val="20"/>
          <w:szCs w:val="20"/>
        </w:rPr>
      </w:pPr>
      <w:r w:rsidRPr="00F133D5">
        <w:rPr>
          <w:rFonts w:ascii="Calibri" w:hAnsi="Calibri" w:cs="Calibri"/>
          <w:noProof/>
          <w:color w:val="000000"/>
        </w:rPr>
        <w:drawing>
          <wp:anchor distT="0" distB="0" distL="114300" distR="114300" simplePos="0" relativeHeight="251658314" behindDoc="0" locked="0" layoutInCell="1" allowOverlap="1" wp14:anchorId="2ABAFF5D" wp14:editId="6E0A9CB2">
            <wp:simplePos x="0" y="0"/>
            <wp:positionH relativeFrom="margin">
              <wp:posOffset>4862830</wp:posOffset>
            </wp:positionH>
            <wp:positionV relativeFrom="paragraph">
              <wp:posOffset>31750</wp:posOffset>
            </wp:positionV>
            <wp:extent cx="5000625" cy="2038350"/>
            <wp:effectExtent l="0" t="0" r="9525" b="0"/>
            <wp:wrapNone/>
            <wp:docPr id="95" name="Chart 95">
              <a:extLst xmlns:a="http://schemas.openxmlformats.org/drawingml/2006/main">
                <a:ext uri="{FF2B5EF4-FFF2-40B4-BE49-F238E27FC236}">
                  <a16:creationId xmlns:a16="http://schemas.microsoft.com/office/drawing/2014/main" id="{891A9E17-742F-4307-AB9C-51B5245A3A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14:sizeRelH relativeFrom="page">
              <wp14:pctWidth>0</wp14:pctWidth>
            </wp14:sizeRelH>
            <wp14:sizeRelV relativeFrom="page">
              <wp14:pctHeight>0</wp14:pctHeight>
            </wp14:sizeRelV>
          </wp:anchor>
        </w:drawing>
      </w:r>
    </w:p>
    <w:p w14:paraId="0DC47311" w14:textId="337B5BF9" w:rsidR="00D3425B" w:rsidRDefault="00D3425B" w:rsidP="000A3C98">
      <w:pPr>
        <w:ind w:left="-426" w:firstLine="426"/>
        <w:rPr>
          <w:rFonts w:cs="Arial"/>
          <w:b/>
          <w:i/>
          <w:sz w:val="20"/>
          <w:szCs w:val="20"/>
        </w:rPr>
      </w:pPr>
    </w:p>
    <w:p w14:paraId="582C2678" w14:textId="65EB449D" w:rsidR="00D3425B" w:rsidRDefault="00D3425B" w:rsidP="000A3C98">
      <w:pPr>
        <w:ind w:left="-426" w:firstLine="426"/>
        <w:rPr>
          <w:rFonts w:cs="Arial"/>
          <w:b/>
          <w:i/>
          <w:sz w:val="20"/>
          <w:szCs w:val="20"/>
        </w:rPr>
      </w:pPr>
    </w:p>
    <w:p w14:paraId="363384A9" w14:textId="31ABEC81" w:rsidR="00D3425B" w:rsidRDefault="00D3425B" w:rsidP="000A3C98">
      <w:pPr>
        <w:ind w:left="-426" w:firstLine="426"/>
        <w:rPr>
          <w:rFonts w:cs="Arial"/>
          <w:b/>
          <w:i/>
          <w:sz w:val="20"/>
          <w:szCs w:val="20"/>
        </w:rPr>
      </w:pPr>
    </w:p>
    <w:p w14:paraId="4B8D6BE3" w14:textId="77777777" w:rsidR="008F6A18" w:rsidRDefault="6BCC4F37" w:rsidP="000A3C98">
      <w:pPr>
        <w:ind w:left="-426"/>
        <w:rPr>
          <w:rFonts w:cs="Arial"/>
          <w:i/>
          <w:iCs/>
          <w:sz w:val="20"/>
          <w:szCs w:val="20"/>
        </w:rPr>
      </w:pPr>
      <w:r w:rsidRPr="690190A7">
        <w:rPr>
          <w:rFonts w:cs="Arial"/>
          <w:i/>
          <w:iCs/>
          <w:sz w:val="20"/>
          <w:szCs w:val="20"/>
        </w:rPr>
        <w:t xml:space="preserve">    </w:t>
      </w:r>
    </w:p>
    <w:p w14:paraId="7E7E8217" w14:textId="77777777" w:rsidR="008F6A18" w:rsidRDefault="008F6A18" w:rsidP="000A3C98">
      <w:pPr>
        <w:ind w:left="-426"/>
        <w:rPr>
          <w:rFonts w:cs="Arial"/>
          <w:i/>
          <w:iCs/>
          <w:sz w:val="20"/>
          <w:szCs w:val="20"/>
        </w:rPr>
      </w:pPr>
    </w:p>
    <w:p w14:paraId="15F40019" w14:textId="77777777" w:rsidR="008F6A18" w:rsidRDefault="008F6A18" w:rsidP="000A3C98">
      <w:pPr>
        <w:ind w:left="-426"/>
        <w:rPr>
          <w:rFonts w:cs="Arial"/>
          <w:i/>
          <w:iCs/>
          <w:sz w:val="20"/>
          <w:szCs w:val="20"/>
        </w:rPr>
      </w:pPr>
    </w:p>
    <w:p w14:paraId="40961564" w14:textId="77777777" w:rsidR="008F6A18" w:rsidRDefault="008F6A18" w:rsidP="000A3C98">
      <w:pPr>
        <w:ind w:left="-426"/>
        <w:rPr>
          <w:rFonts w:cs="Arial"/>
          <w:i/>
          <w:iCs/>
          <w:sz w:val="20"/>
          <w:szCs w:val="20"/>
        </w:rPr>
      </w:pPr>
    </w:p>
    <w:p w14:paraId="42EFADF1" w14:textId="77777777" w:rsidR="008F6A18" w:rsidRDefault="008F6A18" w:rsidP="000A3C98">
      <w:pPr>
        <w:ind w:left="-426"/>
        <w:rPr>
          <w:rFonts w:cs="Arial"/>
          <w:i/>
          <w:iCs/>
          <w:sz w:val="20"/>
          <w:szCs w:val="20"/>
        </w:rPr>
      </w:pPr>
    </w:p>
    <w:p w14:paraId="54633EE8" w14:textId="77777777" w:rsidR="008F6A18" w:rsidRDefault="008F6A18" w:rsidP="000A3C98">
      <w:pPr>
        <w:ind w:left="-426"/>
        <w:rPr>
          <w:rFonts w:cs="Arial"/>
          <w:i/>
          <w:iCs/>
          <w:sz w:val="20"/>
          <w:szCs w:val="20"/>
        </w:rPr>
      </w:pPr>
    </w:p>
    <w:p w14:paraId="54081C01" w14:textId="77777777" w:rsidR="008F6A18" w:rsidRDefault="008F6A18" w:rsidP="000A3C98">
      <w:pPr>
        <w:ind w:left="-426"/>
        <w:rPr>
          <w:rFonts w:cs="Arial"/>
          <w:i/>
          <w:iCs/>
          <w:sz w:val="20"/>
          <w:szCs w:val="20"/>
        </w:rPr>
      </w:pPr>
    </w:p>
    <w:p w14:paraId="38D48D2F" w14:textId="77777777" w:rsidR="008F6A18" w:rsidRDefault="008F6A18" w:rsidP="000A3C98">
      <w:pPr>
        <w:ind w:left="-426"/>
        <w:rPr>
          <w:rFonts w:cs="Arial"/>
          <w:i/>
          <w:iCs/>
          <w:sz w:val="20"/>
          <w:szCs w:val="20"/>
        </w:rPr>
      </w:pPr>
    </w:p>
    <w:p w14:paraId="20914A76" w14:textId="77777777" w:rsidR="008F6A18" w:rsidRDefault="008F6A18" w:rsidP="000A3C98">
      <w:pPr>
        <w:ind w:left="-426"/>
        <w:rPr>
          <w:rFonts w:cs="Arial"/>
          <w:i/>
          <w:iCs/>
          <w:sz w:val="20"/>
          <w:szCs w:val="20"/>
        </w:rPr>
      </w:pPr>
    </w:p>
    <w:p w14:paraId="069510EA" w14:textId="77777777" w:rsidR="008F6A18" w:rsidRDefault="008F6A18" w:rsidP="000A3C98">
      <w:pPr>
        <w:ind w:left="-426"/>
        <w:rPr>
          <w:rFonts w:cs="Arial"/>
          <w:i/>
          <w:iCs/>
          <w:sz w:val="20"/>
          <w:szCs w:val="20"/>
        </w:rPr>
      </w:pPr>
    </w:p>
    <w:p w14:paraId="3D2E5667" w14:textId="77777777" w:rsidR="008F6A18" w:rsidRDefault="008F6A18" w:rsidP="000A3C98">
      <w:pPr>
        <w:ind w:left="-426"/>
        <w:rPr>
          <w:rFonts w:cs="Arial"/>
          <w:i/>
          <w:iCs/>
          <w:sz w:val="20"/>
          <w:szCs w:val="20"/>
        </w:rPr>
      </w:pPr>
    </w:p>
    <w:p w14:paraId="70ADD183" w14:textId="1FB6A6EB" w:rsidR="00AB329A" w:rsidRDefault="00D3425B" w:rsidP="008F6A18">
      <w:pPr>
        <w:rPr>
          <w:i/>
          <w:iCs/>
          <w:sz w:val="20"/>
          <w:szCs w:val="20"/>
        </w:rPr>
      </w:pPr>
      <w:r w:rsidRPr="690190A7">
        <w:rPr>
          <w:rFonts w:cs="Arial"/>
          <w:i/>
          <w:iCs/>
          <w:sz w:val="20"/>
          <w:szCs w:val="20"/>
        </w:rPr>
        <w:t>Source:</w:t>
      </w:r>
      <w:r w:rsidRPr="690190A7">
        <w:rPr>
          <w:i/>
          <w:iCs/>
          <w:sz w:val="20"/>
          <w:szCs w:val="20"/>
        </w:rPr>
        <w:t xml:space="preserve"> B</w:t>
      </w:r>
      <w:r w:rsidR="0005650D" w:rsidRPr="690190A7">
        <w:rPr>
          <w:i/>
          <w:iCs/>
          <w:sz w:val="20"/>
          <w:szCs w:val="20"/>
        </w:rPr>
        <w:t>erkshire Healthcare Foundation Trust (2021</w:t>
      </w:r>
      <w:r w:rsidR="00D928A9" w:rsidRPr="690190A7">
        <w:rPr>
          <w:i/>
          <w:iCs/>
          <w:sz w:val="20"/>
          <w:szCs w:val="20"/>
        </w:rPr>
        <w:t>)</w:t>
      </w:r>
    </w:p>
    <w:p w14:paraId="04F0219B" w14:textId="6398249F" w:rsidR="00AB329A" w:rsidRDefault="00AB329A" w:rsidP="000A3C98">
      <w:pPr>
        <w:tabs>
          <w:tab w:val="left" w:pos="284"/>
        </w:tabs>
        <w:ind w:left="-426"/>
        <w:rPr>
          <w:rFonts w:cs="Arial"/>
          <w:b/>
          <w:bCs/>
          <w:sz w:val="28"/>
          <w:szCs w:val="28"/>
        </w:rPr>
      </w:pPr>
    </w:p>
    <w:p w14:paraId="5EC1D7B4" w14:textId="4D7CFC77" w:rsidR="004C08E2" w:rsidRDefault="004C08E2" w:rsidP="000A3C98">
      <w:pPr>
        <w:tabs>
          <w:tab w:val="left" w:pos="284"/>
        </w:tabs>
        <w:ind w:left="-426"/>
        <w:rPr>
          <w:rFonts w:cs="Arial"/>
          <w:b/>
          <w:bCs/>
          <w:sz w:val="28"/>
          <w:szCs w:val="28"/>
        </w:rPr>
      </w:pPr>
    </w:p>
    <w:p w14:paraId="4EEE4688" w14:textId="2614BF6D" w:rsidR="004C08E2" w:rsidRDefault="004C08E2" w:rsidP="000A3C98">
      <w:pPr>
        <w:tabs>
          <w:tab w:val="left" w:pos="284"/>
        </w:tabs>
        <w:ind w:left="-426"/>
        <w:rPr>
          <w:rFonts w:cs="Arial"/>
          <w:b/>
          <w:bCs/>
          <w:sz w:val="28"/>
          <w:szCs w:val="28"/>
        </w:rPr>
      </w:pPr>
    </w:p>
    <w:p w14:paraId="05008148" w14:textId="7F6C61F9" w:rsidR="004C08E2" w:rsidRDefault="004C08E2" w:rsidP="000A3C98">
      <w:pPr>
        <w:tabs>
          <w:tab w:val="left" w:pos="284"/>
        </w:tabs>
        <w:ind w:left="-426"/>
        <w:rPr>
          <w:rFonts w:cs="Arial"/>
          <w:b/>
          <w:bCs/>
          <w:sz w:val="28"/>
          <w:szCs w:val="28"/>
        </w:rPr>
      </w:pPr>
    </w:p>
    <w:p w14:paraId="77A6967C" w14:textId="77777777" w:rsidR="008F6A18" w:rsidRDefault="008F6A18" w:rsidP="00374E90">
      <w:pPr>
        <w:tabs>
          <w:tab w:val="left" w:pos="284"/>
        </w:tabs>
        <w:rPr>
          <w:rFonts w:cs="Arial"/>
          <w:b/>
          <w:bCs/>
          <w:i/>
          <w:iCs/>
          <w:sz w:val="20"/>
          <w:szCs w:val="20"/>
        </w:rPr>
      </w:pPr>
    </w:p>
    <w:p w14:paraId="417F59D9" w14:textId="3A40FB89" w:rsidR="0020111D" w:rsidRPr="0020111D" w:rsidRDefault="0020111D" w:rsidP="0020111D">
      <w:pPr>
        <w:pStyle w:val="Heading4"/>
        <w:rPr>
          <w:color w:val="4BACC6" w:themeColor="accent5"/>
          <w:lang w:val="en"/>
        </w:rPr>
      </w:pPr>
      <w:r w:rsidRPr="0020111D">
        <w:rPr>
          <w:color w:val="4BACC6" w:themeColor="accent5"/>
          <w:lang w:val="en"/>
        </w:rPr>
        <w:t>Slough – Solution 4 Health</w:t>
      </w:r>
    </w:p>
    <w:p w14:paraId="06DF59A9" w14:textId="77777777" w:rsidR="0020111D" w:rsidRPr="00FF1469" w:rsidRDefault="0020111D" w:rsidP="0020111D">
      <w:pPr>
        <w:tabs>
          <w:tab w:val="left" w:pos="284"/>
        </w:tabs>
        <w:rPr>
          <w:rFonts w:cs="Arial"/>
          <w:i/>
          <w:iCs/>
          <w:sz w:val="8"/>
          <w:szCs w:val="8"/>
          <w:lang w:val="en"/>
        </w:rPr>
      </w:pPr>
    </w:p>
    <w:p w14:paraId="5CA960BC" w14:textId="58C018E8" w:rsidR="00184CB9" w:rsidRDefault="00786D29" w:rsidP="00184CB9">
      <w:pPr>
        <w:tabs>
          <w:tab w:val="left" w:pos="284"/>
        </w:tabs>
        <w:rPr>
          <w:rFonts w:cs="Arial"/>
          <w:bCs/>
          <w:iCs/>
          <w:lang w:val="en"/>
        </w:rPr>
      </w:pPr>
      <w:r>
        <w:rPr>
          <w:rFonts w:cs="Arial"/>
          <w:bCs/>
          <w:iCs/>
          <w:lang w:val="en"/>
        </w:rPr>
        <w:t xml:space="preserve">The operational data included below </w:t>
      </w:r>
      <w:r w:rsidR="00184CB9">
        <w:rPr>
          <w:rFonts w:cs="Arial"/>
          <w:bCs/>
          <w:iCs/>
          <w:lang w:val="en"/>
        </w:rPr>
        <w:t>presents challenges in completeness and does not reflect all of the operational impacts inherent to community delivery</w:t>
      </w:r>
      <w:r w:rsidR="001B162E">
        <w:rPr>
          <w:rFonts w:cs="Arial"/>
          <w:bCs/>
          <w:iCs/>
          <w:lang w:val="en"/>
        </w:rPr>
        <w:t xml:space="preserve">. This should therefore be </w:t>
      </w:r>
      <w:r w:rsidR="00184CB9">
        <w:rPr>
          <w:rFonts w:cs="Arial"/>
          <w:bCs/>
          <w:iCs/>
          <w:lang w:val="en"/>
        </w:rPr>
        <w:t>viewed with caution.  It presents a useful snapshot of performance data for Universal and Targeted antenatal contacts as an indication only</w:t>
      </w:r>
      <w:r w:rsidR="008F6A18">
        <w:rPr>
          <w:rFonts w:cs="Arial"/>
          <w:bCs/>
          <w:iCs/>
          <w:lang w:val="en"/>
        </w:rPr>
        <w:t xml:space="preserve"> </w:t>
      </w:r>
      <w:r w:rsidR="00184CB9">
        <w:rPr>
          <w:rFonts w:cs="Arial"/>
          <w:bCs/>
          <w:iCs/>
          <w:lang w:val="en"/>
        </w:rPr>
        <w:t xml:space="preserve">(pending verification of data through the community data set </w:t>
      </w:r>
      <w:r w:rsidR="0015129E">
        <w:rPr>
          <w:rFonts w:cs="Arial"/>
          <w:bCs/>
          <w:iCs/>
          <w:lang w:val="en"/>
        </w:rPr>
        <w:t>collection)</w:t>
      </w:r>
      <w:r w:rsidR="00184CB9">
        <w:rPr>
          <w:rFonts w:cs="Arial"/>
          <w:bCs/>
          <w:iCs/>
          <w:lang w:val="en"/>
        </w:rPr>
        <w:t>.</w:t>
      </w:r>
    </w:p>
    <w:p w14:paraId="68F0E802" w14:textId="77777777" w:rsidR="00184CB9" w:rsidRDefault="00184CB9" w:rsidP="00184CB9">
      <w:pPr>
        <w:tabs>
          <w:tab w:val="left" w:pos="284"/>
        </w:tabs>
        <w:rPr>
          <w:rFonts w:cs="Arial"/>
          <w:bCs/>
          <w:iCs/>
          <w:lang w:val="en"/>
        </w:rPr>
      </w:pPr>
    </w:p>
    <w:p w14:paraId="7D017B26" w14:textId="5D902FCB" w:rsidR="00184CB9" w:rsidRDefault="00184CB9" w:rsidP="00184CB9">
      <w:pPr>
        <w:tabs>
          <w:tab w:val="left" w:pos="284"/>
        </w:tabs>
        <w:rPr>
          <w:rFonts w:cs="Arial"/>
          <w:bCs/>
          <w:iCs/>
          <w:lang w:val="en"/>
        </w:rPr>
      </w:pPr>
      <w:r>
        <w:rPr>
          <w:rFonts w:cs="Arial"/>
          <w:bCs/>
          <w:iCs/>
          <w:lang w:val="en"/>
        </w:rPr>
        <w:t>There has been a marked decline in the number of mothers receiving a first face to face antenatal contact, with a decline of all notified antenatal face to face contacts.  Notwithstanding issues in data collection and completeness in Q1-Q4 2019/20 the 2021 to 2022 data shows ongoing activity with the crucial delivery pressures of the pandemic (face to face service offer disruption, take up of the offer alongside ongoing capacity and delivery issues) for the Universal offer with a decline in offer and take up from the Q2 20/21 highpoint of 61% of notifications seen to the most recent Q2 21/22 of 22%.</w:t>
      </w:r>
    </w:p>
    <w:p w14:paraId="3CDE6C9F" w14:textId="77777777" w:rsidR="00184CB9" w:rsidRDefault="00184CB9" w:rsidP="00184CB9">
      <w:pPr>
        <w:tabs>
          <w:tab w:val="left" w:pos="284"/>
        </w:tabs>
        <w:rPr>
          <w:rFonts w:cs="Arial"/>
          <w:b/>
          <w:bCs/>
          <w:iCs/>
          <w:lang w:val="en"/>
        </w:rPr>
      </w:pPr>
    </w:p>
    <w:p w14:paraId="3BF9E781" w14:textId="78740115" w:rsidR="00184CB9" w:rsidRDefault="008F6A18" w:rsidP="0021377A">
      <w:pPr>
        <w:jc w:val="both"/>
        <w:rPr>
          <w:rFonts w:cs="Arial"/>
          <w:b/>
          <w:i/>
          <w:sz w:val="20"/>
          <w:szCs w:val="20"/>
        </w:rPr>
      </w:pPr>
      <w:r w:rsidRPr="00620968">
        <w:rPr>
          <w:rFonts w:cs="Arial"/>
          <w:b/>
          <w:i/>
          <w:sz w:val="20"/>
          <w:szCs w:val="20"/>
        </w:rPr>
        <w:t xml:space="preserve">Figure </w:t>
      </w:r>
      <w:r>
        <w:rPr>
          <w:rFonts w:cs="Arial"/>
          <w:b/>
          <w:i/>
          <w:sz w:val="20"/>
          <w:szCs w:val="20"/>
        </w:rPr>
        <w:t>3</w:t>
      </w:r>
      <w:r w:rsidR="000151AC">
        <w:rPr>
          <w:rFonts w:cs="Arial"/>
          <w:b/>
          <w:i/>
          <w:sz w:val="20"/>
          <w:szCs w:val="20"/>
        </w:rPr>
        <w:t>7</w:t>
      </w:r>
      <w:r w:rsidRPr="00620968">
        <w:rPr>
          <w:rFonts w:cs="Arial"/>
          <w:b/>
          <w:i/>
          <w:sz w:val="20"/>
          <w:szCs w:val="20"/>
        </w:rPr>
        <w:t>:</w:t>
      </w:r>
      <w:r w:rsidR="0021377A">
        <w:rPr>
          <w:rFonts w:cs="Arial"/>
          <w:b/>
          <w:i/>
          <w:sz w:val="20"/>
          <w:szCs w:val="20"/>
        </w:rPr>
        <w:t xml:space="preserve"> Antenatal contacts – Universal offer in Slough</w:t>
      </w:r>
    </w:p>
    <w:p w14:paraId="7C1EC837" w14:textId="77777777" w:rsidR="00744C56" w:rsidRPr="006A20B6" w:rsidRDefault="00744C56" w:rsidP="0021377A">
      <w:pPr>
        <w:jc w:val="both"/>
        <w:rPr>
          <w:rFonts w:cs="Arial"/>
          <w:b/>
          <w:i/>
          <w:sz w:val="16"/>
          <w:szCs w:val="16"/>
        </w:rPr>
      </w:pPr>
    </w:p>
    <w:tbl>
      <w:tblPr>
        <w:tblStyle w:val="TableGrid"/>
        <w:tblW w:w="0" w:type="auto"/>
        <w:tblLook w:val="04A0" w:firstRow="1" w:lastRow="0" w:firstColumn="1" w:lastColumn="0" w:noHBand="0" w:noVBand="1"/>
      </w:tblPr>
      <w:tblGrid>
        <w:gridCol w:w="1418"/>
        <w:gridCol w:w="2313"/>
        <w:gridCol w:w="2314"/>
        <w:gridCol w:w="2313"/>
        <w:gridCol w:w="2314"/>
        <w:gridCol w:w="2313"/>
        <w:gridCol w:w="2314"/>
      </w:tblGrid>
      <w:tr w:rsidR="00744C56" w14:paraId="79060A48" w14:textId="77777777" w:rsidTr="00795F0C">
        <w:tc>
          <w:tcPr>
            <w:tcW w:w="1418" w:type="dxa"/>
            <w:tcBorders>
              <w:top w:val="nil"/>
              <w:left w:val="nil"/>
              <w:bottom w:val="single" w:sz="4" w:space="0" w:color="auto"/>
              <w:right w:val="single" w:sz="4" w:space="0" w:color="auto"/>
            </w:tcBorders>
          </w:tcPr>
          <w:p w14:paraId="2D6713C5" w14:textId="77777777" w:rsidR="00744C56" w:rsidRPr="00744C56" w:rsidRDefault="00744C56" w:rsidP="00744C56">
            <w:pPr>
              <w:jc w:val="both"/>
              <w:rPr>
                <w:rFonts w:asciiTheme="minorHAnsi" w:hAnsiTheme="minorHAnsi" w:cstheme="minorHAnsi"/>
                <w:b/>
                <w:bCs/>
                <w:iCs/>
                <w:sz w:val="22"/>
                <w:szCs w:val="22"/>
                <w:lang w:val="en"/>
              </w:rPr>
            </w:pPr>
          </w:p>
        </w:tc>
        <w:tc>
          <w:tcPr>
            <w:tcW w:w="2313" w:type="dxa"/>
            <w:tcBorders>
              <w:left w:val="single" w:sz="4" w:space="0" w:color="auto"/>
            </w:tcBorders>
            <w:vAlign w:val="center"/>
          </w:tcPr>
          <w:p w14:paraId="666E37CB" w14:textId="21A968FF"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Number notified to antenatal team in quarter</w:t>
            </w:r>
          </w:p>
        </w:tc>
        <w:tc>
          <w:tcPr>
            <w:tcW w:w="2314" w:type="dxa"/>
            <w:vAlign w:val="center"/>
          </w:tcPr>
          <w:p w14:paraId="2D5F4EAC" w14:textId="7B2DD0AE"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Number offered contact</w:t>
            </w:r>
          </w:p>
        </w:tc>
        <w:tc>
          <w:tcPr>
            <w:tcW w:w="2313" w:type="dxa"/>
            <w:vAlign w:val="center"/>
          </w:tcPr>
          <w:p w14:paraId="3C59F3DA" w14:textId="27AB9F72"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 of notifications offered contact</w:t>
            </w:r>
          </w:p>
        </w:tc>
        <w:tc>
          <w:tcPr>
            <w:tcW w:w="2314" w:type="dxa"/>
            <w:vAlign w:val="center"/>
          </w:tcPr>
          <w:p w14:paraId="61ECC417" w14:textId="7E10922E"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Number of offered seen</w:t>
            </w:r>
          </w:p>
        </w:tc>
        <w:tc>
          <w:tcPr>
            <w:tcW w:w="2313" w:type="dxa"/>
            <w:vAlign w:val="center"/>
          </w:tcPr>
          <w:p w14:paraId="532B94A6" w14:textId="5CC4F0A3"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 of offered seen</w:t>
            </w:r>
          </w:p>
        </w:tc>
        <w:tc>
          <w:tcPr>
            <w:tcW w:w="2314" w:type="dxa"/>
            <w:vAlign w:val="center"/>
          </w:tcPr>
          <w:p w14:paraId="49F28C88" w14:textId="0A5075DC"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 seen out of all notified</w:t>
            </w:r>
          </w:p>
        </w:tc>
      </w:tr>
      <w:tr w:rsidR="00744C56" w14:paraId="31174315" w14:textId="77777777" w:rsidTr="00795F0C">
        <w:tc>
          <w:tcPr>
            <w:tcW w:w="1418" w:type="dxa"/>
            <w:tcBorders>
              <w:top w:val="single" w:sz="4" w:space="0" w:color="auto"/>
            </w:tcBorders>
          </w:tcPr>
          <w:p w14:paraId="77C553EE" w14:textId="7470D03F" w:rsidR="00744C56" w:rsidRPr="00744C56" w:rsidRDefault="00744C56" w:rsidP="00744C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w:t>
            </w:r>
            <w:r w:rsidR="005F7EA6">
              <w:rPr>
                <w:rFonts w:asciiTheme="minorHAnsi" w:hAnsiTheme="minorHAnsi" w:cstheme="minorHAnsi"/>
                <w:b/>
                <w:bCs/>
                <w:iCs/>
                <w:sz w:val="22"/>
                <w:szCs w:val="22"/>
                <w:lang w:val="en"/>
              </w:rPr>
              <w:t>20/21 Q1</w:t>
            </w:r>
          </w:p>
        </w:tc>
        <w:tc>
          <w:tcPr>
            <w:tcW w:w="2313" w:type="dxa"/>
            <w:vAlign w:val="center"/>
          </w:tcPr>
          <w:p w14:paraId="6831C154" w14:textId="4BC627D4"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373</w:t>
            </w:r>
          </w:p>
        </w:tc>
        <w:tc>
          <w:tcPr>
            <w:tcW w:w="2314" w:type="dxa"/>
            <w:vAlign w:val="center"/>
          </w:tcPr>
          <w:p w14:paraId="57D294B2" w14:textId="0BF2BE9E"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373</w:t>
            </w:r>
          </w:p>
        </w:tc>
        <w:tc>
          <w:tcPr>
            <w:tcW w:w="2313" w:type="dxa"/>
            <w:vAlign w:val="center"/>
          </w:tcPr>
          <w:p w14:paraId="449F610E" w14:textId="7A877BA0"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100</w:t>
            </w:r>
          </w:p>
        </w:tc>
        <w:tc>
          <w:tcPr>
            <w:tcW w:w="2314" w:type="dxa"/>
            <w:vAlign w:val="center"/>
          </w:tcPr>
          <w:p w14:paraId="315B419C" w14:textId="3A9EAD39"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173</w:t>
            </w:r>
          </w:p>
        </w:tc>
        <w:tc>
          <w:tcPr>
            <w:tcW w:w="2313" w:type="dxa"/>
            <w:vAlign w:val="center"/>
          </w:tcPr>
          <w:p w14:paraId="14F0CA40" w14:textId="0DDC32C9"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46</w:t>
            </w:r>
            <w:r w:rsidR="00B06851">
              <w:rPr>
                <w:rFonts w:asciiTheme="minorHAnsi" w:hAnsiTheme="minorHAnsi" w:cstheme="minorHAnsi"/>
                <w:sz w:val="22"/>
                <w:szCs w:val="22"/>
              </w:rPr>
              <w:t>%</w:t>
            </w:r>
          </w:p>
        </w:tc>
        <w:tc>
          <w:tcPr>
            <w:tcW w:w="2314" w:type="dxa"/>
            <w:vAlign w:val="center"/>
          </w:tcPr>
          <w:p w14:paraId="748BC526" w14:textId="5F66E603"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46%</w:t>
            </w:r>
          </w:p>
        </w:tc>
      </w:tr>
      <w:tr w:rsidR="00744C56" w14:paraId="10447E7C" w14:textId="77777777" w:rsidTr="00795F0C">
        <w:tc>
          <w:tcPr>
            <w:tcW w:w="1418" w:type="dxa"/>
          </w:tcPr>
          <w:p w14:paraId="64755544" w14:textId="5901CA00" w:rsidR="00744C56" w:rsidRPr="00744C56" w:rsidRDefault="005F7EA6" w:rsidP="00744C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2020/21 Q2</w:t>
            </w:r>
          </w:p>
        </w:tc>
        <w:tc>
          <w:tcPr>
            <w:tcW w:w="2313" w:type="dxa"/>
            <w:vAlign w:val="center"/>
          </w:tcPr>
          <w:p w14:paraId="04550D57" w14:textId="0992DED4"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269</w:t>
            </w:r>
          </w:p>
        </w:tc>
        <w:tc>
          <w:tcPr>
            <w:tcW w:w="2314" w:type="dxa"/>
            <w:vAlign w:val="center"/>
          </w:tcPr>
          <w:p w14:paraId="4DED6AD7" w14:textId="627B2768"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212</w:t>
            </w:r>
          </w:p>
        </w:tc>
        <w:tc>
          <w:tcPr>
            <w:tcW w:w="2313" w:type="dxa"/>
            <w:vAlign w:val="center"/>
          </w:tcPr>
          <w:p w14:paraId="2828A8B4" w14:textId="29A3AA0F"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79%</w:t>
            </w:r>
          </w:p>
        </w:tc>
        <w:tc>
          <w:tcPr>
            <w:tcW w:w="2314" w:type="dxa"/>
            <w:vAlign w:val="center"/>
          </w:tcPr>
          <w:p w14:paraId="3ADCB8C3" w14:textId="06BFBCCC"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164</w:t>
            </w:r>
          </w:p>
        </w:tc>
        <w:tc>
          <w:tcPr>
            <w:tcW w:w="2313" w:type="dxa"/>
            <w:vAlign w:val="center"/>
          </w:tcPr>
          <w:p w14:paraId="40A8F398" w14:textId="22CB6554"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77</w:t>
            </w:r>
            <w:r w:rsidR="00B06851">
              <w:rPr>
                <w:rFonts w:asciiTheme="minorHAnsi" w:hAnsiTheme="minorHAnsi" w:cstheme="minorHAnsi"/>
                <w:sz w:val="22"/>
                <w:szCs w:val="22"/>
              </w:rPr>
              <w:t>%</w:t>
            </w:r>
          </w:p>
        </w:tc>
        <w:tc>
          <w:tcPr>
            <w:tcW w:w="2314" w:type="dxa"/>
            <w:vAlign w:val="center"/>
          </w:tcPr>
          <w:p w14:paraId="2C95F77F" w14:textId="03A1027B"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61%</w:t>
            </w:r>
          </w:p>
        </w:tc>
      </w:tr>
      <w:tr w:rsidR="00744C56" w14:paraId="317DED4E" w14:textId="77777777" w:rsidTr="00795F0C">
        <w:tc>
          <w:tcPr>
            <w:tcW w:w="1418" w:type="dxa"/>
          </w:tcPr>
          <w:p w14:paraId="2EB50921" w14:textId="6E8F8F31" w:rsidR="00744C56" w:rsidRPr="00744C56" w:rsidRDefault="005F7EA6" w:rsidP="00744C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2020/21 Q3</w:t>
            </w:r>
          </w:p>
        </w:tc>
        <w:tc>
          <w:tcPr>
            <w:tcW w:w="2313" w:type="dxa"/>
            <w:vAlign w:val="center"/>
          </w:tcPr>
          <w:p w14:paraId="722C05A9" w14:textId="52E8D185"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312</w:t>
            </w:r>
          </w:p>
        </w:tc>
        <w:tc>
          <w:tcPr>
            <w:tcW w:w="2314" w:type="dxa"/>
            <w:vAlign w:val="center"/>
          </w:tcPr>
          <w:p w14:paraId="1DE219F6" w14:textId="48BAB4EE"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272</w:t>
            </w:r>
          </w:p>
        </w:tc>
        <w:tc>
          <w:tcPr>
            <w:tcW w:w="2313" w:type="dxa"/>
            <w:vAlign w:val="center"/>
          </w:tcPr>
          <w:p w14:paraId="060AA5B2" w14:textId="3DBBF197"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87%</w:t>
            </w:r>
          </w:p>
        </w:tc>
        <w:tc>
          <w:tcPr>
            <w:tcW w:w="2314" w:type="dxa"/>
            <w:vAlign w:val="center"/>
          </w:tcPr>
          <w:p w14:paraId="61836166" w14:textId="6E30139B"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174</w:t>
            </w:r>
          </w:p>
        </w:tc>
        <w:tc>
          <w:tcPr>
            <w:tcW w:w="2313" w:type="dxa"/>
            <w:vAlign w:val="center"/>
          </w:tcPr>
          <w:p w14:paraId="083C67B1" w14:textId="4FFC17E8" w:rsidR="00B06851" w:rsidRPr="00B06851" w:rsidRDefault="00744C56" w:rsidP="00B06851">
            <w:pPr>
              <w:jc w:val="center"/>
              <w:rPr>
                <w:rFonts w:asciiTheme="minorHAnsi" w:hAnsiTheme="minorHAnsi" w:cstheme="minorHAnsi"/>
                <w:sz w:val="22"/>
                <w:szCs w:val="22"/>
              </w:rPr>
            </w:pPr>
            <w:r w:rsidRPr="00744C56">
              <w:rPr>
                <w:rFonts w:asciiTheme="minorHAnsi" w:hAnsiTheme="minorHAnsi" w:cstheme="minorHAnsi"/>
                <w:sz w:val="22"/>
                <w:szCs w:val="22"/>
              </w:rPr>
              <w:t>6</w:t>
            </w:r>
            <w:r w:rsidR="00B06851">
              <w:rPr>
                <w:rFonts w:asciiTheme="minorHAnsi" w:hAnsiTheme="minorHAnsi" w:cstheme="minorHAnsi"/>
                <w:sz w:val="22"/>
                <w:szCs w:val="22"/>
              </w:rPr>
              <w:t>4%</w:t>
            </w:r>
          </w:p>
        </w:tc>
        <w:tc>
          <w:tcPr>
            <w:tcW w:w="2314" w:type="dxa"/>
            <w:vAlign w:val="center"/>
          </w:tcPr>
          <w:p w14:paraId="1062986B" w14:textId="04C2C653"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56%</w:t>
            </w:r>
          </w:p>
        </w:tc>
      </w:tr>
      <w:tr w:rsidR="00744C56" w14:paraId="1C412767" w14:textId="77777777" w:rsidTr="00795F0C">
        <w:tc>
          <w:tcPr>
            <w:tcW w:w="1418" w:type="dxa"/>
          </w:tcPr>
          <w:p w14:paraId="47059829" w14:textId="11767E6A" w:rsidR="00744C56" w:rsidRPr="00744C56" w:rsidRDefault="005F7EA6" w:rsidP="00744C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lastRenderedPageBreak/>
              <w:t>2020/21 Q4</w:t>
            </w:r>
          </w:p>
        </w:tc>
        <w:tc>
          <w:tcPr>
            <w:tcW w:w="2313" w:type="dxa"/>
            <w:vAlign w:val="center"/>
          </w:tcPr>
          <w:p w14:paraId="3CAB3A08" w14:textId="3F3F2230"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328</w:t>
            </w:r>
          </w:p>
        </w:tc>
        <w:tc>
          <w:tcPr>
            <w:tcW w:w="2314" w:type="dxa"/>
            <w:vAlign w:val="center"/>
          </w:tcPr>
          <w:p w14:paraId="0FDE1648" w14:textId="740F6294"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174</w:t>
            </w:r>
          </w:p>
        </w:tc>
        <w:tc>
          <w:tcPr>
            <w:tcW w:w="2313" w:type="dxa"/>
            <w:vAlign w:val="center"/>
          </w:tcPr>
          <w:p w14:paraId="560985AC" w14:textId="0D45AB20"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53%</w:t>
            </w:r>
          </w:p>
        </w:tc>
        <w:tc>
          <w:tcPr>
            <w:tcW w:w="2314" w:type="dxa"/>
            <w:vAlign w:val="center"/>
          </w:tcPr>
          <w:p w14:paraId="4659F632" w14:textId="44C298B5"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154</w:t>
            </w:r>
          </w:p>
        </w:tc>
        <w:tc>
          <w:tcPr>
            <w:tcW w:w="2313" w:type="dxa"/>
            <w:vAlign w:val="center"/>
          </w:tcPr>
          <w:p w14:paraId="0446A66C" w14:textId="08B11791"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8</w:t>
            </w:r>
            <w:r w:rsidR="00B06851">
              <w:rPr>
                <w:rFonts w:asciiTheme="minorHAnsi" w:hAnsiTheme="minorHAnsi" w:cstheme="minorHAnsi"/>
                <w:sz w:val="22"/>
                <w:szCs w:val="22"/>
              </w:rPr>
              <w:t>9%</w:t>
            </w:r>
          </w:p>
        </w:tc>
        <w:tc>
          <w:tcPr>
            <w:tcW w:w="2314" w:type="dxa"/>
            <w:vAlign w:val="center"/>
          </w:tcPr>
          <w:p w14:paraId="256B30F0" w14:textId="74F41928"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47%</w:t>
            </w:r>
          </w:p>
        </w:tc>
      </w:tr>
      <w:tr w:rsidR="00744C56" w14:paraId="2A4692F9" w14:textId="77777777" w:rsidTr="00795F0C">
        <w:tc>
          <w:tcPr>
            <w:tcW w:w="1418" w:type="dxa"/>
          </w:tcPr>
          <w:p w14:paraId="0A916773" w14:textId="4180A67F" w:rsidR="00744C56" w:rsidRPr="00744C56" w:rsidRDefault="005F7EA6" w:rsidP="00744C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2021/22 Q1</w:t>
            </w:r>
          </w:p>
        </w:tc>
        <w:tc>
          <w:tcPr>
            <w:tcW w:w="2313" w:type="dxa"/>
            <w:vAlign w:val="center"/>
          </w:tcPr>
          <w:p w14:paraId="073A4FC4" w14:textId="53761395"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332</w:t>
            </w:r>
          </w:p>
        </w:tc>
        <w:tc>
          <w:tcPr>
            <w:tcW w:w="2314" w:type="dxa"/>
            <w:vAlign w:val="center"/>
          </w:tcPr>
          <w:p w14:paraId="6312D364" w14:textId="73DA254D"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146</w:t>
            </w:r>
          </w:p>
        </w:tc>
        <w:tc>
          <w:tcPr>
            <w:tcW w:w="2313" w:type="dxa"/>
            <w:vAlign w:val="center"/>
          </w:tcPr>
          <w:p w14:paraId="64447E37" w14:textId="12D5E393"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44%</w:t>
            </w:r>
          </w:p>
        </w:tc>
        <w:tc>
          <w:tcPr>
            <w:tcW w:w="2314" w:type="dxa"/>
            <w:vAlign w:val="center"/>
          </w:tcPr>
          <w:p w14:paraId="32AAEA7C" w14:textId="328847C2"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86</w:t>
            </w:r>
          </w:p>
        </w:tc>
        <w:tc>
          <w:tcPr>
            <w:tcW w:w="2313" w:type="dxa"/>
            <w:vAlign w:val="center"/>
          </w:tcPr>
          <w:p w14:paraId="61F25D1A" w14:textId="39E5946F"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5</w:t>
            </w:r>
            <w:r w:rsidR="00B06851">
              <w:rPr>
                <w:rFonts w:asciiTheme="minorHAnsi" w:hAnsiTheme="minorHAnsi" w:cstheme="minorHAnsi"/>
                <w:sz w:val="22"/>
                <w:szCs w:val="22"/>
              </w:rPr>
              <w:t>9%</w:t>
            </w:r>
          </w:p>
        </w:tc>
        <w:tc>
          <w:tcPr>
            <w:tcW w:w="2314" w:type="dxa"/>
            <w:vAlign w:val="center"/>
          </w:tcPr>
          <w:p w14:paraId="29EAA848" w14:textId="73C69B9B"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26%</w:t>
            </w:r>
          </w:p>
        </w:tc>
      </w:tr>
      <w:tr w:rsidR="00744C56" w14:paraId="51758A3A" w14:textId="77777777" w:rsidTr="00795F0C">
        <w:tc>
          <w:tcPr>
            <w:tcW w:w="1418" w:type="dxa"/>
          </w:tcPr>
          <w:p w14:paraId="70811280" w14:textId="7497D1A9" w:rsidR="00744C56" w:rsidRPr="00744C56" w:rsidRDefault="005F7EA6" w:rsidP="00744C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2021/22 Q2</w:t>
            </w:r>
          </w:p>
        </w:tc>
        <w:tc>
          <w:tcPr>
            <w:tcW w:w="2313" w:type="dxa"/>
            <w:vAlign w:val="center"/>
          </w:tcPr>
          <w:p w14:paraId="22AFB39C" w14:textId="254C7834"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373</w:t>
            </w:r>
          </w:p>
        </w:tc>
        <w:tc>
          <w:tcPr>
            <w:tcW w:w="2314" w:type="dxa"/>
            <w:vAlign w:val="center"/>
          </w:tcPr>
          <w:p w14:paraId="498A2BEE" w14:textId="01AC3624"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146</w:t>
            </w:r>
          </w:p>
        </w:tc>
        <w:tc>
          <w:tcPr>
            <w:tcW w:w="2313" w:type="dxa"/>
            <w:vAlign w:val="center"/>
          </w:tcPr>
          <w:p w14:paraId="54C43582" w14:textId="46A5AEFC"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39%</w:t>
            </w:r>
          </w:p>
        </w:tc>
        <w:tc>
          <w:tcPr>
            <w:tcW w:w="2314" w:type="dxa"/>
            <w:vAlign w:val="center"/>
          </w:tcPr>
          <w:p w14:paraId="06459339" w14:textId="5D36E452"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81</w:t>
            </w:r>
          </w:p>
        </w:tc>
        <w:tc>
          <w:tcPr>
            <w:tcW w:w="2313" w:type="dxa"/>
            <w:vAlign w:val="center"/>
          </w:tcPr>
          <w:p w14:paraId="362DA0C3" w14:textId="2D7939C9"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55</w:t>
            </w:r>
            <w:r w:rsidR="00B06851">
              <w:rPr>
                <w:rFonts w:asciiTheme="minorHAnsi" w:hAnsiTheme="minorHAnsi" w:cstheme="minorHAnsi"/>
                <w:sz w:val="22"/>
                <w:szCs w:val="22"/>
              </w:rPr>
              <w:t>%</w:t>
            </w:r>
          </w:p>
        </w:tc>
        <w:tc>
          <w:tcPr>
            <w:tcW w:w="2314" w:type="dxa"/>
            <w:vAlign w:val="center"/>
          </w:tcPr>
          <w:p w14:paraId="0F7D3561" w14:textId="03699032" w:rsidR="00744C56" w:rsidRPr="00744C56" w:rsidRDefault="00744C56" w:rsidP="00744C56">
            <w:pPr>
              <w:jc w:val="center"/>
              <w:rPr>
                <w:rFonts w:asciiTheme="minorHAnsi" w:hAnsiTheme="minorHAnsi" w:cstheme="minorHAnsi"/>
                <w:b/>
                <w:bCs/>
                <w:iCs/>
                <w:sz w:val="22"/>
                <w:szCs w:val="22"/>
                <w:lang w:val="en"/>
              </w:rPr>
            </w:pPr>
            <w:r w:rsidRPr="00744C56">
              <w:rPr>
                <w:rFonts w:asciiTheme="minorHAnsi" w:hAnsiTheme="minorHAnsi" w:cstheme="minorHAnsi"/>
                <w:sz w:val="22"/>
                <w:szCs w:val="22"/>
              </w:rPr>
              <w:t>22%</w:t>
            </w:r>
          </w:p>
        </w:tc>
      </w:tr>
    </w:tbl>
    <w:p w14:paraId="70637046" w14:textId="5BD26552" w:rsidR="008F6A18" w:rsidRPr="003E3E56" w:rsidRDefault="008F6A18" w:rsidP="008F6A18">
      <w:pPr>
        <w:tabs>
          <w:tab w:val="left" w:pos="0"/>
        </w:tabs>
        <w:ind w:left="-426"/>
        <w:rPr>
          <w:rFonts w:cs="Arial"/>
          <w:i/>
          <w:iCs/>
          <w:sz w:val="4"/>
          <w:szCs w:val="4"/>
        </w:rPr>
      </w:pPr>
    </w:p>
    <w:p w14:paraId="453E5AFF" w14:textId="1F6CDF36" w:rsidR="008F6A18" w:rsidRPr="00374E90" w:rsidRDefault="008F6A18" w:rsidP="008F6A18">
      <w:pPr>
        <w:tabs>
          <w:tab w:val="left" w:pos="0"/>
        </w:tabs>
        <w:ind w:left="-426"/>
        <w:rPr>
          <w:rFonts w:cs="Arial"/>
          <w:b/>
          <w:bCs/>
          <w:i/>
          <w:iCs/>
          <w:sz w:val="20"/>
          <w:szCs w:val="20"/>
        </w:rPr>
      </w:pPr>
      <w:r>
        <w:rPr>
          <w:rFonts w:cs="Arial"/>
          <w:i/>
          <w:iCs/>
          <w:sz w:val="20"/>
          <w:szCs w:val="20"/>
        </w:rPr>
        <w:tab/>
      </w:r>
      <w:r w:rsidRPr="00374E90">
        <w:rPr>
          <w:rFonts w:cs="Arial"/>
          <w:i/>
          <w:iCs/>
          <w:sz w:val="20"/>
          <w:szCs w:val="20"/>
        </w:rPr>
        <w:t xml:space="preserve">Source: </w:t>
      </w:r>
      <w:r>
        <w:rPr>
          <w:rFonts w:cs="Arial"/>
          <w:i/>
          <w:iCs/>
          <w:sz w:val="20"/>
          <w:szCs w:val="20"/>
        </w:rPr>
        <w:t>Solutions 4 Health 2021</w:t>
      </w:r>
    </w:p>
    <w:p w14:paraId="2D679C27" w14:textId="77777777" w:rsidR="00184CB9" w:rsidRDefault="00184CB9" w:rsidP="00184CB9">
      <w:pPr>
        <w:tabs>
          <w:tab w:val="left" w:pos="284"/>
        </w:tabs>
        <w:rPr>
          <w:rFonts w:cs="Arial"/>
          <w:bCs/>
          <w:iCs/>
          <w:lang w:val="en"/>
        </w:rPr>
      </w:pPr>
    </w:p>
    <w:p w14:paraId="7BE5C2B9" w14:textId="301DAF30" w:rsidR="00184CB9" w:rsidRDefault="00184CB9" w:rsidP="00184CB9">
      <w:pPr>
        <w:tabs>
          <w:tab w:val="left" w:pos="284"/>
        </w:tabs>
        <w:rPr>
          <w:rFonts w:cs="Arial"/>
          <w:bCs/>
          <w:iCs/>
          <w:lang w:val="en"/>
        </w:rPr>
      </w:pPr>
      <w:r>
        <w:rPr>
          <w:rFonts w:cs="Arial"/>
          <w:bCs/>
          <w:iCs/>
          <w:lang w:val="en"/>
        </w:rPr>
        <w:t xml:space="preserve">The Service continues to prioritize the targeted support </w:t>
      </w:r>
      <w:r w:rsidR="0015129E">
        <w:rPr>
          <w:rFonts w:cs="Arial"/>
          <w:bCs/>
          <w:iCs/>
          <w:lang w:val="en"/>
        </w:rPr>
        <w:t>offer but</w:t>
      </w:r>
      <w:r>
        <w:rPr>
          <w:rFonts w:cs="Arial"/>
          <w:bCs/>
          <w:iCs/>
          <w:lang w:val="en"/>
        </w:rPr>
        <w:t xml:space="preserve"> has faced a decline in </w:t>
      </w:r>
      <w:r w:rsidR="0015129E">
        <w:rPr>
          <w:rFonts w:cs="Arial"/>
          <w:bCs/>
          <w:iCs/>
          <w:lang w:val="en"/>
        </w:rPr>
        <w:t>face-to-face</w:t>
      </w:r>
      <w:r>
        <w:rPr>
          <w:rFonts w:cs="Arial"/>
          <w:bCs/>
          <w:iCs/>
          <w:lang w:val="en"/>
        </w:rPr>
        <w:t xml:space="preserve"> contacts since Q1 20/21.</w:t>
      </w:r>
      <w:r w:rsidR="008D30B3">
        <w:rPr>
          <w:rFonts w:cs="Arial"/>
          <w:bCs/>
          <w:iCs/>
          <w:lang w:val="en"/>
        </w:rPr>
        <w:t xml:space="preserve"> </w:t>
      </w:r>
      <w:r>
        <w:rPr>
          <w:rFonts w:cs="Arial"/>
          <w:bCs/>
          <w:iCs/>
          <w:lang w:val="en"/>
        </w:rPr>
        <w:t>As above date completeness and quality issues are a key factor</w:t>
      </w:r>
      <w:r w:rsidR="008D30B3">
        <w:rPr>
          <w:rFonts w:cs="Arial"/>
          <w:bCs/>
          <w:iCs/>
          <w:lang w:val="en"/>
        </w:rPr>
        <w:t xml:space="preserve">, </w:t>
      </w:r>
      <w:r>
        <w:rPr>
          <w:rFonts w:cs="Arial"/>
          <w:bCs/>
          <w:iCs/>
          <w:lang w:val="en"/>
        </w:rPr>
        <w:t>especially within the targeted offer working environment</w:t>
      </w:r>
      <w:r w:rsidR="006A20B6">
        <w:rPr>
          <w:rFonts w:cs="Arial"/>
          <w:bCs/>
          <w:iCs/>
          <w:lang w:val="en"/>
        </w:rPr>
        <w:t>. F</w:t>
      </w:r>
      <w:r>
        <w:rPr>
          <w:rFonts w:cs="Arial"/>
          <w:bCs/>
          <w:iCs/>
          <w:lang w:val="en"/>
        </w:rPr>
        <w:t xml:space="preserve">luctuations in performance data do not necessarily reflect operational reality or caseloads and contacts established. </w:t>
      </w:r>
      <w:r w:rsidR="006A20B6">
        <w:rPr>
          <w:rFonts w:cs="Arial"/>
          <w:bCs/>
          <w:iCs/>
          <w:lang w:val="en"/>
        </w:rPr>
        <w:t>However</w:t>
      </w:r>
      <w:r>
        <w:rPr>
          <w:rFonts w:cs="Arial"/>
          <w:bCs/>
          <w:iCs/>
          <w:lang w:val="en"/>
        </w:rPr>
        <w:t>, there has been a decline in reported activity and appropriate action plans initiated to address the decline in contacts.</w:t>
      </w:r>
    </w:p>
    <w:p w14:paraId="386C1C42" w14:textId="77777777" w:rsidR="00184CB9" w:rsidRDefault="00184CB9" w:rsidP="00184CB9">
      <w:pPr>
        <w:tabs>
          <w:tab w:val="left" w:pos="284"/>
        </w:tabs>
        <w:rPr>
          <w:rFonts w:cs="Arial"/>
          <w:bCs/>
          <w:iCs/>
          <w:lang w:val="en"/>
        </w:rPr>
      </w:pPr>
    </w:p>
    <w:p w14:paraId="77673C22" w14:textId="77777777" w:rsidR="003E3E56" w:rsidRDefault="003E3E56" w:rsidP="00184CB9">
      <w:pPr>
        <w:tabs>
          <w:tab w:val="left" w:pos="284"/>
        </w:tabs>
        <w:rPr>
          <w:rFonts w:cs="Arial"/>
          <w:bCs/>
          <w:iCs/>
          <w:lang w:val="en"/>
        </w:rPr>
      </w:pPr>
    </w:p>
    <w:p w14:paraId="57AB1ADB" w14:textId="77777777" w:rsidR="003E3E56" w:rsidRDefault="003E3E56" w:rsidP="00184CB9">
      <w:pPr>
        <w:tabs>
          <w:tab w:val="left" w:pos="284"/>
        </w:tabs>
        <w:rPr>
          <w:rFonts w:cs="Arial"/>
          <w:bCs/>
          <w:iCs/>
          <w:lang w:val="en"/>
        </w:rPr>
      </w:pPr>
    </w:p>
    <w:p w14:paraId="4F84C4E4" w14:textId="77777777" w:rsidR="003E3E56" w:rsidRDefault="003E3E56" w:rsidP="00184CB9">
      <w:pPr>
        <w:tabs>
          <w:tab w:val="left" w:pos="284"/>
        </w:tabs>
        <w:rPr>
          <w:rFonts w:cs="Arial"/>
          <w:bCs/>
          <w:iCs/>
          <w:lang w:val="en"/>
        </w:rPr>
      </w:pPr>
    </w:p>
    <w:p w14:paraId="2582ACC5" w14:textId="77777777" w:rsidR="003E3E56" w:rsidRDefault="003E3E56" w:rsidP="00184CB9">
      <w:pPr>
        <w:tabs>
          <w:tab w:val="left" w:pos="284"/>
        </w:tabs>
        <w:rPr>
          <w:rFonts w:cs="Arial"/>
          <w:bCs/>
          <w:iCs/>
          <w:lang w:val="en"/>
        </w:rPr>
      </w:pPr>
    </w:p>
    <w:p w14:paraId="0113BA48" w14:textId="77777777" w:rsidR="003E3E56" w:rsidRDefault="003E3E56" w:rsidP="00184CB9">
      <w:pPr>
        <w:tabs>
          <w:tab w:val="left" w:pos="284"/>
        </w:tabs>
        <w:rPr>
          <w:rFonts w:cs="Arial"/>
          <w:bCs/>
          <w:iCs/>
          <w:lang w:val="en"/>
        </w:rPr>
      </w:pPr>
    </w:p>
    <w:p w14:paraId="1C91FC78" w14:textId="77777777" w:rsidR="003E3E56" w:rsidRDefault="003E3E56" w:rsidP="00184CB9">
      <w:pPr>
        <w:tabs>
          <w:tab w:val="left" w:pos="284"/>
        </w:tabs>
        <w:rPr>
          <w:rFonts w:cs="Arial"/>
          <w:bCs/>
          <w:iCs/>
          <w:lang w:val="en"/>
        </w:rPr>
      </w:pPr>
    </w:p>
    <w:p w14:paraId="3EF09B28" w14:textId="77777777" w:rsidR="003E3E56" w:rsidRDefault="003E3E56" w:rsidP="00184CB9">
      <w:pPr>
        <w:tabs>
          <w:tab w:val="left" w:pos="284"/>
        </w:tabs>
        <w:rPr>
          <w:rFonts w:cs="Arial"/>
          <w:bCs/>
          <w:iCs/>
          <w:lang w:val="en"/>
        </w:rPr>
      </w:pPr>
    </w:p>
    <w:p w14:paraId="6F67B8AA" w14:textId="77777777" w:rsidR="003E3E56" w:rsidRDefault="003E3E56" w:rsidP="00184CB9">
      <w:pPr>
        <w:tabs>
          <w:tab w:val="left" w:pos="284"/>
        </w:tabs>
        <w:rPr>
          <w:rFonts w:cs="Arial"/>
          <w:bCs/>
          <w:iCs/>
          <w:lang w:val="en"/>
        </w:rPr>
      </w:pPr>
    </w:p>
    <w:p w14:paraId="7EDF7957" w14:textId="77777777" w:rsidR="003E3E56" w:rsidRDefault="003E3E56" w:rsidP="00184CB9">
      <w:pPr>
        <w:tabs>
          <w:tab w:val="left" w:pos="284"/>
        </w:tabs>
        <w:rPr>
          <w:rFonts w:cs="Arial"/>
          <w:bCs/>
          <w:iCs/>
          <w:lang w:val="en"/>
        </w:rPr>
      </w:pPr>
    </w:p>
    <w:p w14:paraId="2E97816B" w14:textId="77777777" w:rsidR="003E3E56" w:rsidRDefault="003E3E56" w:rsidP="00184CB9">
      <w:pPr>
        <w:tabs>
          <w:tab w:val="left" w:pos="284"/>
        </w:tabs>
        <w:rPr>
          <w:rFonts w:cs="Arial"/>
          <w:bCs/>
          <w:iCs/>
          <w:lang w:val="en"/>
        </w:rPr>
      </w:pPr>
    </w:p>
    <w:p w14:paraId="694CFE5A" w14:textId="77777777" w:rsidR="003E3E56" w:rsidRPr="003E3E56" w:rsidRDefault="003E3E56" w:rsidP="00184CB9">
      <w:pPr>
        <w:tabs>
          <w:tab w:val="left" w:pos="284"/>
        </w:tabs>
        <w:rPr>
          <w:rFonts w:cs="Arial"/>
          <w:bCs/>
          <w:iCs/>
          <w:sz w:val="28"/>
          <w:szCs w:val="28"/>
          <w:lang w:val="en"/>
        </w:rPr>
      </w:pPr>
    </w:p>
    <w:p w14:paraId="61B64050" w14:textId="2B2BF577" w:rsidR="006A20B6" w:rsidRDefault="006A20B6" w:rsidP="006A20B6">
      <w:pPr>
        <w:jc w:val="both"/>
        <w:rPr>
          <w:rFonts w:cs="Arial"/>
          <w:b/>
          <w:i/>
          <w:sz w:val="20"/>
          <w:szCs w:val="20"/>
        </w:rPr>
      </w:pPr>
      <w:r w:rsidRPr="00620968">
        <w:rPr>
          <w:rFonts w:cs="Arial"/>
          <w:b/>
          <w:i/>
          <w:sz w:val="20"/>
          <w:szCs w:val="20"/>
        </w:rPr>
        <w:t xml:space="preserve">Figure </w:t>
      </w:r>
      <w:r>
        <w:rPr>
          <w:rFonts w:cs="Arial"/>
          <w:b/>
          <w:i/>
          <w:sz w:val="20"/>
          <w:szCs w:val="20"/>
        </w:rPr>
        <w:t>3</w:t>
      </w:r>
      <w:r w:rsidR="00034D9E">
        <w:rPr>
          <w:rFonts w:cs="Arial"/>
          <w:b/>
          <w:i/>
          <w:sz w:val="20"/>
          <w:szCs w:val="20"/>
        </w:rPr>
        <w:t>8</w:t>
      </w:r>
      <w:r w:rsidRPr="00620968">
        <w:rPr>
          <w:rFonts w:cs="Arial"/>
          <w:b/>
          <w:i/>
          <w:sz w:val="20"/>
          <w:szCs w:val="20"/>
        </w:rPr>
        <w:t>:</w:t>
      </w:r>
      <w:r>
        <w:rPr>
          <w:rFonts w:cs="Arial"/>
          <w:b/>
          <w:i/>
          <w:sz w:val="20"/>
          <w:szCs w:val="20"/>
        </w:rPr>
        <w:t xml:space="preserve"> Antenatal contacts – Targeted offer in Slough</w:t>
      </w:r>
    </w:p>
    <w:p w14:paraId="521C5ED7" w14:textId="77777777" w:rsidR="00184CB9" w:rsidRPr="003E3E56" w:rsidRDefault="00184CB9" w:rsidP="00184CB9">
      <w:pPr>
        <w:tabs>
          <w:tab w:val="left" w:pos="284"/>
        </w:tabs>
        <w:rPr>
          <w:rFonts w:cs="Arial"/>
          <w:b/>
          <w:bCs/>
          <w:i/>
          <w:iCs/>
          <w:color w:val="4F81BD" w:themeColor="accent1"/>
          <w:sz w:val="16"/>
          <w:szCs w:val="16"/>
          <w:lang w:val="en"/>
        </w:rPr>
      </w:pPr>
    </w:p>
    <w:tbl>
      <w:tblPr>
        <w:tblStyle w:val="TableGrid"/>
        <w:tblW w:w="0" w:type="auto"/>
        <w:tblLook w:val="04A0" w:firstRow="1" w:lastRow="0" w:firstColumn="1" w:lastColumn="0" w:noHBand="0" w:noVBand="1"/>
      </w:tblPr>
      <w:tblGrid>
        <w:gridCol w:w="1418"/>
        <w:gridCol w:w="2313"/>
        <w:gridCol w:w="2314"/>
        <w:gridCol w:w="2313"/>
        <w:gridCol w:w="2314"/>
        <w:gridCol w:w="2313"/>
        <w:gridCol w:w="2314"/>
      </w:tblGrid>
      <w:tr w:rsidR="006A20B6" w:rsidRPr="00744C56" w14:paraId="37161160" w14:textId="77777777" w:rsidTr="009F2939">
        <w:tc>
          <w:tcPr>
            <w:tcW w:w="1418" w:type="dxa"/>
            <w:tcBorders>
              <w:top w:val="nil"/>
              <w:left w:val="nil"/>
              <w:bottom w:val="single" w:sz="4" w:space="0" w:color="auto"/>
              <w:right w:val="single" w:sz="4" w:space="0" w:color="auto"/>
            </w:tcBorders>
          </w:tcPr>
          <w:p w14:paraId="0ECCE5CF" w14:textId="77777777" w:rsidR="006A20B6" w:rsidRPr="00744C56" w:rsidRDefault="006A20B6" w:rsidP="009F2939">
            <w:pPr>
              <w:jc w:val="both"/>
              <w:rPr>
                <w:rFonts w:asciiTheme="minorHAnsi" w:hAnsiTheme="minorHAnsi" w:cstheme="minorHAnsi"/>
                <w:b/>
                <w:bCs/>
                <w:iCs/>
                <w:sz w:val="22"/>
                <w:szCs w:val="22"/>
                <w:lang w:val="en"/>
              </w:rPr>
            </w:pPr>
          </w:p>
        </w:tc>
        <w:tc>
          <w:tcPr>
            <w:tcW w:w="2313" w:type="dxa"/>
            <w:tcBorders>
              <w:left w:val="single" w:sz="4" w:space="0" w:color="auto"/>
            </w:tcBorders>
            <w:vAlign w:val="center"/>
          </w:tcPr>
          <w:p w14:paraId="6598FCB4" w14:textId="77777777" w:rsidR="006A20B6" w:rsidRPr="00744C56" w:rsidRDefault="006A20B6" w:rsidP="009F2939">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Number notified to antenatal team in quarter</w:t>
            </w:r>
          </w:p>
        </w:tc>
        <w:tc>
          <w:tcPr>
            <w:tcW w:w="2314" w:type="dxa"/>
            <w:vAlign w:val="center"/>
          </w:tcPr>
          <w:p w14:paraId="392382AC" w14:textId="77777777" w:rsidR="006A20B6" w:rsidRPr="00744C56" w:rsidRDefault="006A20B6" w:rsidP="009F2939">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Number offered contact</w:t>
            </w:r>
          </w:p>
        </w:tc>
        <w:tc>
          <w:tcPr>
            <w:tcW w:w="2313" w:type="dxa"/>
            <w:vAlign w:val="center"/>
          </w:tcPr>
          <w:p w14:paraId="2258CEF0" w14:textId="77777777" w:rsidR="006A20B6" w:rsidRPr="00744C56" w:rsidRDefault="006A20B6" w:rsidP="009F2939">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 of notifications offered contact</w:t>
            </w:r>
          </w:p>
        </w:tc>
        <w:tc>
          <w:tcPr>
            <w:tcW w:w="2314" w:type="dxa"/>
            <w:vAlign w:val="center"/>
          </w:tcPr>
          <w:p w14:paraId="4407877B" w14:textId="77777777" w:rsidR="006A20B6" w:rsidRPr="00744C56" w:rsidRDefault="006A20B6" w:rsidP="009F2939">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Number of offered seen</w:t>
            </w:r>
          </w:p>
        </w:tc>
        <w:tc>
          <w:tcPr>
            <w:tcW w:w="2313" w:type="dxa"/>
            <w:vAlign w:val="center"/>
          </w:tcPr>
          <w:p w14:paraId="6FE55FA9" w14:textId="77777777" w:rsidR="006A20B6" w:rsidRPr="00744C56" w:rsidRDefault="006A20B6" w:rsidP="009F2939">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 of offered seen</w:t>
            </w:r>
          </w:p>
        </w:tc>
        <w:tc>
          <w:tcPr>
            <w:tcW w:w="2314" w:type="dxa"/>
            <w:vAlign w:val="center"/>
          </w:tcPr>
          <w:p w14:paraId="4D93B866" w14:textId="77777777" w:rsidR="006A20B6" w:rsidRPr="00744C56" w:rsidRDefault="006A20B6" w:rsidP="009F2939">
            <w:pPr>
              <w:jc w:val="center"/>
              <w:rPr>
                <w:rFonts w:asciiTheme="minorHAnsi" w:hAnsiTheme="minorHAnsi" w:cstheme="minorHAnsi"/>
                <w:b/>
                <w:bCs/>
                <w:iCs/>
                <w:sz w:val="22"/>
                <w:szCs w:val="22"/>
                <w:lang w:val="en"/>
              </w:rPr>
            </w:pPr>
            <w:r w:rsidRPr="00744C56">
              <w:rPr>
                <w:rFonts w:asciiTheme="minorHAnsi" w:hAnsiTheme="minorHAnsi" w:cstheme="minorHAnsi"/>
                <w:b/>
                <w:bCs/>
                <w:sz w:val="22"/>
                <w:szCs w:val="22"/>
              </w:rPr>
              <w:t>% seen out of all notified</w:t>
            </w:r>
          </w:p>
        </w:tc>
      </w:tr>
      <w:tr w:rsidR="003E3E56" w:rsidRPr="00744C56" w14:paraId="119BCC0A" w14:textId="77777777" w:rsidTr="009F2939">
        <w:tc>
          <w:tcPr>
            <w:tcW w:w="1418" w:type="dxa"/>
            <w:tcBorders>
              <w:top w:val="single" w:sz="4" w:space="0" w:color="auto"/>
            </w:tcBorders>
          </w:tcPr>
          <w:p w14:paraId="64A54E10" w14:textId="77777777" w:rsidR="003E3E56" w:rsidRPr="00744C56" w:rsidRDefault="003E3E56" w:rsidP="003E3E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2020/21 Q1</w:t>
            </w:r>
          </w:p>
        </w:tc>
        <w:tc>
          <w:tcPr>
            <w:tcW w:w="2313" w:type="dxa"/>
            <w:vAlign w:val="center"/>
          </w:tcPr>
          <w:p w14:paraId="34B0B2E0" w14:textId="5C33C645"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54</w:t>
            </w:r>
          </w:p>
        </w:tc>
        <w:tc>
          <w:tcPr>
            <w:tcW w:w="2314" w:type="dxa"/>
            <w:vAlign w:val="center"/>
          </w:tcPr>
          <w:p w14:paraId="79CB06E6" w14:textId="3CF20C0C"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54</w:t>
            </w:r>
          </w:p>
        </w:tc>
        <w:tc>
          <w:tcPr>
            <w:tcW w:w="2313" w:type="dxa"/>
            <w:vAlign w:val="center"/>
          </w:tcPr>
          <w:p w14:paraId="7CD4A95A" w14:textId="1BA79F13"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100</w:t>
            </w:r>
          </w:p>
        </w:tc>
        <w:tc>
          <w:tcPr>
            <w:tcW w:w="2314" w:type="dxa"/>
            <w:vAlign w:val="center"/>
          </w:tcPr>
          <w:p w14:paraId="0571CF05" w14:textId="587F1747"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40</w:t>
            </w:r>
          </w:p>
        </w:tc>
        <w:tc>
          <w:tcPr>
            <w:tcW w:w="2313" w:type="dxa"/>
            <w:vAlign w:val="center"/>
          </w:tcPr>
          <w:p w14:paraId="7A1FA6E3" w14:textId="691663FA"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74%</w:t>
            </w:r>
          </w:p>
        </w:tc>
        <w:tc>
          <w:tcPr>
            <w:tcW w:w="2314" w:type="dxa"/>
            <w:vAlign w:val="center"/>
          </w:tcPr>
          <w:p w14:paraId="2B525BE3" w14:textId="5E3C6A6E"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74%</w:t>
            </w:r>
          </w:p>
        </w:tc>
      </w:tr>
      <w:tr w:rsidR="003E3E56" w:rsidRPr="00744C56" w14:paraId="4254443E" w14:textId="77777777" w:rsidTr="009F2939">
        <w:tc>
          <w:tcPr>
            <w:tcW w:w="1418" w:type="dxa"/>
          </w:tcPr>
          <w:p w14:paraId="20EF546E" w14:textId="77777777" w:rsidR="003E3E56" w:rsidRPr="00744C56" w:rsidRDefault="003E3E56" w:rsidP="003E3E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2020/21 Q2</w:t>
            </w:r>
          </w:p>
        </w:tc>
        <w:tc>
          <w:tcPr>
            <w:tcW w:w="2313" w:type="dxa"/>
            <w:vAlign w:val="center"/>
          </w:tcPr>
          <w:p w14:paraId="1886CDAA" w14:textId="0152D4E9"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94</w:t>
            </w:r>
          </w:p>
        </w:tc>
        <w:tc>
          <w:tcPr>
            <w:tcW w:w="2314" w:type="dxa"/>
            <w:vAlign w:val="center"/>
          </w:tcPr>
          <w:p w14:paraId="068CB419" w14:textId="68E8763C"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82</w:t>
            </w:r>
          </w:p>
        </w:tc>
        <w:tc>
          <w:tcPr>
            <w:tcW w:w="2313" w:type="dxa"/>
            <w:vAlign w:val="center"/>
          </w:tcPr>
          <w:p w14:paraId="5EE5E58B" w14:textId="3B9A921B"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87%</w:t>
            </w:r>
          </w:p>
        </w:tc>
        <w:tc>
          <w:tcPr>
            <w:tcW w:w="2314" w:type="dxa"/>
            <w:vAlign w:val="center"/>
          </w:tcPr>
          <w:p w14:paraId="34A3E3C2" w14:textId="4A340790"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68</w:t>
            </w:r>
          </w:p>
        </w:tc>
        <w:tc>
          <w:tcPr>
            <w:tcW w:w="2313" w:type="dxa"/>
            <w:vAlign w:val="center"/>
          </w:tcPr>
          <w:p w14:paraId="0E65504A" w14:textId="78B655C9"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83%</w:t>
            </w:r>
          </w:p>
        </w:tc>
        <w:tc>
          <w:tcPr>
            <w:tcW w:w="2314" w:type="dxa"/>
            <w:vAlign w:val="center"/>
          </w:tcPr>
          <w:p w14:paraId="5FC5CCF2" w14:textId="2C357FA2"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72%</w:t>
            </w:r>
          </w:p>
        </w:tc>
      </w:tr>
      <w:tr w:rsidR="003E3E56" w:rsidRPr="00744C56" w14:paraId="58344E26" w14:textId="77777777" w:rsidTr="009F2939">
        <w:tc>
          <w:tcPr>
            <w:tcW w:w="1418" w:type="dxa"/>
          </w:tcPr>
          <w:p w14:paraId="35CAE0AE" w14:textId="77777777" w:rsidR="003E3E56" w:rsidRPr="00744C56" w:rsidRDefault="003E3E56" w:rsidP="003E3E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2020/21 Q3</w:t>
            </w:r>
          </w:p>
        </w:tc>
        <w:tc>
          <w:tcPr>
            <w:tcW w:w="2313" w:type="dxa"/>
            <w:vAlign w:val="center"/>
          </w:tcPr>
          <w:p w14:paraId="431A4B1A" w14:textId="6CA3F773"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87</w:t>
            </w:r>
          </w:p>
        </w:tc>
        <w:tc>
          <w:tcPr>
            <w:tcW w:w="2314" w:type="dxa"/>
            <w:vAlign w:val="center"/>
          </w:tcPr>
          <w:p w14:paraId="62C000C1" w14:textId="12CBC698"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75</w:t>
            </w:r>
          </w:p>
        </w:tc>
        <w:tc>
          <w:tcPr>
            <w:tcW w:w="2313" w:type="dxa"/>
            <w:vAlign w:val="center"/>
          </w:tcPr>
          <w:p w14:paraId="7AE9E3EC" w14:textId="2A6CCE27"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86%</w:t>
            </w:r>
          </w:p>
        </w:tc>
        <w:tc>
          <w:tcPr>
            <w:tcW w:w="2314" w:type="dxa"/>
            <w:vAlign w:val="center"/>
          </w:tcPr>
          <w:p w14:paraId="79D9BF94" w14:textId="0C34ECFF"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54</w:t>
            </w:r>
          </w:p>
        </w:tc>
        <w:tc>
          <w:tcPr>
            <w:tcW w:w="2313" w:type="dxa"/>
            <w:vAlign w:val="center"/>
          </w:tcPr>
          <w:p w14:paraId="319791DE" w14:textId="49C4794C" w:rsidR="003E3E56" w:rsidRPr="003E3E56" w:rsidRDefault="003E3E56" w:rsidP="003E3E56">
            <w:pPr>
              <w:jc w:val="center"/>
              <w:rPr>
                <w:rFonts w:asciiTheme="minorHAnsi" w:hAnsiTheme="minorHAnsi" w:cstheme="minorHAnsi"/>
                <w:sz w:val="22"/>
                <w:szCs w:val="22"/>
              </w:rPr>
            </w:pPr>
            <w:r w:rsidRPr="003E3E56">
              <w:rPr>
                <w:rFonts w:asciiTheme="minorHAnsi" w:hAnsiTheme="minorHAnsi" w:cstheme="minorHAnsi"/>
                <w:color w:val="000000"/>
                <w:sz w:val="22"/>
                <w:szCs w:val="22"/>
              </w:rPr>
              <w:t>72%</w:t>
            </w:r>
          </w:p>
        </w:tc>
        <w:tc>
          <w:tcPr>
            <w:tcW w:w="2314" w:type="dxa"/>
            <w:vAlign w:val="center"/>
          </w:tcPr>
          <w:p w14:paraId="1EC3CA4A" w14:textId="4D6102A1"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62%</w:t>
            </w:r>
          </w:p>
        </w:tc>
      </w:tr>
      <w:tr w:rsidR="003E3E56" w:rsidRPr="00744C56" w14:paraId="07242F64" w14:textId="77777777" w:rsidTr="009F2939">
        <w:tc>
          <w:tcPr>
            <w:tcW w:w="1418" w:type="dxa"/>
          </w:tcPr>
          <w:p w14:paraId="69A6FCC4" w14:textId="77777777" w:rsidR="003E3E56" w:rsidRPr="00744C56" w:rsidRDefault="003E3E56" w:rsidP="003E3E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2020/21 Q4</w:t>
            </w:r>
          </w:p>
        </w:tc>
        <w:tc>
          <w:tcPr>
            <w:tcW w:w="2313" w:type="dxa"/>
            <w:vAlign w:val="center"/>
          </w:tcPr>
          <w:p w14:paraId="463BD9CC" w14:textId="5085807E"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93</w:t>
            </w:r>
          </w:p>
        </w:tc>
        <w:tc>
          <w:tcPr>
            <w:tcW w:w="2314" w:type="dxa"/>
            <w:vAlign w:val="center"/>
          </w:tcPr>
          <w:p w14:paraId="011F44D9" w14:textId="72E73167"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66</w:t>
            </w:r>
          </w:p>
        </w:tc>
        <w:tc>
          <w:tcPr>
            <w:tcW w:w="2313" w:type="dxa"/>
            <w:vAlign w:val="center"/>
          </w:tcPr>
          <w:p w14:paraId="27A0F53A" w14:textId="22E78E9C"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71%</w:t>
            </w:r>
          </w:p>
        </w:tc>
        <w:tc>
          <w:tcPr>
            <w:tcW w:w="2314" w:type="dxa"/>
            <w:vAlign w:val="center"/>
          </w:tcPr>
          <w:p w14:paraId="64EC74FB" w14:textId="24DAAB27"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57</w:t>
            </w:r>
          </w:p>
        </w:tc>
        <w:tc>
          <w:tcPr>
            <w:tcW w:w="2313" w:type="dxa"/>
            <w:vAlign w:val="center"/>
          </w:tcPr>
          <w:p w14:paraId="5E50AE64" w14:textId="298F89CB"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86%</w:t>
            </w:r>
          </w:p>
        </w:tc>
        <w:tc>
          <w:tcPr>
            <w:tcW w:w="2314" w:type="dxa"/>
            <w:vAlign w:val="center"/>
          </w:tcPr>
          <w:p w14:paraId="583F1562" w14:textId="328A20DC"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61%</w:t>
            </w:r>
          </w:p>
        </w:tc>
      </w:tr>
      <w:tr w:rsidR="003E3E56" w:rsidRPr="00744C56" w14:paraId="3516BAE3" w14:textId="77777777" w:rsidTr="009F2939">
        <w:tc>
          <w:tcPr>
            <w:tcW w:w="1418" w:type="dxa"/>
          </w:tcPr>
          <w:p w14:paraId="123ABA31" w14:textId="77777777" w:rsidR="003E3E56" w:rsidRPr="00744C56" w:rsidRDefault="003E3E56" w:rsidP="003E3E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2021/22 Q1</w:t>
            </w:r>
          </w:p>
        </w:tc>
        <w:tc>
          <w:tcPr>
            <w:tcW w:w="2313" w:type="dxa"/>
            <w:vAlign w:val="center"/>
          </w:tcPr>
          <w:p w14:paraId="72059961" w14:textId="5077E80C"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97</w:t>
            </w:r>
          </w:p>
        </w:tc>
        <w:tc>
          <w:tcPr>
            <w:tcW w:w="2314" w:type="dxa"/>
            <w:vAlign w:val="center"/>
          </w:tcPr>
          <w:p w14:paraId="5BDA0530" w14:textId="6AAB52D9"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64</w:t>
            </w:r>
          </w:p>
        </w:tc>
        <w:tc>
          <w:tcPr>
            <w:tcW w:w="2313" w:type="dxa"/>
            <w:vAlign w:val="center"/>
          </w:tcPr>
          <w:p w14:paraId="5605F274" w14:textId="26012257"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66%</w:t>
            </w:r>
          </w:p>
        </w:tc>
        <w:tc>
          <w:tcPr>
            <w:tcW w:w="2314" w:type="dxa"/>
            <w:vAlign w:val="center"/>
          </w:tcPr>
          <w:p w14:paraId="3D333B2F" w14:textId="542427E2"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49</w:t>
            </w:r>
          </w:p>
        </w:tc>
        <w:tc>
          <w:tcPr>
            <w:tcW w:w="2313" w:type="dxa"/>
            <w:vAlign w:val="center"/>
          </w:tcPr>
          <w:p w14:paraId="71725B41" w14:textId="4316D985"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77%</w:t>
            </w:r>
          </w:p>
        </w:tc>
        <w:tc>
          <w:tcPr>
            <w:tcW w:w="2314" w:type="dxa"/>
            <w:vAlign w:val="center"/>
          </w:tcPr>
          <w:p w14:paraId="4B23BD01" w14:textId="431378C2"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51%</w:t>
            </w:r>
          </w:p>
        </w:tc>
      </w:tr>
      <w:tr w:rsidR="003E3E56" w:rsidRPr="00744C56" w14:paraId="04C6E66B" w14:textId="77777777" w:rsidTr="009F2939">
        <w:tc>
          <w:tcPr>
            <w:tcW w:w="1418" w:type="dxa"/>
          </w:tcPr>
          <w:p w14:paraId="440C630B" w14:textId="77777777" w:rsidR="003E3E56" w:rsidRPr="00744C56" w:rsidRDefault="003E3E56" w:rsidP="003E3E56">
            <w:pPr>
              <w:jc w:val="both"/>
              <w:rPr>
                <w:rFonts w:asciiTheme="minorHAnsi" w:hAnsiTheme="minorHAnsi" w:cstheme="minorHAnsi"/>
                <w:b/>
                <w:bCs/>
                <w:iCs/>
                <w:sz w:val="22"/>
                <w:szCs w:val="22"/>
                <w:lang w:val="en"/>
              </w:rPr>
            </w:pPr>
            <w:r>
              <w:rPr>
                <w:rFonts w:asciiTheme="minorHAnsi" w:hAnsiTheme="minorHAnsi" w:cstheme="minorHAnsi"/>
                <w:b/>
                <w:bCs/>
                <w:iCs/>
                <w:sz w:val="22"/>
                <w:szCs w:val="22"/>
                <w:lang w:val="en"/>
              </w:rPr>
              <w:t>2021/22 Q2</w:t>
            </w:r>
          </w:p>
        </w:tc>
        <w:tc>
          <w:tcPr>
            <w:tcW w:w="2313" w:type="dxa"/>
            <w:vAlign w:val="center"/>
          </w:tcPr>
          <w:p w14:paraId="2A4068E6" w14:textId="45621BE8"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109</w:t>
            </w:r>
          </w:p>
        </w:tc>
        <w:tc>
          <w:tcPr>
            <w:tcW w:w="2314" w:type="dxa"/>
            <w:vAlign w:val="center"/>
          </w:tcPr>
          <w:p w14:paraId="04051979" w14:textId="19F60DDE"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70</w:t>
            </w:r>
          </w:p>
        </w:tc>
        <w:tc>
          <w:tcPr>
            <w:tcW w:w="2313" w:type="dxa"/>
            <w:vAlign w:val="center"/>
          </w:tcPr>
          <w:p w14:paraId="52AEE93C" w14:textId="0BEA9874"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64%</w:t>
            </w:r>
          </w:p>
        </w:tc>
        <w:tc>
          <w:tcPr>
            <w:tcW w:w="2314" w:type="dxa"/>
            <w:vAlign w:val="center"/>
          </w:tcPr>
          <w:p w14:paraId="1B367811" w14:textId="628AED35"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42</w:t>
            </w:r>
          </w:p>
        </w:tc>
        <w:tc>
          <w:tcPr>
            <w:tcW w:w="2313" w:type="dxa"/>
            <w:vAlign w:val="center"/>
          </w:tcPr>
          <w:p w14:paraId="13A8F2C7" w14:textId="4A9980B8"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60%</w:t>
            </w:r>
          </w:p>
        </w:tc>
        <w:tc>
          <w:tcPr>
            <w:tcW w:w="2314" w:type="dxa"/>
            <w:vAlign w:val="center"/>
          </w:tcPr>
          <w:p w14:paraId="53768486" w14:textId="5E70CC6B" w:rsidR="003E3E56" w:rsidRPr="003E3E56" w:rsidRDefault="003E3E56" w:rsidP="003E3E56">
            <w:pPr>
              <w:jc w:val="center"/>
              <w:rPr>
                <w:rFonts w:asciiTheme="minorHAnsi" w:hAnsiTheme="minorHAnsi" w:cstheme="minorHAnsi"/>
                <w:b/>
                <w:bCs/>
                <w:iCs/>
                <w:sz w:val="22"/>
                <w:szCs w:val="22"/>
                <w:lang w:val="en"/>
              </w:rPr>
            </w:pPr>
            <w:r w:rsidRPr="003E3E56">
              <w:rPr>
                <w:rFonts w:asciiTheme="minorHAnsi" w:hAnsiTheme="minorHAnsi" w:cstheme="minorHAnsi"/>
                <w:color w:val="000000"/>
                <w:sz w:val="22"/>
                <w:szCs w:val="22"/>
              </w:rPr>
              <w:t>39%</w:t>
            </w:r>
          </w:p>
        </w:tc>
      </w:tr>
    </w:tbl>
    <w:p w14:paraId="798B4048" w14:textId="77777777" w:rsidR="003E3E56" w:rsidRPr="003E3E56" w:rsidRDefault="003E3E56" w:rsidP="00184CB9">
      <w:pPr>
        <w:tabs>
          <w:tab w:val="left" w:pos="284"/>
        </w:tabs>
        <w:rPr>
          <w:rFonts w:cs="Arial"/>
          <w:i/>
          <w:iCs/>
          <w:sz w:val="4"/>
          <w:szCs w:val="4"/>
        </w:rPr>
      </w:pPr>
    </w:p>
    <w:p w14:paraId="0872F7A9" w14:textId="7C9BA163" w:rsidR="006A20B6" w:rsidRDefault="003E3E56" w:rsidP="00184CB9">
      <w:pPr>
        <w:tabs>
          <w:tab w:val="left" w:pos="284"/>
        </w:tabs>
        <w:rPr>
          <w:rFonts w:cs="Arial"/>
          <w:b/>
          <w:bCs/>
          <w:i/>
          <w:iCs/>
          <w:color w:val="4F81BD" w:themeColor="accent1"/>
          <w:lang w:val="en"/>
        </w:rPr>
      </w:pPr>
      <w:r w:rsidRPr="00374E90">
        <w:rPr>
          <w:rFonts w:cs="Arial"/>
          <w:i/>
          <w:iCs/>
          <w:sz w:val="20"/>
          <w:szCs w:val="20"/>
        </w:rPr>
        <w:t xml:space="preserve">Source: </w:t>
      </w:r>
      <w:r>
        <w:rPr>
          <w:rFonts w:cs="Arial"/>
          <w:i/>
          <w:iCs/>
          <w:sz w:val="20"/>
          <w:szCs w:val="20"/>
        </w:rPr>
        <w:t>Solutions 4 Health 2021</w:t>
      </w:r>
    </w:p>
    <w:p w14:paraId="5FE368EA" w14:textId="323CB3D2" w:rsidR="004C08E2" w:rsidRDefault="004C08E2" w:rsidP="000A3C98">
      <w:pPr>
        <w:tabs>
          <w:tab w:val="left" w:pos="284"/>
        </w:tabs>
        <w:rPr>
          <w:rFonts w:cs="Arial"/>
          <w:b/>
          <w:bCs/>
          <w:i/>
          <w:iCs/>
          <w:color w:val="4F81BD" w:themeColor="accent1"/>
          <w:lang w:val="en"/>
        </w:rPr>
      </w:pPr>
    </w:p>
    <w:p w14:paraId="5DCB5ED2" w14:textId="2EF1A323" w:rsidR="004C08E2" w:rsidRPr="0020111D" w:rsidRDefault="004C08E2" w:rsidP="0020111D">
      <w:pPr>
        <w:tabs>
          <w:tab w:val="left" w:pos="284"/>
        </w:tabs>
        <w:rPr>
          <w:rFonts w:cs="Arial"/>
          <w:b/>
          <w:bCs/>
          <w:i/>
          <w:iCs/>
          <w:color w:val="4F81BD" w:themeColor="accent1"/>
          <w:sz w:val="28"/>
          <w:szCs w:val="28"/>
          <w:lang w:val="en"/>
        </w:rPr>
      </w:pPr>
    </w:p>
    <w:p w14:paraId="4CB60585" w14:textId="490F504F" w:rsidR="005138EC" w:rsidRPr="0020111D" w:rsidRDefault="003E3E56" w:rsidP="0020111D">
      <w:pPr>
        <w:pStyle w:val="Heading4"/>
        <w:rPr>
          <w:color w:val="8064A2" w:themeColor="accent4"/>
          <w:lang w:val="en"/>
        </w:rPr>
      </w:pPr>
      <w:r>
        <w:rPr>
          <w:noProof/>
        </w:rPr>
        <w:lastRenderedPageBreak/>
        <mc:AlternateContent>
          <mc:Choice Requires="wps">
            <w:drawing>
              <wp:anchor distT="45720" distB="45720" distL="114300" distR="114300" simplePos="0" relativeHeight="251658357" behindDoc="0" locked="0" layoutInCell="1" allowOverlap="1" wp14:anchorId="6FE5FED1" wp14:editId="2E9CD406">
                <wp:simplePos x="0" y="0"/>
                <wp:positionH relativeFrom="margin">
                  <wp:posOffset>4112260</wp:posOffset>
                </wp:positionH>
                <wp:positionV relativeFrom="paragraph">
                  <wp:posOffset>196215</wp:posOffset>
                </wp:positionV>
                <wp:extent cx="5502275" cy="445135"/>
                <wp:effectExtent l="0" t="0" r="0"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2275" cy="445135"/>
                        </a:xfrm>
                        <a:prstGeom prst="rect">
                          <a:avLst/>
                        </a:prstGeom>
                        <a:noFill/>
                        <a:ln w="9525">
                          <a:noFill/>
                          <a:miter lim="800000"/>
                          <a:headEnd/>
                          <a:tailEnd/>
                        </a:ln>
                      </wps:spPr>
                      <wps:txbx>
                        <w:txbxContent>
                          <w:p w14:paraId="00C89E2F" w14:textId="274E7751" w:rsidR="003E3E56" w:rsidRDefault="003E3E56" w:rsidP="003E3E56">
                            <w:r w:rsidRPr="00620968">
                              <w:rPr>
                                <w:rFonts w:cs="Arial"/>
                                <w:b/>
                                <w:i/>
                                <w:sz w:val="20"/>
                                <w:szCs w:val="20"/>
                              </w:rPr>
                              <w:t xml:space="preserve">Figure </w:t>
                            </w:r>
                            <w:r>
                              <w:rPr>
                                <w:rFonts w:cs="Arial"/>
                                <w:b/>
                                <w:i/>
                                <w:sz w:val="20"/>
                                <w:szCs w:val="20"/>
                              </w:rPr>
                              <w:t>3</w:t>
                            </w:r>
                            <w:r w:rsidR="00034D9E">
                              <w:rPr>
                                <w:rFonts w:cs="Arial"/>
                                <w:b/>
                                <w:i/>
                                <w:sz w:val="20"/>
                                <w:szCs w:val="20"/>
                              </w:rPr>
                              <w:t>9</w:t>
                            </w:r>
                            <w:r>
                              <w:rPr>
                                <w:rFonts w:cs="Arial"/>
                                <w:b/>
                                <w:i/>
                                <w:sz w:val="20"/>
                                <w:szCs w:val="20"/>
                              </w:rPr>
                              <w:t xml:space="preserve">: </w:t>
                            </w:r>
                            <w:r w:rsidRPr="00AE58B9">
                              <w:rPr>
                                <w:rFonts w:cs="Arial"/>
                                <w:b/>
                                <w:bCs/>
                                <w:i/>
                                <w:iCs/>
                                <w:sz w:val="20"/>
                                <w:szCs w:val="20"/>
                              </w:rPr>
                              <w:t>Number of mothers receiving a first face-to-face</w:t>
                            </w:r>
                            <w:r>
                              <w:rPr>
                                <w:rFonts w:cs="Arial"/>
                                <w:b/>
                                <w:bCs/>
                                <w:i/>
                                <w:iCs/>
                                <w:sz w:val="20"/>
                                <w:szCs w:val="20"/>
                              </w:rPr>
                              <w:t xml:space="preserve"> antenatal contact with a Health Visitor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5FED1" id="Text Box 24" o:spid="_x0000_s1068" type="#_x0000_t202" style="position:absolute;margin-left:323.8pt;margin-top:15.45pt;width:433.25pt;height:35.05pt;z-index:2516583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" filled="f" stroked="f">
                <v:textbox>
                  <w:txbxContent>
                    <w:p w14:paraId="00C89E2F" w14:textId="274E7751" w:rsidR="003E3E56" w:rsidRDefault="003E3E56" w:rsidP="003E3E56">
                      <w:r w:rsidRPr="00620968">
                        <w:rPr>
                          <w:rFonts w:cs="Arial"/>
                          <w:b/>
                          <w:i/>
                          <w:sz w:val="20"/>
                          <w:szCs w:val="20"/>
                        </w:rPr>
                        <w:t xml:space="preserve">Figure </w:t>
                      </w:r>
                      <w:r>
                        <w:rPr>
                          <w:rFonts w:cs="Arial"/>
                          <w:b/>
                          <w:i/>
                          <w:sz w:val="20"/>
                          <w:szCs w:val="20"/>
                        </w:rPr>
                        <w:t>3</w:t>
                      </w:r>
                      <w:r w:rsidR="00034D9E">
                        <w:rPr>
                          <w:rFonts w:cs="Arial"/>
                          <w:b/>
                          <w:i/>
                          <w:sz w:val="20"/>
                          <w:szCs w:val="20"/>
                        </w:rPr>
                        <w:t>9</w:t>
                      </w:r>
                      <w:r>
                        <w:rPr>
                          <w:rFonts w:cs="Arial"/>
                          <w:b/>
                          <w:i/>
                          <w:sz w:val="20"/>
                          <w:szCs w:val="20"/>
                        </w:rPr>
                        <w:t xml:space="preserve">: </w:t>
                      </w:r>
                      <w:r w:rsidRPr="00AE58B9">
                        <w:rPr>
                          <w:rFonts w:cs="Arial"/>
                          <w:b/>
                          <w:bCs/>
                          <w:i/>
                          <w:iCs/>
                          <w:sz w:val="20"/>
                          <w:szCs w:val="20"/>
                        </w:rPr>
                        <w:t>Number of mothers receiving a first face-to-face</w:t>
                      </w:r>
                      <w:r>
                        <w:rPr>
                          <w:rFonts w:cs="Arial"/>
                          <w:b/>
                          <w:bCs/>
                          <w:i/>
                          <w:iCs/>
                          <w:sz w:val="20"/>
                          <w:szCs w:val="20"/>
                        </w:rPr>
                        <w:t xml:space="preserve"> antenatal contact with a Health Visitor</w:t>
                      </w:r>
                    </w:p>
                  </w:txbxContent>
                </v:textbox>
                <w10:wrap type="square" anchorx="margin"/>
              </v:shape>
            </w:pict>
          </mc:Fallback>
        </mc:AlternateContent>
      </w:r>
      <w:r w:rsidR="005138EC" w:rsidRPr="0020111D">
        <w:rPr>
          <w:color w:val="8064A2" w:themeColor="accent4"/>
          <w:lang w:val="en"/>
        </w:rPr>
        <w:t>RBWM – Achieving for Children</w:t>
      </w:r>
    </w:p>
    <w:p w14:paraId="13A0B3E6" w14:textId="6E678FEC" w:rsidR="00FF1469" w:rsidRPr="00FF1469" w:rsidRDefault="00FF1469" w:rsidP="0020111D">
      <w:pPr>
        <w:tabs>
          <w:tab w:val="left" w:pos="284"/>
        </w:tabs>
        <w:rPr>
          <w:rFonts w:cs="Arial"/>
          <w:sz w:val="8"/>
          <w:szCs w:val="8"/>
          <w:lang w:val="en"/>
        </w:rPr>
      </w:pPr>
    </w:p>
    <w:p w14:paraId="7659368A" w14:textId="0EBCF45F" w:rsidR="003E3E56" w:rsidRDefault="003E3E56" w:rsidP="003E3E56">
      <w:pPr>
        <w:ind w:right="9213"/>
        <w:rPr>
          <w:rFonts w:cs="Arial"/>
        </w:rPr>
      </w:pPr>
      <w:r>
        <w:rPr>
          <w:rFonts w:asciiTheme="minorHAnsi" w:hAnsiTheme="minorHAnsi"/>
          <w:noProof/>
        </w:rPr>
        <mc:AlternateContent>
          <mc:Choice Requires="wpg">
            <w:drawing>
              <wp:anchor distT="0" distB="0" distL="114300" distR="114300" simplePos="0" relativeHeight="251658241" behindDoc="0" locked="0" layoutInCell="1" allowOverlap="1" wp14:anchorId="79B54414" wp14:editId="2B0C6851">
                <wp:simplePos x="0" y="0"/>
                <wp:positionH relativeFrom="column">
                  <wp:posOffset>4170045</wp:posOffset>
                </wp:positionH>
                <wp:positionV relativeFrom="paragraph">
                  <wp:posOffset>322580</wp:posOffset>
                </wp:positionV>
                <wp:extent cx="5445125" cy="2657475"/>
                <wp:effectExtent l="0" t="0" r="3175" b="9525"/>
                <wp:wrapTight wrapText="bothSides">
                  <wp:wrapPolygon edited="0">
                    <wp:start x="0" y="0"/>
                    <wp:lineTo x="0" y="21523"/>
                    <wp:lineTo x="21537" y="21523"/>
                    <wp:lineTo x="21537" y="0"/>
                    <wp:lineTo x="0" y="0"/>
                  </wp:wrapPolygon>
                </wp:wrapTight>
                <wp:docPr id="63" name="Group 63"/>
                <wp:cNvGraphicFramePr/>
                <a:graphic xmlns:a="http://schemas.openxmlformats.org/drawingml/2006/main">
                  <a:graphicData uri="http://schemas.microsoft.com/office/word/2010/wordprocessingGroup">
                    <wpg:wgp>
                      <wpg:cNvGrpSpPr/>
                      <wpg:grpSpPr>
                        <a:xfrm>
                          <a:off x="0" y="0"/>
                          <a:ext cx="5445125" cy="2657475"/>
                          <a:chOff x="0" y="0"/>
                          <a:chExt cx="6340475" cy="2874051"/>
                        </a:xfrm>
                      </wpg:grpSpPr>
                      <pic:pic xmlns:pic="http://schemas.openxmlformats.org/drawingml/2006/picture">
                        <pic:nvPicPr>
                          <pic:cNvPr id="140" name="Picture 140"/>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40475" cy="2432050"/>
                          </a:xfrm>
                          <a:prstGeom prst="rect">
                            <a:avLst/>
                          </a:prstGeom>
                          <a:noFill/>
                        </pic:spPr>
                      </pic:pic>
                      <wps:wsp>
                        <wps:cNvPr id="141" name="Text Box 62"/>
                        <wps:cNvSpPr txBox="1"/>
                        <wps:spPr>
                          <a:xfrm>
                            <a:off x="0" y="2369289"/>
                            <a:ext cx="6340475" cy="504762"/>
                          </a:xfrm>
                          <a:prstGeom prst="rect">
                            <a:avLst/>
                          </a:prstGeom>
                          <a:solidFill>
                            <a:prstClr val="white"/>
                          </a:solidFill>
                          <a:ln>
                            <a:noFill/>
                          </a:ln>
                        </wps:spPr>
                        <wps:txbx>
                          <w:txbxContent>
                            <w:p w14:paraId="29AD0D42" w14:textId="77777777" w:rsidR="00925365" w:rsidRDefault="00925365" w:rsidP="00202C5D">
                              <w:pPr>
                                <w:pStyle w:val="Caption"/>
                                <w:rPr>
                                  <w:rFonts w:ascii="Arial" w:hAnsi="Arial" w:cs="Arial"/>
                                  <w:color w:val="auto"/>
                                </w:rPr>
                              </w:pPr>
                              <w:r>
                                <w:rPr>
                                  <w:rFonts w:ascii="Arial" w:hAnsi="Arial" w:cs="Arial"/>
                                  <w:color w:val="auto"/>
                                </w:rPr>
                                <w:t>Source: Q2 InPhase data provided by Achieving for Children (2021); Health Visiting data for RBWM data (as of September 21 – Afc data for Health Visitors and School Nurses is subject to update as figures are finalised, treat figures with caution)</w:t>
                              </w:r>
                            </w:p>
                            <w:p w14:paraId="4480C142" w14:textId="77777777" w:rsidR="003E3E56" w:rsidRPr="003E3E56" w:rsidRDefault="003E3E56" w:rsidP="003E3E56"/>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B54414" id="Group 63" o:spid="_x0000_s1069" style="position:absolute;margin-left:328.35pt;margin-top:25.4pt;width:428.75pt;height:209.25pt;z-index:251658241" coordsize="63404,28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">
                <v:shape id="Picture 140" o:spid="_x0000_s1070" type="#_x0000_t75" style="position:absolute;width:63404;height:2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">
                  <v:imagedata r:id="rId210" o:title=""/>
                </v:shape>
                <v:shape id="Text Box 62" o:spid="_x0000_s1071" type="#_x0000_t202" style="position:absolute;top:23692;width:63404;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" stroked="f">
                  <v:textbox inset="0,0,0,0">
                    <w:txbxContent>
                      <w:p w14:paraId="29AD0D42" w14:textId="77777777" w:rsidR="00925365" w:rsidRDefault="00925365" w:rsidP="00202C5D">
                        <w:pPr>
                          <w:pStyle w:val="Caption"/>
                          <w:rPr>
                            <w:rFonts w:ascii="Arial" w:hAnsi="Arial" w:cs="Arial"/>
                            <w:color w:val="auto"/>
                          </w:rPr>
                        </w:pPr>
                        <w:r>
                          <w:rPr>
                            <w:rFonts w:ascii="Arial" w:hAnsi="Arial" w:cs="Arial"/>
                            <w:color w:val="auto"/>
                          </w:rPr>
                          <w:t>Source: Q2 InPhase data provided by Achieving for Children (2021); Health Visiting data for RBWM data (as of September 21 – Afc data for Health Visitors and School Nurses is subject to update as figures are finalised, treat figures with caution)</w:t>
                        </w:r>
                      </w:p>
                      <w:p w14:paraId="4480C142" w14:textId="77777777" w:rsidR="003E3E56" w:rsidRPr="003E3E56" w:rsidRDefault="003E3E56" w:rsidP="003E3E56"/>
                    </w:txbxContent>
                  </v:textbox>
                </v:shape>
                <w10:wrap type="tight"/>
              </v:group>
            </w:pict>
          </mc:Fallback>
        </mc:AlternateContent>
      </w:r>
      <w:r>
        <w:rPr>
          <w:rFonts w:cs="Arial"/>
        </w:rPr>
        <w:t xml:space="preserve">The number of mothers receiving a face-to-face visit has decreased substantially by over 50%, from September 2020 to September 2021. It is important to note that this data only reflects those who received a face-to-face visit, however the services over the COVID period were significantly impacted and moved into a hybrid model, offering both in-person visits and online appointments, meaning the actual number of contacts may be higher, but this may not be reflected in the data. </w:t>
      </w:r>
    </w:p>
    <w:p w14:paraId="4EA09BF9" w14:textId="5CFAC7D0" w:rsidR="00202C5D" w:rsidRDefault="00202C5D" w:rsidP="0020111D">
      <w:pPr>
        <w:rPr>
          <w:rFonts w:cs="Arial"/>
          <w:b/>
          <w:bCs/>
        </w:rPr>
      </w:pPr>
    </w:p>
    <w:p w14:paraId="7A7CFC05" w14:textId="667936DE" w:rsidR="00202C5D" w:rsidRDefault="00202C5D" w:rsidP="000A3C98">
      <w:pPr>
        <w:ind w:left="567"/>
        <w:rPr>
          <w:rFonts w:cs="Arial"/>
        </w:rPr>
      </w:pPr>
    </w:p>
    <w:p w14:paraId="27DD4D38" w14:textId="77777777" w:rsidR="00202C5D" w:rsidRDefault="00202C5D" w:rsidP="000A3C98">
      <w:pPr>
        <w:ind w:left="567"/>
        <w:rPr>
          <w:rFonts w:cs="Arial"/>
        </w:rPr>
      </w:pPr>
    </w:p>
    <w:p w14:paraId="6FE82B7E" w14:textId="77777777" w:rsidR="00202C5D" w:rsidRDefault="00202C5D" w:rsidP="000A3C98">
      <w:pPr>
        <w:ind w:left="567"/>
        <w:rPr>
          <w:rFonts w:cs="Arial"/>
        </w:rPr>
      </w:pPr>
    </w:p>
    <w:p w14:paraId="38D96BEC" w14:textId="6C6653C1" w:rsidR="00202C5D" w:rsidRDefault="00202C5D" w:rsidP="000A3C98">
      <w:pPr>
        <w:ind w:left="567"/>
        <w:rPr>
          <w:rFonts w:cs="Arial"/>
        </w:rPr>
      </w:pPr>
    </w:p>
    <w:p w14:paraId="080E0CFC" w14:textId="77777777" w:rsidR="00202C5D" w:rsidRDefault="00202C5D" w:rsidP="000A3C98">
      <w:pPr>
        <w:ind w:left="567"/>
        <w:rPr>
          <w:rFonts w:cs="Arial"/>
        </w:rPr>
      </w:pPr>
    </w:p>
    <w:p w14:paraId="1E14E7A1" w14:textId="77777777" w:rsidR="00202C5D" w:rsidRDefault="00202C5D" w:rsidP="000A3C98">
      <w:pPr>
        <w:ind w:left="567"/>
        <w:rPr>
          <w:rFonts w:cs="Arial"/>
        </w:rPr>
      </w:pPr>
    </w:p>
    <w:p w14:paraId="2306DB4A" w14:textId="1ED413FB" w:rsidR="00202C5D" w:rsidRDefault="00202C5D" w:rsidP="000A3C98">
      <w:pPr>
        <w:ind w:left="567"/>
        <w:rPr>
          <w:rFonts w:cs="Arial"/>
        </w:rPr>
      </w:pPr>
    </w:p>
    <w:p w14:paraId="59176A84" w14:textId="77777777" w:rsidR="00202C5D" w:rsidRDefault="00202C5D" w:rsidP="000A3C98">
      <w:pPr>
        <w:ind w:left="567"/>
        <w:rPr>
          <w:rFonts w:cs="Arial"/>
        </w:rPr>
      </w:pPr>
    </w:p>
    <w:p w14:paraId="725E327A" w14:textId="77777777" w:rsidR="00202C5D" w:rsidRDefault="00202C5D" w:rsidP="000A3C98">
      <w:pPr>
        <w:ind w:left="567"/>
        <w:rPr>
          <w:rFonts w:cs="Arial"/>
        </w:rPr>
      </w:pPr>
    </w:p>
    <w:p w14:paraId="22C35B12" w14:textId="77777777" w:rsidR="00202C5D" w:rsidRDefault="00202C5D" w:rsidP="000A3C98">
      <w:pPr>
        <w:ind w:left="567"/>
        <w:rPr>
          <w:rFonts w:cs="Arial"/>
        </w:rPr>
      </w:pPr>
    </w:p>
    <w:p w14:paraId="3B8998FB" w14:textId="77777777" w:rsidR="00202C5D" w:rsidRDefault="00202C5D" w:rsidP="000A3C98">
      <w:pPr>
        <w:ind w:left="567"/>
        <w:rPr>
          <w:rFonts w:cs="Arial"/>
        </w:rPr>
      </w:pPr>
    </w:p>
    <w:p w14:paraId="4EBCBCB5" w14:textId="77777777" w:rsidR="00AE58B9" w:rsidRDefault="00AE58B9" w:rsidP="000A3C98">
      <w:pPr>
        <w:ind w:left="567"/>
        <w:rPr>
          <w:rFonts w:cs="Arial"/>
        </w:rPr>
      </w:pPr>
    </w:p>
    <w:tbl>
      <w:tblPr>
        <w:tblW w:w="19260" w:type="dxa"/>
        <w:tblInd w:w="108" w:type="dxa"/>
        <w:tblLook w:val="04A0" w:firstRow="1" w:lastRow="0" w:firstColumn="1" w:lastColumn="0" w:noHBand="0" w:noVBand="1"/>
      </w:tblPr>
      <w:tblGrid>
        <w:gridCol w:w="8708"/>
        <w:gridCol w:w="3102"/>
        <w:gridCol w:w="3725"/>
        <w:gridCol w:w="3725"/>
      </w:tblGrid>
      <w:tr w:rsidR="000C2C59" w:rsidRPr="00F133D5" w14:paraId="3C9B3E8A" w14:textId="77777777" w:rsidTr="004C08E2">
        <w:trPr>
          <w:trHeight w:val="300"/>
        </w:trPr>
        <w:tc>
          <w:tcPr>
            <w:tcW w:w="8708" w:type="dxa"/>
            <w:tcBorders>
              <w:top w:val="nil"/>
              <w:left w:val="nil"/>
              <w:bottom w:val="nil"/>
              <w:right w:val="nil"/>
            </w:tcBorders>
            <w:shd w:val="clear" w:color="auto" w:fill="auto"/>
            <w:noWrap/>
            <w:vAlign w:val="bottom"/>
          </w:tcPr>
          <w:p w14:paraId="4708BDAE" w14:textId="77777777" w:rsidR="000C2C59" w:rsidRPr="00F133D5" w:rsidRDefault="000C2C59" w:rsidP="000A3C98">
            <w:pPr>
              <w:rPr>
                <w:rFonts w:ascii="Calibri" w:hAnsi="Calibri" w:cs="Calibri"/>
                <w:color w:val="000000"/>
              </w:rPr>
            </w:pPr>
          </w:p>
        </w:tc>
        <w:tc>
          <w:tcPr>
            <w:tcW w:w="3102" w:type="dxa"/>
            <w:tcBorders>
              <w:top w:val="nil"/>
              <w:left w:val="nil"/>
              <w:bottom w:val="nil"/>
              <w:right w:val="nil"/>
            </w:tcBorders>
            <w:shd w:val="clear" w:color="auto" w:fill="auto"/>
            <w:noWrap/>
            <w:vAlign w:val="bottom"/>
            <w:hideMark/>
          </w:tcPr>
          <w:p w14:paraId="3561A689" w14:textId="77777777" w:rsidR="000C2C59" w:rsidRPr="00F133D5" w:rsidRDefault="000C2C59" w:rsidP="000A3C98">
            <w:pPr>
              <w:rPr>
                <w:rFonts w:ascii="Times New Roman" w:hAnsi="Times New Roman"/>
                <w:sz w:val="20"/>
                <w:szCs w:val="20"/>
              </w:rPr>
            </w:pPr>
          </w:p>
        </w:tc>
        <w:tc>
          <w:tcPr>
            <w:tcW w:w="3725" w:type="dxa"/>
            <w:tcBorders>
              <w:top w:val="nil"/>
              <w:left w:val="nil"/>
              <w:bottom w:val="nil"/>
              <w:right w:val="nil"/>
            </w:tcBorders>
            <w:shd w:val="clear" w:color="auto" w:fill="auto"/>
            <w:noWrap/>
            <w:vAlign w:val="bottom"/>
            <w:hideMark/>
          </w:tcPr>
          <w:p w14:paraId="7E3EA5F0" w14:textId="77777777" w:rsidR="000C2C59" w:rsidRPr="00F133D5" w:rsidRDefault="000C2C59" w:rsidP="000A3C98">
            <w:pPr>
              <w:rPr>
                <w:rFonts w:ascii="Times New Roman" w:hAnsi="Times New Roman"/>
                <w:sz w:val="20"/>
                <w:szCs w:val="20"/>
              </w:rPr>
            </w:pPr>
          </w:p>
        </w:tc>
        <w:tc>
          <w:tcPr>
            <w:tcW w:w="3725" w:type="dxa"/>
            <w:tcBorders>
              <w:top w:val="nil"/>
              <w:left w:val="nil"/>
              <w:bottom w:val="nil"/>
              <w:right w:val="nil"/>
            </w:tcBorders>
            <w:shd w:val="clear" w:color="auto" w:fill="auto"/>
            <w:noWrap/>
            <w:vAlign w:val="bottom"/>
            <w:hideMark/>
          </w:tcPr>
          <w:p w14:paraId="4470F607" w14:textId="77777777" w:rsidR="000C2C59" w:rsidRPr="00F133D5" w:rsidRDefault="000C2C59" w:rsidP="000A3C98">
            <w:pPr>
              <w:rPr>
                <w:rFonts w:ascii="Times New Roman" w:hAnsi="Times New Roman"/>
                <w:sz w:val="20"/>
                <w:szCs w:val="20"/>
              </w:rPr>
            </w:pPr>
          </w:p>
        </w:tc>
      </w:tr>
    </w:tbl>
    <w:p w14:paraId="6BB97F6E" w14:textId="52ECC098" w:rsidR="00666EDF" w:rsidRPr="00DE2BD0" w:rsidRDefault="00666EDF" w:rsidP="00371D3A">
      <w:pPr>
        <w:pStyle w:val="Heading3"/>
      </w:pPr>
      <w:r w:rsidRPr="00DE2BD0">
        <w:t>New birth visits</w:t>
      </w:r>
    </w:p>
    <w:p w14:paraId="1C934BB3" w14:textId="77777777" w:rsidR="00666EDF" w:rsidRDefault="00666EDF" w:rsidP="000A3C98">
      <w:pPr>
        <w:tabs>
          <w:tab w:val="left" w:pos="284"/>
        </w:tabs>
        <w:rPr>
          <w:rFonts w:cs="Arial"/>
        </w:rPr>
      </w:pPr>
      <w:r>
        <w:rPr>
          <w:rFonts w:cs="Arial"/>
        </w:rPr>
        <w:t xml:space="preserve">All babies and families are eligible to receive a face to face visit from a Health Visitor within the first two weeks after birth. This New Birth Visit (NBV) helps to ensure a continuum of support following on from midwife visits that usually end at day 10. The NBV can identify development issues with the baby, including early referral to a specialist team where required, and also gives an opportunity to support safe sleeping, feeding and discuss any concerns or worries, including maternal mental health.  </w:t>
      </w:r>
    </w:p>
    <w:p w14:paraId="59CBE2CC" w14:textId="77777777" w:rsidR="00666EDF" w:rsidRDefault="00666EDF" w:rsidP="000A3C98">
      <w:pPr>
        <w:tabs>
          <w:tab w:val="left" w:pos="284"/>
        </w:tabs>
        <w:rPr>
          <w:rFonts w:cs="Arial"/>
        </w:rPr>
      </w:pPr>
    </w:p>
    <w:p w14:paraId="7DC8A4F7" w14:textId="047B2FC1" w:rsidR="00666EDF" w:rsidRDefault="00666EDF" w:rsidP="000A3C98">
      <w:pPr>
        <w:tabs>
          <w:tab w:val="left" w:pos="284"/>
        </w:tabs>
        <w:rPr>
          <w:rFonts w:cs="Arial"/>
        </w:rPr>
      </w:pPr>
      <w:r>
        <w:rPr>
          <w:rFonts w:cs="Arial"/>
        </w:rPr>
        <w:t>In 20</w:t>
      </w:r>
      <w:r w:rsidRPr="002F2602">
        <w:rPr>
          <w:rFonts w:cs="Arial"/>
        </w:rPr>
        <w:t>20</w:t>
      </w:r>
      <w:r w:rsidR="00253C8E">
        <w:rPr>
          <w:rFonts w:cs="Arial"/>
        </w:rPr>
        <w:t>/21</w:t>
      </w:r>
      <w:r w:rsidRPr="002F2602">
        <w:rPr>
          <w:rFonts w:cs="Arial"/>
        </w:rPr>
        <w:t>, 9</w:t>
      </w:r>
      <w:r w:rsidR="00253C8E">
        <w:rPr>
          <w:rFonts w:cs="Arial"/>
        </w:rPr>
        <w:t>8</w:t>
      </w:r>
      <w:r w:rsidRPr="002F2602">
        <w:rPr>
          <w:rFonts w:cs="Arial"/>
        </w:rPr>
        <w:t xml:space="preserve">% of babies that turned 30 days old in Berkshire East received a face to face NBV from commissioned Health Visiting Services. This was </w:t>
      </w:r>
      <w:r>
        <w:rPr>
          <w:rFonts w:cs="Arial"/>
        </w:rPr>
        <w:t>4,</w:t>
      </w:r>
      <w:r w:rsidR="00A270B5">
        <w:rPr>
          <w:rFonts w:cs="Arial"/>
        </w:rPr>
        <w:t>855</w:t>
      </w:r>
      <w:r w:rsidRPr="002F2602">
        <w:rPr>
          <w:rFonts w:cs="Arial"/>
        </w:rPr>
        <w:t xml:space="preserve"> visits in total. </w:t>
      </w:r>
      <w:r w:rsidR="00857F6F">
        <w:rPr>
          <w:rFonts w:cs="Arial"/>
        </w:rPr>
        <w:t>91</w:t>
      </w:r>
      <w:r w:rsidRPr="002F2602">
        <w:rPr>
          <w:rFonts w:cs="Arial"/>
        </w:rPr>
        <w:t>% of the NBVs were within 14 days of birth, which was significantly better than the national figure of 8</w:t>
      </w:r>
      <w:r w:rsidR="003A029F">
        <w:rPr>
          <w:rFonts w:cs="Arial"/>
        </w:rPr>
        <w:t>8</w:t>
      </w:r>
      <w:r w:rsidRPr="002F2602">
        <w:rPr>
          <w:rFonts w:cs="Arial"/>
        </w:rPr>
        <w:t>% (</w:t>
      </w:r>
      <w:hyperlink r:id="rId211" w:history="1">
        <w:r w:rsidRPr="002F2602">
          <w:rPr>
            <w:rStyle w:val="Hyperlink"/>
            <w:rFonts w:cs="Arial"/>
          </w:rPr>
          <w:t>Public Health England</w:t>
        </w:r>
      </w:hyperlink>
      <w:r w:rsidRPr="002F2602">
        <w:rPr>
          <w:rFonts w:cs="Arial"/>
        </w:rPr>
        <w:t xml:space="preserve"> 2021). </w:t>
      </w:r>
      <w:r>
        <w:rPr>
          <w:rFonts w:cs="Arial"/>
        </w:rPr>
        <w:t>All three local authority areas saw an increase in the proportion of visits being completed within 14 days from 2018/19 to 2020</w:t>
      </w:r>
      <w:r w:rsidR="00BD7B7E">
        <w:rPr>
          <w:rFonts w:cs="Arial"/>
        </w:rPr>
        <w:t>/21</w:t>
      </w:r>
      <w:r>
        <w:rPr>
          <w:rFonts w:cs="Arial"/>
        </w:rPr>
        <w:t xml:space="preserve">. RBWM’s performance remained lower than the other two local authorities, but is now in line with the national figure. </w:t>
      </w:r>
    </w:p>
    <w:p w14:paraId="156D9769" w14:textId="77777777" w:rsidR="00666EDF" w:rsidRDefault="00666EDF" w:rsidP="000A3C98">
      <w:pPr>
        <w:tabs>
          <w:tab w:val="left" w:pos="284"/>
        </w:tabs>
        <w:ind w:left="-426"/>
        <w:rPr>
          <w:color w:val="8064A2" w:themeColor="accent4"/>
          <w:sz w:val="20"/>
          <w:szCs w:val="20"/>
        </w:rPr>
      </w:pPr>
    </w:p>
    <w:p w14:paraId="28565E67" w14:textId="575FF6CD" w:rsidR="00666EDF" w:rsidRDefault="0035189F" w:rsidP="000A3C98">
      <w:pPr>
        <w:tabs>
          <w:tab w:val="left" w:pos="284"/>
          <w:tab w:val="left" w:pos="7655"/>
        </w:tabs>
        <w:rPr>
          <w:color w:val="8064A2" w:themeColor="accent4"/>
          <w:sz w:val="20"/>
          <w:szCs w:val="20"/>
        </w:rPr>
      </w:pPr>
      <w:r>
        <w:rPr>
          <w:rFonts w:cs="Arial"/>
          <w:b/>
          <w:noProof/>
          <w:color w:val="4F81BD" w:themeColor="accent1"/>
          <w:sz w:val="28"/>
          <w:szCs w:val="28"/>
        </w:rPr>
        <w:lastRenderedPageBreak/>
        <w:drawing>
          <wp:anchor distT="0" distB="0" distL="114300" distR="114300" simplePos="0" relativeHeight="251658327" behindDoc="1" locked="0" layoutInCell="1" allowOverlap="1" wp14:anchorId="29ABF7E3" wp14:editId="6A44B9B1">
            <wp:simplePos x="0" y="0"/>
            <wp:positionH relativeFrom="column">
              <wp:posOffset>27293</wp:posOffset>
            </wp:positionH>
            <wp:positionV relativeFrom="paragraph">
              <wp:posOffset>182245</wp:posOffset>
            </wp:positionV>
            <wp:extent cx="4777200" cy="2030400"/>
            <wp:effectExtent l="0" t="0" r="4445" b="8255"/>
            <wp:wrapTight wrapText="bothSides">
              <wp:wrapPolygon edited="0">
                <wp:start x="86" y="0"/>
                <wp:lineTo x="0" y="203"/>
                <wp:lineTo x="0" y="21485"/>
                <wp:lineTo x="21534" y="21485"/>
                <wp:lineTo x="21534" y="203"/>
                <wp:lineTo x="21448" y="0"/>
                <wp:lineTo x="86"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77200" cy="2030400"/>
                    </a:xfrm>
                    <a:prstGeom prst="rect">
                      <a:avLst/>
                    </a:prstGeom>
                    <a:noFill/>
                  </pic:spPr>
                </pic:pic>
              </a:graphicData>
            </a:graphic>
          </wp:anchor>
        </w:drawing>
      </w:r>
      <w:r w:rsidR="00666EDF" w:rsidRPr="2CEAAF17">
        <w:rPr>
          <w:rFonts w:cs="Arial"/>
          <w:b/>
          <w:bCs/>
          <w:i/>
          <w:iCs/>
          <w:sz w:val="20"/>
          <w:szCs w:val="20"/>
        </w:rPr>
        <w:t xml:space="preserve">Figure </w:t>
      </w:r>
      <w:r w:rsidR="00034D9E" w:rsidRPr="2CEAAF17">
        <w:rPr>
          <w:rFonts w:cs="Arial"/>
          <w:b/>
          <w:bCs/>
          <w:i/>
          <w:iCs/>
          <w:sz w:val="20"/>
          <w:szCs w:val="20"/>
        </w:rPr>
        <w:t>40</w:t>
      </w:r>
      <w:r w:rsidR="00666EDF" w:rsidRPr="2CEAAF17">
        <w:rPr>
          <w:rFonts w:cs="Arial"/>
          <w:b/>
          <w:bCs/>
          <w:i/>
          <w:iCs/>
          <w:sz w:val="20"/>
          <w:szCs w:val="20"/>
        </w:rPr>
        <w:t xml:space="preserve">: Total number of New Birth Visits completed for infants aged 30 days      Figure </w:t>
      </w:r>
      <w:r w:rsidR="00A25BDF" w:rsidRPr="2CEAAF17">
        <w:rPr>
          <w:rFonts w:cs="Arial"/>
          <w:b/>
          <w:bCs/>
          <w:i/>
          <w:iCs/>
          <w:sz w:val="20"/>
          <w:szCs w:val="20"/>
        </w:rPr>
        <w:t>4</w:t>
      </w:r>
      <w:r w:rsidR="00034D9E" w:rsidRPr="2CEAAF17">
        <w:rPr>
          <w:rFonts w:cs="Arial"/>
          <w:b/>
          <w:bCs/>
          <w:i/>
          <w:iCs/>
          <w:sz w:val="20"/>
          <w:szCs w:val="20"/>
        </w:rPr>
        <w:t>1</w:t>
      </w:r>
      <w:r w:rsidR="00666EDF" w:rsidRPr="2CEAAF17">
        <w:rPr>
          <w:rFonts w:cs="Arial"/>
          <w:b/>
          <w:bCs/>
          <w:i/>
          <w:iCs/>
          <w:sz w:val="20"/>
          <w:szCs w:val="20"/>
        </w:rPr>
        <w:t>: Proportion of New Birth Visits completed within 14 days of birth</w:t>
      </w:r>
    </w:p>
    <w:p w14:paraId="352A3371" w14:textId="5B6F10D0" w:rsidR="00AB329A" w:rsidRDefault="00AB329A" w:rsidP="000A3C98">
      <w:pPr>
        <w:rPr>
          <w:rFonts w:cs="Arial"/>
          <w:i/>
          <w:sz w:val="20"/>
          <w:szCs w:val="20"/>
        </w:rPr>
      </w:pPr>
    </w:p>
    <w:p w14:paraId="36EAB9DA" w14:textId="2478DC19" w:rsidR="00666EDF" w:rsidRDefault="00666EDF" w:rsidP="000A3C98">
      <w:pPr>
        <w:rPr>
          <w:color w:val="8064A2" w:themeColor="accent4"/>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(2021); </w:t>
      </w:r>
      <w:hyperlink r:id="rId213" w:history="1">
        <w:r w:rsidR="0035189F">
          <w:rPr>
            <w:rStyle w:val="Hyperlink"/>
            <w:i/>
            <w:sz w:val="20"/>
            <w:szCs w:val="20"/>
          </w:rPr>
          <w:t>Health visitor service delivery metrics: 2020-21 annual data</w:t>
        </w:r>
      </w:hyperlink>
    </w:p>
    <w:p w14:paraId="65E89E3C" w14:textId="66B79CFC" w:rsidR="00666EDF" w:rsidRDefault="00666EDF" w:rsidP="000A3C98">
      <w:pPr>
        <w:ind w:left="-426"/>
        <w:rPr>
          <w:rFonts w:cs="Arial"/>
        </w:rPr>
      </w:pPr>
    </w:p>
    <w:p w14:paraId="280B4CEC" w14:textId="6CDFDEBC" w:rsidR="00666EDF" w:rsidRDefault="00666EDF" w:rsidP="000A3C98">
      <w:pPr>
        <w:rPr>
          <w:rFonts w:cs="Arial"/>
        </w:rPr>
      </w:pPr>
      <w:r w:rsidRPr="2CEAAF17">
        <w:rPr>
          <w:rFonts w:cs="Arial"/>
        </w:rPr>
        <w:t>The number of infants</w:t>
      </w:r>
      <w:r w:rsidR="00645D64" w:rsidRPr="2CEAAF17">
        <w:rPr>
          <w:rFonts w:cs="Arial"/>
        </w:rPr>
        <w:t xml:space="preserve"> </w:t>
      </w:r>
      <w:r w:rsidR="002B7C09" w:rsidRPr="2CEAAF17">
        <w:rPr>
          <w:rFonts w:cs="Arial"/>
        </w:rPr>
        <w:t>aged 30 days</w:t>
      </w:r>
      <w:r w:rsidR="00645D64" w:rsidRPr="2CEAAF17">
        <w:rPr>
          <w:rFonts w:cs="Arial"/>
        </w:rPr>
        <w:t xml:space="preserve"> </w:t>
      </w:r>
      <w:r w:rsidRPr="2CEAAF17">
        <w:rPr>
          <w:rFonts w:cs="Arial"/>
        </w:rPr>
        <w:t xml:space="preserve">has reduced by </w:t>
      </w:r>
      <w:r w:rsidR="007E0F8C" w:rsidRPr="2CEAAF17">
        <w:rPr>
          <w:rFonts w:cs="Arial"/>
        </w:rPr>
        <w:t>10</w:t>
      </w:r>
      <w:r w:rsidRPr="2CEAAF17">
        <w:rPr>
          <w:rFonts w:cs="Arial"/>
        </w:rPr>
        <w:t>% (</w:t>
      </w:r>
      <w:r w:rsidR="007E0F8C" w:rsidRPr="2CEAAF17">
        <w:rPr>
          <w:rFonts w:cs="Arial"/>
        </w:rPr>
        <w:t>559</w:t>
      </w:r>
      <w:r w:rsidRPr="2CEAAF17">
        <w:rPr>
          <w:rFonts w:cs="Arial"/>
        </w:rPr>
        <w:t xml:space="preserve"> Infants) in Berkshire East over the last </w:t>
      </w:r>
      <w:r w:rsidR="00B2517C" w:rsidRPr="2CEAAF17">
        <w:rPr>
          <w:rFonts w:cs="Arial"/>
        </w:rPr>
        <w:t>four</w:t>
      </w:r>
      <w:r w:rsidRPr="2CEAAF17">
        <w:rPr>
          <w:rFonts w:cs="Arial"/>
        </w:rPr>
        <w:t xml:space="preserve"> years. The largest change has been in RBWM where there has been an </w:t>
      </w:r>
      <w:r w:rsidR="00A14854" w:rsidRPr="2CEAAF17">
        <w:rPr>
          <w:rFonts w:cs="Arial"/>
        </w:rPr>
        <w:t>13</w:t>
      </w:r>
      <w:r w:rsidRPr="2CEAAF17">
        <w:rPr>
          <w:rFonts w:cs="Arial"/>
        </w:rPr>
        <w:t xml:space="preserve">% reduction over this time. </w:t>
      </w:r>
    </w:p>
    <w:p w14:paraId="2A4F09E6" w14:textId="6595873A" w:rsidR="00666EDF" w:rsidRDefault="2CEAAF17" w:rsidP="2CEAAF17">
      <w:pPr>
        <w:ind w:left="-426"/>
        <w:rPr>
          <w:rFonts w:cs="Arial"/>
          <w:b/>
          <w:bCs/>
          <w:i/>
          <w:iCs/>
          <w:sz w:val="20"/>
          <w:szCs w:val="20"/>
        </w:rPr>
      </w:pPr>
      <w:r>
        <w:rPr>
          <w:noProof/>
        </w:rPr>
        <w:drawing>
          <wp:inline distT="0" distB="0" distL="0" distR="0" wp14:anchorId="3BACCC55" wp14:editId="28E06145">
            <wp:extent cx="4770000" cy="2023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4770000" cy="2023200"/>
                    </a:xfrm>
                    <a:prstGeom prst="rect">
                      <a:avLst/>
                    </a:prstGeom>
                    <a:noFill/>
                  </pic:spPr>
                </pic:pic>
              </a:graphicData>
            </a:graphic>
          </wp:inline>
        </w:drawing>
      </w:r>
    </w:p>
    <w:p w14:paraId="451B1538" w14:textId="4C719AE1" w:rsidR="004C08E2" w:rsidRDefault="004C08E2" w:rsidP="000A3C98">
      <w:pPr>
        <w:ind w:left="-426"/>
        <w:rPr>
          <w:rFonts w:cs="Arial"/>
          <w:b/>
          <w:color w:val="4F81BD" w:themeColor="accent1"/>
          <w:sz w:val="28"/>
          <w:szCs w:val="28"/>
        </w:rPr>
      </w:pPr>
    </w:p>
    <w:p w14:paraId="04598489" w14:textId="04940AFE" w:rsidR="004C08E2" w:rsidRDefault="004C08E2" w:rsidP="000A3C98">
      <w:pPr>
        <w:ind w:left="-426"/>
        <w:rPr>
          <w:rFonts w:cs="Arial"/>
          <w:b/>
          <w:color w:val="4F81BD" w:themeColor="accent1"/>
          <w:sz w:val="28"/>
          <w:szCs w:val="28"/>
        </w:rPr>
      </w:pPr>
    </w:p>
    <w:p w14:paraId="1578F84F" w14:textId="77777777" w:rsidR="00AE58B9" w:rsidRDefault="00AE58B9" w:rsidP="000A3C98">
      <w:pPr>
        <w:ind w:left="-426"/>
        <w:rPr>
          <w:rFonts w:cs="Arial"/>
          <w:b/>
          <w:color w:val="4F81BD" w:themeColor="accent1"/>
          <w:sz w:val="28"/>
          <w:szCs w:val="28"/>
        </w:rPr>
      </w:pPr>
    </w:p>
    <w:p w14:paraId="4A58AC59" w14:textId="77777777" w:rsidR="00AE58B9" w:rsidRDefault="00AE58B9" w:rsidP="000A3C98">
      <w:pPr>
        <w:ind w:left="-426"/>
        <w:rPr>
          <w:rFonts w:cs="Arial"/>
          <w:b/>
          <w:color w:val="4F81BD" w:themeColor="accent1"/>
          <w:sz w:val="28"/>
          <w:szCs w:val="28"/>
        </w:rPr>
      </w:pPr>
    </w:p>
    <w:p w14:paraId="00DEEAD5" w14:textId="54526E46" w:rsidR="00AE58B9" w:rsidRDefault="00AE58B9" w:rsidP="000A3C98">
      <w:pPr>
        <w:ind w:left="-426"/>
        <w:rPr>
          <w:rFonts w:cs="Arial"/>
          <w:b/>
          <w:color w:val="4F81BD" w:themeColor="accent1"/>
          <w:sz w:val="28"/>
          <w:szCs w:val="28"/>
        </w:rPr>
      </w:pPr>
    </w:p>
    <w:p w14:paraId="795D470C" w14:textId="77777777" w:rsidR="00371D3A" w:rsidRDefault="00371D3A" w:rsidP="000A3C98">
      <w:pPr>
        <w:ind w:left="-426"/>
        <w:rPr>
          <w:rFonts w:cs="Arial"/>
          <w:b/>
          <w:color w:val="4F81BD" w:themeColor="accent1"/>
          <w:sz w:val="28"/>
          <w:szCs w:val="28"/>
        </w:rPr>
      </w:pPr>
    </w:p>
    <w:p w14:paraId="6170B804" w14:textId="77777777" w:rsidR="004C08E2" w:rsidRPr="001C0043" w:rsidRDefault="004C08E2" w:rsidP="000A3C98">
      <w:pPr>
        <w:ind w:left="-426"/>
        <w:rPr>
          <w:rFonts w:cs="Arial"/>
          <w:b/>
          <w:color w:val="4F81BD" w:themeColor="accent1"/>
          <w:sz w:val="28"/>
          <w:szCs w:val="28"/>
        </w:rPr>
      </w:pPr>
    </w:p>
    <w:p w14:paraId="353B7C9F" w14:textId="29876B3F" w:rsidR="00666EDF" w:rsidRPr="00DE2BD0" w:rsidRDefault="00666EDF" w:rsidP="00371D3A">
      <w:pPr>
        <w:pStyle w:val="Heading3"/>
      </w:pPr>
      <w:r w:rsidRPr="00DE2BD0">
        <w:t>6-8 week reviews</w:t>
      </w:r>
    </w:p>
    <w:p w14:paraId="1F62E8CA" w14:textId="64F64A58" w:rsidR="00666EDF" w:rsidRDefault="00666EDF" w:rsidP="000A3C98">
      <w:pPr>
        <w:rPr>
          <w:rFonts w:cs="Arial"/>
        </w:rPr>
      </w:pPr>
      <w:r>
        <w:rPr>
          <w:rFonts w:cs="Arial"/>
        </w:rPr>
        <w:t>In 20</w:t>
      </w:r>
      <w:r w:rsidR="00DE665E">
        <w:rPr>
          <w:rFonts w:cs="Arial"/>
        </w:rPr>
        <w:t>20/21</w:t>
      </w:r>
      <w:r>
        <w:rPr>
          <w:rFonts w:cs="Arial"/>
        </w:rPr>
        <w:t>, 4,3</w:t>
      </w:r>
      <w:r w:rsidR="00971869">
        <w:rPr>
          <w:rFonts w:cs="Arial"/>
        </w:rPr>
        <w:t>76</w:t>
      </w:r>
      <w:r>
        <w:rPr>
          <w:rFonts w:cs="Arial"/>
        </w:rPr>
        <w:t xml:space="preserve"> 6-8 week reviews were completed for babies in Berkshire East. 8</w:t>
      </w:r>
      <w:r w:rsidR="008D2200">
        <w:rPr>
          <w:rFonts w:cs="Arial"/>
        </w:rPr>
        <w:t>9</w:t>
      </w:r>
      <w:r>
        <w:rPr>
          <w:rFonts w:cs="Arial"/>
        </w:rPr>
        <w:t xml:space="preserve">% of babies received their review before they were 8 weeks old, compared to 85% nationally. There was some variation in the proportion of reviews completed in the three local authorities, as shown in Figure </w:t>
      </w:r>
      <w:r w:rsidR="00E456D3">
        <w:rPr>
          <w:rFonts w:cs="Arial"/>
        </w:rPr>
        <w:t>4</w:t>
      </w:r>
      <w:r w:rsidR="0084374C">
        <w:rPr>
          <w:rFonts w:cs="Arial"/>
        </w:rPr>
        <w:t>3</w:t>
      </w:r>
      <w:r>
        <w:rPr>
          <w:rFonts w:cs="Arial"/>
        </w:rPr>
        <w:t>.</w:t>
      </w:r>
      <w:r w:rsidR="00FA0937">
        <w:rPr>
          <w:rFonts w:cs="Arial"/>
        </w:rPr>
        <w:t xml:space="preserve"> </w:t>
      </w:r>
      <w:r>
        <w:rPr>
          <w:rFonts w:cs="Arial"/>
        </w:rPr>
        <w:t>Bracknell Forest and Slough</w:t>
      </w:r>
      <w:r w:rsidR="00FA0937">
        <w:rPr>
          <w:rFonts w:cs="Arial"/>
        </w:rPr>
        <w:t xml:space="preserve">’s </w:t>
      </w:r>
      <w:r>
        <w:rPr>
          <w:rFonts w:cs="Arial"/>
        </w:rPr>
        <w:t>proportion o</w:t>
      </w:r>
      <w:r w:rsidR="00FA0937">
        <w:rPr>
          <w:rFonts w:cs="Arial"/>
        </w:rPr>
        <w:t>f</w:t>
      </w:r>
      <w:r>
        <w:rPr>
          <w:rFonts w:cs="Arial"/>
        </w:rPr>
        <w:t xml:space="preserve"> reviews completed within 6-8 weeks</w:t>
      </w:r>
      <w:r w:rsidR="00FA0937">
        <w:rPr>
          <w:rFonts w:cs="Arial"/>
        </w:rPr>
        <w:t xml:space="preserve"> remains higher than RBWM’s, however</w:t>
      </w:r>
      <w:r w:rsidR="001B29E8">
        <w:rPr>
          <w:rFonts w:cs="Arial"/>
        </w:rPr>
        <w:t xml:space="preserve"> this has significantly improved in the Royal Borough over the last year and is </w:t>
      </w:r>
      <w:r w:rsidR="006A0E47">
        <w:rPr>
          <w:rFonts w:cs="Arial"/>
        </w:rPr>
        <w:t xml:space="preserve">also </w:t>
      </w:r>
      <w:r w:rsidR="001B29E8">
        <w:rPr>
          <w:rFonts w:cs="Arial"/>
        </w:rPr>
        <w:t xml:space="preserve">now higher than the national </w:t>
      </w:r>
      <w:r>
        <w:rPr>
          <w:rFonts w:cs="Arial"/>
        </w:rPr>
        <w:t>figure</w:t>
      </w:r>
      <w:r w:rsidR="001B29E8">
        <w:rPr>
          <w:rFonts w:cs="Arial"/>
        </w:rPr>
        <w:t>.</w:t>
      </w:r>
    </w:p>
    <w:p w14:paraId="1E7B5339" w14:textId="77777777" w:rsidR="00666EDF" w:rsidRDefault="00666EDF" w:rsidP="000A3C98">
      <w:pPr>
        <w:rPr>
          <w:rFonts w:cs="Arial"/>
        </w:rPr>
      </w:pPr>
    </w:p>
    <w:p w14:paraId="2BA12A33" w14:textId="01FEFC41" w:rsidR="00371D3A" w:rsidRDefault="00371D3A" w:rsidP="2CEAAF17">
      <w:pPr>
        <w:tabs>
          <w:tab w:val="left" w:pos="284"/>
        </w:tabs>
        <w:ind w:left="7200" w:hanging="7200"/>
        <w:rPr>
          <w:rFonts w:cs="Arial"/>
          <w:b/>
          <w:bCs/>
          <w:i/>
          <w:iCs/>
          <w:sz w:val="20"/>
          <w:szCs w:val="20"/>
        </w:rPr>
      </w:pPr>
      <w:r>
        <w:rPr>
          <w:rFonts w:cs="Arial"/>
          <w:noProof/>
        </w:rPr>
        <w:lastRenderedPageBreak/>
        <w:drawing>
          <wp:anchor distT="0" distB="0" distL="114300" distR="114300" simplePos="0" relativeHeight="251658329" behindDoc="0" locked="0" layoutInCell="1" allowOverlap="1" wp14:anchorId="51CF0507" wp14:editId="6994BCB3">
            <wp:simplePos x="0" y="0"/>
            <wp:positionH relativeFrom="column">
              <wp:posOffset>-1270</wp:posOffset>
            </wp:positionH>
            <wp:positionV relativeFrom="paragraph">
              <wp:posOffset>317500</wp:posOffset>
            </wp:positionV>
            <wp:extent cx="4773598" cy="2030400"/>
            <wp:effectExtent l="0" t="0" r="8255" b="825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73598" cy="2030400"/>
                    </a:xfrm>
                    <a:prstGeom prst="rect">
                      <a:avLst/>
                    </a:prstGeom>
                    <a:noFill/>
                  </pic:spPr>
                </pic:pic>
              </a:graphicData>
            </a:graphic>
            <wp14:sizeRelH relativeFrom="margin">
              <wp14:pctWidth>0</wp14:pctWidth>
            </wp14:sizeRelH>
            <wp14:sizeRelV relativeFrom="margin">
              <wp14:pctHeight>0</wp14:pctHeight>
            </wp14:sizeRelV>
          </wp:anchor>
        </w:drawing>
      </w:r>
      <w:r w:rsidR="00666EDF" w:rsidRPr="2CEAAF17">
        <w:rPr>
          <w:rFonts w:cs="Arial"/>
          <w:b/>
          <w:bCs/>
          <w:i/>
          <w:iCs/>
          <w:sz w:val="20"/>
          <w:szCs w:val="20"/>
        </w:rPr>
        <w:t xml:space="preserve">Figure </w:t>
      </w:r>
      <w:r w:rsidR="006D72E7" w:rsidRPr="2CEAAF17">
        <w:rPr>
          <w:rFonts w:cs="Arial"/>
          <w:b/>
          <w:bCs/>
          <w:i/>
          <w:iCs/>
          <w:sz w:val="20"/>
          <w:szCs w:val="20"/>
        </w:rPr>
        <w:t>4</w:t>
      </w:r>
      <w:r w:rsidR="00034D9E" w:rsidRPr="2CEAAF17">
        <w:rPr>
          <w:rFonts w:cs="Arial"/>
          <w:b/>
          <w:bCs/>
          <w:i/>
          <w:iCs/>
          <w:sz w:val="20"/>
          <w:szCs w:val="20"/>
        </w:rPr>
        <w:t>2</w:t>
      </w:r>
      <w:r w:rsidR="00666EDF" w:rsidRPr="2CEAAF17">
        <w:rPr>
          <w:rFonts w:cs="Arial"/>
          <w:b/>
          <w:bCs/>
          <w:i/>
          <w:iCs/>
          <w:sz w:val="20"/>
          <w:szCs w:val="20"/>
        </w:rPr>
        <w:t>: Total number of infants who received a 6-8 week</w:t>
      </w:r>
      <w:r w:rsidR="2CEAAF17">
        <w:rPr>
          <w:noProof/>
        </w:rPr>
        <w:drawing>
          <wp:inline distT="0" distB="0" distL="0" distR="0" wp14:anchorId="79E66C57" wp14:editId="67552914">
            <wp:extent cx="4777200" cy="2030400"/>
            <wp:effectExtent l="0" t="0" r="4445" b="8255"/>
            <wp:docPr id="192343200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16">
                      <a:extLst>
                        <a:ext uri="{28A0092B-C50C-407E-A947-70E740481C1C}">
                          <a14:useLocalDpi xmlns:a14="http://schemas.microsoft.com/office/drawing/2010/main" val="0"/>
                        </a:ext>
                      </a:extLst>
                    </a:blip>
                    <a:stretch>
                      <a:fillRect/>
                    </a:stretch>
                  </pic:blipFill>
                  <pic:spPr bwMode="auto">
                    <a:xfrm>
                      <a:off x="0" y="0"/>
                      <a:ext cx="4777200" cy="2030400"/>
                    </a:xfrm>
                    <a:prstGeom prst="rect">
                      <a:avLst/>
                    </a:prstGeom>
                    <a:noFill/>
                  </pic:spPr>
                </pic:pic>
              </a:graphicData>
            </a:graphic>
          </wp:inline>
        </w:drawing>
      </w:r>
      <w:r w:rsidR="00666EDF" w:rsidRPr="2CEAAF17">
        <w:rPr>
          <w:rFonts w:cs="Arial"/>
          <w:b/>
          <w:bCs/>
          <w:i/>
          <w:iCs/>
          <w:sz w:val="20"/>
          <w:szCs w:val="20"/>
        </w:rPr>
        <w:t xml:space="preserve"> review </w:t>
      </w:r>
      <w:r w:rsidR="00777876" w:rsidRPr="2CEAAF17">
        <w:rPr>
          <w:rFonts w:cs="Arial"/>
          <w:b/>
          <w:bCs/>
          <w:i/>
          <w:iCs/>
          <w:sz w:val="20"/>
          <w:szCs w:val="20"/>
        </w:rPr>
        <w:t xml:space="preserve">                          F</w:t>
      </w:r>
      <w:r w:rsidR="00F865B3" w:rsidRPr="2CEAAF17">
        <w:rPr>
          <w:rFonts w:cs="Arial"/>
          <w:b/>
          <w:bCs/>
          <w:i/>
          <w:iCs/>
          <w:sz w:val="20"/>
          <w:szCs w:val="20"/>
        </w:rPr>
        <w:t xml:space="preserve">igure </w:t>
      </w:r>
      <w:r w:rsidR="006D72E7" w:rsidRPr="2CEAAF17">
        <w:rPr>
          <w:rFonts w:cs="Arial"/>
          <w:b/>
          <w:bCs/>
          <w:i/>
          <w:iCs/>
          <w:sz w:val="20"/>
          <w:szCs w:val="20"/>
        </w:rPr>
        <w:t>4</w:t>
      </w:r>
      <w:r w:rsidR="00034D9E" w:rsidRPr="2CEAAF17">
        <w:rPr>
          <w:rFonts w:cs="Arial"/>
          <w:b/>
          <w:bCs/>
          <w:i/>
          <w:iCs/>
          <w:sz w:val="20"/>
          <w:szCs w:val="20"/>
        </w:rPr>
        <w:t>3</w:t>
      </w:r>
      <w:r w:rsidR="00F865B3" w:rsidRPr="2CEAAF17">
        <w:rPr>
          <w:rFonts w:cs="Arial"/>
          <w:b/>
          <w:bCs/>
          <w:i/>
          <w:iCs/>
          <w:sz w:val="20"/>
          <w:szCs w:val="20"/>
        </w:rPr>
        <w:t xml:space="preserve">: Proportion of </w:t>
      </w:r>
      <w:r w:rsidR="004E6D51" w:rsidRPr="2CEAAF17">
        <w:rPr>
          <w:rFonts w:cs="Arial"/>
          <w:b/>
          <w:bCs/>
          <w:i/>
          <w:iCs/>
          <w:sz w:val="20"/>
          <w:szCs w:val="20"/>
        </w:rPr>
        <w:t>infants</w:t>
      </w:r>
      <w:r w:rsidR="00F865B3" w:rsidRPr="2CEAAF17">
        <w:rPr>
          <w:rFonts w:cs="Arial"/>
          <w:b/>
          <w:bCs/>
          <w:i/>
          <w:iCs/>
          <w:sz w:val="20"/>
          <w:szCs w:val="20"/>
        </w:rPr>
        <w:t xml:space="preserve"> aged 8 weeks old who received a 6 week </w:t>
      </w:r>
      <w:r w:rsidRPr="2CEAAF17">
        <w:rPr>
          <w:rFonts w:cs="Arial"/>
          <w:b/>
          <w:bCs/>
          <w:i/>
          <w:iCs/>
          <w:sz w:val="20"/>
          <w:szCs w:val="20"/>
        </w:rPr>
        <w:t xml:space="preserve">   </w:t>
      </w:r>
    </w:p>
    <w:p w14:paraId="22FA24BB" w14:textId="49FD03D8" w:rsidR="006D0463" w:rsidRDefault="00371D3A" w:rsidP="00371D3A">
      <w:pPr>
        <w:tabs>
          <w:tab w:val="left" w:pos="284"/>
        </w:tabs>
        <w:ind w:left="7200" w:hanging="7200"/>
        <w:rPr>
          <w:rFonts w:cs="Arial"/>
          <w:b/>
          <w:i/>
          <w:sz w:val="20"/>
          <w:szCs w:val="20"/>
        </w:rPr>
      </w:pPr>
      <w:r>
        <w:rPr>
          <w:rFonts w:cs="Arial"/>
          <w:b/>
          <w:i/>
          <w:sz w:val="20"/>
          <w:szCs w:val="20"/>
        </w:rPr>
        <w:t xml:space="preserve">                                                                                                                                            </w:t>
      </w:r>
      <w:r w:rsidR="00777876">
        <w:rPr>
          <w:rFonts w:cs="Arial"/>
          <w:b/>
          <w:i/>
          <w:sz w:val="20"/>
          <w:szCs w:val="20"/>
        </w:rPr>
        <w:t>review</w:t>
      </w:r>
      <w:r w:rsidR="006D0463">
        <w:rPr>
          <w:rFonts w:cs="Arial"/>
          <w:b/>
          <w:i/>
          <w:sz w:val="20"/>
          <w:szCs w:val="20"/>
        </w:rPr>
        <w:t xml:space="preserve">   </w:t>
      </w:r>
    </w:p>
    <w:p w14:paraId="036D92FB" w14:textId="4D7D4C70" w:rsidR="00666EDF" w:rsidRPr="00CA58F1" w:rsidRDefault="006D0463" w:rsidP="000A3C98">
      <w:pPr>
        <w:tabs>
          <w:tab w:val="left" w:pos="284"/>
          <w:tab w:val="left" w:pos="7371"/>
        </w:tabs>
        <w:ind w:left="7200" w:hanging="7200"/>
        <w:rPr>
          <w:color w:val="8064A2" w:themeColor="accent4"/>
          <w:sz w:val="6"/>
          <w:szCs w:val="6"/>
        </w:rPr>
      </w:pPr>
      <w:r>
        <w:rPr>
          <w:rFonts w:cs="Arial"/>
          <w:b/>
          <w:i/>
          <w:sz w:val="20"/>
          <w:szCs w:val="20"/>
        </w:rPr>
        <w:tab/>
      </w:r>
      <w:r>
        <w:rPr>
          <w:rFonts w:cs="Arial"/>
          <w:b/>
          <w:i/>
          <w:sz w:val="20"/>
          <w:szCs w:val="20"/>
        </w:rPr>
        <w:tab/>
      </w:r>
      <w:r>
        <w:rPr>
          <w:rFonts w:cs="Arial"/>
          <w:b/>
          <w:i/>
          <w:sz w:val="20"/>
          <w:szCs w:val="20"/>
        </w:rPr>
        <w:tab/>
      </w:r>
    </w:p>
    <w:p w14:paraId="4D0B9D2A" w14:textId="6723DC23" w:rsidR="009E6E71" w:rsidRDefault="009E6E71" w:rsidP="000A3C98">
      <w:pPr>
        <w:rPr>
          <w:color w:val="8064A2" w:themeColor="accent4"/>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(2021); </w:t>
      </w:r>
      <w:hyperlink r:id="rId217" w:history="1">
        <w:r>
          <w:rPr>
            <w:rStyle w:val="Hyperlink"/>
            <w:i/>
            <w:sz w:val="20"/>
            <w:szCs w:val="20"/>
          </w:rPr>
          <w:t>Health visitor service delivery metrics: 2020-21 annual data</w:t>
        </w:r>
      </w:hyperlink>
    </w:p>
    <w:p w14:paraId="0B856258" w14:textId="330E4620" w:rsidR="00666EDF" w:rsidRDefault="00666EDF" w:rsidP="000A3C98">
      <w:pPr>
        <w:tabs>
          <w:tab w:val="left" w:pos="284"/>
        </w:tabs>
        <w:rPr>
          <w:color w:val="8064A2" w:themeColor="accent4"/>
          <w:sz w:val="20"/>
          <w:szCs w:val="20"/>
        </w:rPr>
      </w:pPr>
    </w:p>
    <w:p w14:paraId="70FD310C" w14:textId="41B73C92" w:rsidR="00666EDF" w:rsidRDefault="00666EDF" w:rsidP="000A3C98">
      <w:pPr>
        <w:rPr>
          <w:rFonts w:cs="Arial"/>
        </w:rPr>
      </w:pPr>
      <w:r>
        <w:rPr>
          <w:rFonts w:cs="Arial"/>
        </w:rPr>
        <w:t xml:space="preserve">The number of infants </w:t>
      </w:r>
      <w:r w:rsidR="00D60FAA">
        <w:rPr>
          <w:rFonts w:cs="Arial"/>
        </w:rPr>
        <w:t xml:space="preserve">aged 8 weeks </w:t>
      </w:r>
      <w:r>
        <w:rPr>
          <w:rFonts w:cs="Arial"/>
        </w:rPr>
        <w:t>has reduced by 1</w:t>
      </w:r>
      <w:r w:rsidR="000E2FA1">
        <w:rPr>
          <w:rFonts w:cs="Arial"/>
        </w:rPr>
        <w:t>6</w:t>
      </w:r>
      <w:r>
        <w:rPr>
          <w:rFonts w:cs="Arial"/>
        </w:rPr>
        <w:t>% (</w:t>
      </w:r>
      <w:r w:rsidR="000E2FA1">
        <w:rPr>
          <w:rFonts w:cs="Arial"/>
        </w:rPr>
        <w:t>932</w:t>
      </w:r>
      <w:r>
        <w:rPr>
          <w:rFonts w:cs="Arial"/>
        </w:rPr>
        <w:t xml:space="preserve"> Infants) in Berkshire East over the last </w:t>
      </w:r>
      <w:r w:rsidR="00015CF7">
        <w:rPr>
          <w:rFonts w:cs="Arial"/>
        </w:rPr>
        <w:t>four</w:t>
      </w:r>
      <w:r>
        <w:rPr>
          <w:rFonts w:cs="Arial"/>
        </w:rPr>
        <w:t xml:space="preserve"> years. The largest change has been in RBWM with a 2</w:t>
      </w:r>
      <w:r w:rsidR="000E2FA1">
        <w:rPr>
          <w:rFonts w:cs="Arial"/>
        </w:rPr>
        <w:t>5</w:t>
      </w:r>
      <w:r>
        <w:rPr>
          <w:rFonts w:cs="Arial"/>
        </w:rPr>
        <w:t>% reduction.</w:t>
      </w:r>
      <w:r w:rsidRPr="00382F22">
        <w:rPr>
          <w:rFonts w:cs="Arial"/>
        </w:rPr>
        <w:t xml:space="preserve"> </w:t>
      </w:r>
    </w:p>
    <w:p w14:paraId="3C4F7B24" w14:textId="2283DB42" w:rsidR="00666EDF" w:rsidRDefault="00666EDF" w:rsidP="000A3C98">
      <w:pPr>
        <w:rPr>
          <w:rFonts w:cs="Arial"/>
        </w:rPr>
      </w:pPr>
    </w:p>
    <w:p w14:paraId="5033EF91" w14:textId="77777777" w:rsidR="00666EDF" w:rsidRPr="00BB02A4" w:rsidRDefault="00666EDF" w:rsidP="000A3C98">
      <w:pPr>
        <w:rPr>
          <w:rFonts w:cs="Arial"/>
        </w:rPr>
      </w:pPr>
      <w:r w:rsidRPr="00BB02A4">
        <w:rPr>
          <w:rFonts w:cs="Arial"/>
        </w:rPr>
        <w:t>One of the key indicators collected through the 6-8 week review is the prevalence of breastfeeding. Breastfeeding is an important public health priority and one of the high impact areas included in the Healthy Child Programme. Breastfeeding can help to give babies the best possible start in life and also improve infant and maternal health and wellbeing. Health Visitors are well positioned to support mothers with breastfeeding as they provide continuous and active support.</w:t>
      </w:r>
    </w:p>
    <w:p w14:paraId="737A5F32" w14:textId="77777777" w:rsidR="00666EDF" w:rsidRPr="00BB02A4" w:rsidRDefault="00666EDF" w:rsidP="000A3C98">
      <w:pPr>
        <w:rPr>
          <w:rFonts w:cs="Arial"/>
        </w:rPr>
      </w:pPr>
    </w:p>
    <w:p w14:paraId="38A2F2FB" w14:textId="212C2653" w:rsidR="00666EDF" w:rsidRPr="00A21820" w:rsidRDefault="00666EDF" w:rsidP="000A3C98">
      <w:pPr>
        <w:rPr>
          <w:rFonts w:cs="Arial"/>
        </w:rPr>
      </w:pPr>
      <w:r w:rsidRPr="00A21820">
        <w:rPr>
          <w:rFonts w:cs="Arial"/>
        </w:rPr>
        <w:t xml:space="preserve">Figure </w:t>
      </w:r>
      <w:r w:rsidR="00E456D3">
        <w:rPr>
          <w:rFonts w:cs="Arial"/>
        </w:rPr>
        <w:t>42</w:t>
      </w:r>
      <w:r w:rsidRPr="00A21820">
        <w:rPr>
          <w:rFonts w:cs="Arial"/>
        </w:rPr>
        <w:t xml:space="preserve"> shows the breastfeeding prevalence rates for infants aged 6-8 weeks in Berkshire East. Bracknell Forest’s rate has remained significantly higher than the national prevalence and Slough’s was also significantly higher in 2019/20</w:t>
      </w:r>
      <w:r w:rsidR="00A21820" w:rsidRPr="00A21820">
        <w:rPr>
          <w:rFonts w:cs="Arial"/>
        </w:rPr>
        <w:t xml:space="preserve"> and 2020/21</w:t>
      </w:r>
      <w:r w:rsidRPr="00A21820">
        <w:rPr>
          <w:rFonts w:cs="Arial"/>
        </w:rPr>
        <w:t xml:space="preserve">. Data for RBWM is not available for the last </w:t>
      </w:r>
      <w:r w:rsidR="00A21820" w:rsidRPr="00A21820">
        <w:rPr>
          <w:rFonts w:cs="Arial"/>
        </w:rPr>
        <w:t>6</w:t>
      </w:r>
      <w:r w:rsidRPr="00A21820">
        <w:rPr>
          <w:rFonts w:cs="Arial"/>
        </w:rPr>
        <w:t xml:space="preserve"> years, as the proportion of babies with a breastfeeding status recorded has not reached the data validation threshold of 95% each year. This is also the case for Slough’s prevalence in 2017/18 and 2018/19 (</w:t>
      </w:r>
      <w:hyperlink r:id="rId218" w:history="1">
        <w:r w:rsidRPr="00A21820">
          <w:rPr>
            <w:rStyle w:val="Hyperlink"/>
            <w:rFonts w:cs="Arial"/>
          </w:rPr>
          <w:t>Public Health England</w:t>
        </w:r>
      </w:hyperlink>
      <w:r w:rsidRPr="00A21820">
        <w:rPr>
          <w:rFonts w:cs="Arial"/>
        </w:rPr>
        <w:t xml:space="preserve"> 2021)</w:t>
      </w:r>
      <w:r w:rsidR="00B56450" w:rsidRPr="00A21820">
        <w:rPr>
          <w:rFonts w:cs="Arial"/>
        </w:rPr>
        <w:t>.</w:t>
      </w:r>
    </w:p>
    <w:p w14:paraId="5E505DB9" w14:textId="0E8EA5A6" w:rsidR="00666EDF" w:rsidRPr="003C5873" w:rsidRDefault="00666EDF" w:rsidP="000A3C98">
      <w:pPr>
        <w:rPr>
          <w:rFonts w:cs="Arial"/>
          <w:highlight w:val="yellow"/>
        </w:rPr>
      </w:pPr>
    </w:p>
    <w:p w14:paraId="117594BE" w14:textId="77E1EF98" w:rsidR="0063701D" w:rsidRPr="003C5873" w:rsidRDefault="0063701D" w:rsidP="000A3C98">
      <w:pPr>
        <w:rPr>
          <w:rFonts w:cs="Arial"/>
          <w:highlight w:val="yellow"/>
        </w:rPr>
      </w:pPr>
    </w:p>
    <w:p w14:paraId="31B18345" w14:textId="77777777" w:rsidR="003C5873" w:rsidRPr="003C5873" w:rsidRDefault="003C5873" w:rsidP="000A3C98">
      <w:pPr>
        <w:rPr>
          <w:rFonts w:cs="Arial"/>
          <w:highlight w:val="yellow"/>
        </w:rPr>
      </w:pPr>
    </w:p>
    <w:p w14:paraId="1BE0D38F" w14:textId="77777777" w:rsidR="001C0043" w:rsidRPr="00371D3A" w:rsidRDefault="001C0043" w:rsidP="000A3C98">
      <w:pPr>
        <w:rPr>
          <w:rFonts w:cs="Arial"/>
          <w:sz w:val="28"/>
          <w:szCs w:val="28"/>
        </w:rPr>
      </w:pPr>
    </w:p>
    <w:p w14:paraId="4C287A8B" w14:textId="2AAC7CD7" w:rsidR="00666EDF" w:rsidRPr="002167A3" w:rsidRDefault="00666EDF" w:rsidP="000A3C98">
      <w:pPr>
        <w:tabs>
          <w:tab w:val="left" w:pos="7371"/>
        </w:tabs>
        <w:rPr>
          <w:rFonts w:cs="Arial"/>
          <w:b/>
          <w:i/>
          <w:sz w:val="20"/>
          <w:szCs w:val="20"/>
        </w:rPr>
      </w:pPr>
      <w:r w:rsidRPr="002167A3">
        <w:rPr>
          <w:rFonts w:cs="Arial"/>
          <w:b/>
          <w:i/>
          <w:sz w:val="20"/>
          <w:szCs w:val="20"/>
        </w:rPr>
        <w:t xml:space="preserve">Figure </w:t>
      </w:r>
      <w:r w:rsidR="00E456D3">
        <w:rPr>
          <w:rFonts w:cs="Arial"/>
          <w:b/>
          <w:i/>
          <w:sz w:val="20"/>
          <w:szCs w:val="20"/>
        </w:rPr>
        <w:t>4</w:t>
      </w:r>
      <w:r w:rsidR="0084374C">
        <w:rPr>
          <w:rFonts w:cs="Arial"/>
          <w:b/>
          <w:i/>
          <w:sz w:val="20"/>
          <w:szCs w:val="20"/>
        </w:rPr>
        <w:t>4</w:t>
      </w:r>
      <w:r w:rsidRPr="002167A3">
        <w:rPr>
          <w:rFonts w:cs="Arial"/>
          <w:b/>
          <w:i/>
          <w:sz w:val="20"/>
          <w:szCs w:val="20"/>
        </w:rPr>
        <w:t>: Breastfeeding prevalence at 6-8 weeks in Berkshire East</w:t>
      </w:r>
      <w:r w:rsidRPr="002167A3">
        <w:rPr>
          <w:rFonts w:cs="Arial"/>
          <w:b/>
          <w:i/>
          <w:sz w:val="20"/>
          <w:szCs w:val="20"/>
        </w:rPr>
        <w:tab/>
      </w:r>
      <w:r w:rsidR="003465F1" w:rsidRPr="002167A3">
        <w:rPr>
          <w:rFonts w:cs="Arial"/>
          <w:b/>
          <w:i/>
          <w:sz w:val="20"/>
          <w:szCs w:val="20"/>
        </w:rPr>
        <w:tab/>
      </w:r>
      <w:r w:rsidRPr="002167A3">
        <w:rPr>
          <w:rFonts w:cs="Arial"/>
          <w:b/>
          <w:i/>
          <w:sz w:val="20"/>
          <w:szCs w:val="20"/>
        </w:rPr>
        <w:t xml:space="preserve">Figure </w:t>
      </w:r>
      <w:r w:rsidR="00E456D3">
        <w:rPr>
          <w:rFonts w:cs="Arial"/>
          <w:b/>
          <w:i/>
          <w:sz w:val="20"/>
          <w:szCs w:val="20"/>
        </w:rPr>
        <w:t>4</w:t>
      </w:r>
      <w:r w:rsidR="0084374C">
        <w:rPr>
          <w:rFonts w:cs="Arial"/>
          <w:b/>
          <w:i/>
          <w:sz w:val="20"/>
          <w:szCs w:val="20"/>
        </w:rPr>
        <w:t>5</w:t>
      </w:r>
      <w:r w:rsidRPr="002167A3">
        <w:rPr>
          <w:rFonts w:cs="Arial"/>
          <w:b/>
          <w:i/>
          <w:sz w:val="20"/>
          <w:szCs w:val="20"/>
        </w:rPr>
        <w:t xml:space="preserve">: Breastfeeding status for infants aged 6-8 weeks in Berkshire East </w:t>
      </w:r>
    </w:p>
    <w:p w14:paraId="47F1F565" w14:textId="4F92AC8D" w:rsidR="00666EDF" w:rsidRPr="002167A3" w:rsidRDefault="00A64DF7" w:rsidP="2CEAAF17">
      <w:pPr>
        <w:tabs>
          <w:tab w:val="left" w:pos="7371"/>
        </w:tabs>
        <w:rPr>
          <w:rFonts w:cs="Arial"/>
          <w:b/>
          <w:bCs/>
          <w:i/>
          <w:iCs/>
          <w:sz w:val="20"/>
          <w:szCs w:val="20"/>
        </w:rPr>
      </w:pPr>
      <w:r w:rsidRPr="002167A3">
        <w:rPr>
          <w:rFonts w:cs="Arial"/>
          <w:b/>
          <w:i/>
          <w:noProof/>
          <w:sz w:val="20"/>
          <w:szCs w:val="20"/>
        </w:rPr>
        <w:lastRenderedPageBreak/>
        <w:drawing>
          <wp:anchor distT="0" distB="0" distL="114300" distR="114300" simplePos="0" relativeHeight="251658331" behindDoc="1" locked="0" layoutInCell="1" allowOverlap="1" wp14:anchorId="5DD50B13" wp14:editId="64A9B05D">
            <wp:simplePos x="0" y="0"/>
            <wp:positionH relativeFrom="column">
              <wp:posOffset>-647</wp:posOffset>
            </wp:positionH>
            <wp:positionV relativeFrom="paragraph">
              <wp:posOffset>158750</wp:posOffset>
            </wp:positionV>
            <wp:extent cx="4777200" cy="2030400"/>
            <wp:effectExtent l="0" t="0" r="4445" b="8255"/>
            <wp:wrapTight wrapText="bothSides">
              <wp:wrapPolygon edited="0">
                <wp:start x="86" y="0"/>
                <wp:lineTo x="0" y="203"/>
                <wp:lineTo x="0" y="21485"/>
                <wp:lineTo x="21534" y="21485"/>
                <wp:lineTo x="21534" y="203"/>
                <wp:lineTo x="21448" y="0"/>
                <wp:lineTo x="86"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77200" cy="2030400"/>
                    </a:xfrm>
                    <a:prstGeom prst="rect">
                      <a:avLst/>
                    </a:prstGeom>
                    <a:noFill/>
                  </pic:spPr>
                </pic:pic>
              </a:graphicData>
            </a:graphic>
            <wp14:sizeRelH relativeFrom="margin">
              <wp14:pctWidth>0</wp14:pctWidth>
            </wp14:sizeRelH>
            <wp14:sizeRelV relativeFrom="margin">
              <wp14:pctHeight>0</wp14:pctHeight>
            </wp14:sizeRelV>
          </wp:anchor>
        </w:drawing>
      </w:r>
      <w:r w:rsidR="00666EDF" w:rsidRPr="002167A3">
        <w:rPr>
          <w:rFonts w:cs="Arial"/>
          <w:b/>
          <w:i/>
          <w:sz w:val="20"/>
          <w:szCs w:val="20"/>
        </w:rPr>
        <w:tab/>
      </w:r>
      <w:r w:rsidR="003465F1" w:rsidRPr="002167A3">
        <w:rPr>
          <w:rFonts w:cs="Arial"/>
          <w:b/>
          <w:i/>
          <w:sz w:val="20"/>
          <w:szCs w:val="20"/>
        </w:rPr>
        <w:tab/>
      </w:r>
      <w:r w:rsidR="00666EDF" w:rsidRPr="2CEAAF17">
        <w:rPr>
          <w:rFonts w:cs="Arial"/>
          <w:b/>
          <w:bCs/>
          <w:i/>
          <w:iCs/>
          <w:sz w:val="20"/>
          <w:szCs w:val="20"/>
        </w:rPr>
        <w:t>(20</w:t>
      </w:r>
      <w:r w:rsidR="00F82EC0" w:rsidRPr="2CEAAF17">
        <w:rPr>
          <w:rFonts w:cs="Arial"/>
          <w:b/>
          <w:bCs/>
          <w:i/>
          <w:iCs/>
          <w:sz w:val="20"/>
          <w:szCs w:val="20"/>
        </w:rPr>
        <w:t>20</w:t>
      </w:r>
      <w:r w:rsidR="00666EDF" w:rsidRPr="2CEAAF17">
        <w:rPr>
          <w:rFonts w:cs="Arial"/>
          <w:b/>
          <w:bCs/>
          <w:i/>
          <w:iCs/>
          <w:sz w:val="20"/>
          <w:szCs w:val="20"/>
        </w:rPr>
        <w:t>/2</w:t>
      </w:r>
      <w:r w:rsidR="00F82EC0" w:rsidRPr="2CEAAF17">
        <w:rPr>
          <w:rFonts w:cs="Arial"/>
          <w:b/>
          <w:bCs/>
          <w:i/>
          <w:iCs/>
          <w:sz w:val="20"/>
          <w:szCs w:val="20"/>
        </w:rPr>
        <w:t>1</w:t>
      </w:r>
      <w:r w:rsidR="00666EDF" w:rsidRPr="2CEAAF17">
        <w:rPr>
          <w:rFonts w:cs="Arial"/>
          <w:b/>
          <w:bCs/>
          <w:i/>
          <w:iCs/>
          <w:sz w:val="20"/>
          <w:szCs w:val="20"/>
        </w:rPr>
        <w:t>)</w:t>
      </w:r>
      <w:r w:rsidR="00666EDF" w:rsidRPr="002167A3">
        <w:rPr>
          <w:rFonts w:cs="Arial"/>
          <w:b/>
          <w:i/>
          <w:sz w:val="20"/>
          <w:szCs w:val="20"/>
        </w:rPr>
        <w:tab/>
      </w:r>
      <w:r w:rsidR="00666EDF" w:rsidRPr="002167A3">
        <w:rPr>
          <w:rFonts w:cs="Arial"/>
          <w:b/>
          <w:i/>
          <w:sz w:val="20"/>
          <w:szCs w:val="20"/>
        </w:rPr>
        <w:tab/>
      </w:r>
      <w:r w:rsidR="00666EDF" w:rsidRPr="002167A3">
        <w:rPr>
          <w:rFonts w:cs="Arial"/>
          <w:b/>
          <w:i/>
          <w:sz w:val="20"/>
          <w:szCs w:val="20"/>
        </w:rPr>
        <w:tab/>
      </w:r>
      <w:r w:rsidR="00666EDF" w:rsidRPr="002167A3">
        <w:rPr>
          <w:rFonts w:cs="Arial"/>
          <w:b/>
          <w:i/>
          <w:sz w:val="20"/>
          <w:szCs w:val="20"/>
        </w:rPr>
        <w:tab/>
      </w:r>
      <w:r w:rsidR="00666EDF" w:rsidRPr="002167A3">
        <w:rPr>
          <w:rFonts w:cs="Arial"/>
          <w:b/>
          <w:i/>
          <w:sz w:val="20"/>
          <w:szCs w:val="20"/>
        </w:rPr>
        <w:tab/>
      </w:r>
      <w:r w:rsidR="00666EDF" w:rsidRPr="002167A3">
        <w:rPr>
          <w:rFonts w:cs="Arial"/>
          <w:b/>
          <w:i/>
          <w:sz w:val="20"/>
          <w:szCs w:val="20"/>
        </w:rPr>
        <w:tab/>
      </w:r>
      <w:r w:rsidR="00666EDF" w:rsidRPr="002167A3">
        <w:rPr>
          <w:rFonts w:cs="Arial"/>
          <w:b/>
          <w:i/>
          <w:sz w:val="20"/>
          <w:szCs w:val="20"/>
        </w:rPr>
        <w:tab/>
      </w:r>
      <w:r w:rsidR="00666EDF" w:rsidRPr="2CEAAF17">
        <w:rPr>
          <w:rFonts w:cs="Arial"/>
          <w:b/>
          <w:bCs/>
          <w:i/>
          <w:iCs/>
          <w:sz w:val="20"/>
          <w:szCs w:val="20"/>
        </w:rPr>
        <w:t xml:space="preserve">    </w:t>
      </w:r>
    </w:p>
    <w:p w14:paraId="6873AF5C" w14:textId="4FE9798A" w:rsidR="0057110B" w:rsidRPr="001C0043" w:rsidRDefault="00666EDF" w:rsidP="000A3C98">
      <w:pPr>
        <w:tabs>
          <w:tab w:val="left" w:pos="284"/>
        </w:tabs>
        <w:rPr>
          <w:color w:val="8064A2" w:themeColor="accent4"/>
          <w:sz w:val="20"/>
          <w:szCs w:val="20"/>
        </w:rPr>
      </w:pPr>
      <w:r w:rsidRPr="002167A3">
        <w:rPr>
          <w:rFonts w:cs="Arial"/>
          <w:i/>
          <w:iCs/>
          <w:sz w:val="20"/>
          <w:szCs w:val="20"/>
        </w:rPr>
        <w:t>Source:</w:t>
      </w:r>
      <w:r w:rsidRPr="002167A3">
        <w:rPr>
          <w:i/>
          <w:iCs/>
          <w:sz w:val="20"/>
          <w:szCs w:val="20"/>
        </w:rPr>
        <w:t xml:space="preserve"> Public Health England (2021); </w:t>
      </w:r>
      <w:hyperlink r:id="rId220">
        <w:r w:rsidRPr="002167A3">
          <w:rPr>
            <w:rStyle w:val="Hyperlink"/>
            <w:i/>
            <w:iCs/>
            <w:sz w:val="20"/>
            <w:szCs w:val="20"/>
          </w:rPr>
          <w:t>Breastfeeding at 6 to 8 weeks after birth: annual data</w:t>
        </w:r>
      </w:hyperlink>
      <w:r w:rsidRPr="690190A7">
        <w:rPr>
          <w:color w:val="8064A2" w:themeColor="accent4"/>
          <w:sz w:val="20"/>
          <w:szCs w:val="20"/>
        </w:rPr>
        <w:t xml:space="preserve"> </w:t>
      </w:r>
    </w:p>
    <w:p w14:paraId="2ED3E9B5" w14:textId="3BFF6356" w:rsidR="690190A7" w:rsidRPr="00230829" w:rsidRDefault="690190A7" w:rsidP="000A3C98">
      <w:pPr>
        <w:tabs>
          <w:tab w:val="left" w:pos="284"/>
        </w:tabs>
        <w:rPr>
          <w:color w:val="8064A2" w:themeColor="accent4"/>
          <w:sz w:val="28"/>
          <w:szCs w:val="28"/>
        </w:rPr>
      </w:pPr>
    </w:p>
    <w:p w14:paraId="0D98F4C3" w14:textId="7E1F20FD" w:rsidR="00666EDF" w:rsidRPr="004A0F3F" w:rsidRDefault="008245F6" w:rsidP="2CEAAF17">
      <w:pPr>
        <w:pStyle w:val="Heading3"/>
        <w:rPr>
          <w:i/>
          <w:iCs/>
        </w:rPr>
      </w:pPr>
      <w:r>
        <w:t>12 month review</w:t>
      </w:r>
      <w:r w:rsidR="2CEAAF17">
        <w:rPr>
          <w:noProof/>
        </w:rPr>
        <w:drawing>
          <wp:inline distT="0" distB="0" distL="0" distR="0" wp14:anchorId="266C8EB7" wp14:editId="7326F2BF">
            <wp:extent cx="4770000" cy="2023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221">
                      <a:extLst>
                        <a:ext uri="{28A0092B-C50C-407E-A947-70E740481C1C}">
                          <a14:useLocalDpi xmlns:a14="http://schemas.microsoft.com/office/drawing/2010/main" val="0"/>
                        </a:ext>
                      </a:extLst>
                    </a:blip>
                    <a:stretch>
                      <a:fillRect/>
                    </a:stretch>
                  </pic:blipFill>
                  <pic:spPr bwMode="auto">
                    <a:xfrm>
                      <a:off x="0" y="0"/>
                      <a:ext cx="4770000" cy="2023200"/>
                    </a:xfrm>
                    <a:prstGeom prst="rect">
                      <a:avLst/>
                    </a:prstGeom>
                    <a:noFill/>
                  </pic:spPr>
                </pic:pic>
              </a:graphicData>
            </a:graphic>
          </wp:inline>
        </w:drawing>
      </w:r>
    </w:p>
    <w:p w14:paraId="599CADD1" w14:textId="14A85F4E" w:rsidR="00666EDF" w:rsidRDefault="00666EDF" w:rsidP="000A3C98">
      <w:pPr>
        <w:rPr>
          <w:rFonts w:cs="Arial"/>
        </w:rPr>
      </w:pPr>
      <w:r>
        <w:rPr>
          <w:rFonts w:cs="Arial"/>
        </w:rPr>
        <w:t>In 20</w:t>
      </w:r>
      <w:r w:rsidR="007457EB">
        <w:rPr>
          <w:rFonts w:cs="Arial"/>
        </w:rPr>
        <w:t>20</w:t>
      </w:r>
      <w:r>
        <w:rPr>
          <w:rFonts w:cs="Arial"/>
        </w:rPr>
        <w:t>/2</w:t>
      </w:r>
      <w:r w:rsidR="007457EB">
        <w:rPr>
          <w:rFonts w:cs="Arial"/>
        </w:rPr>
        <w:t>1</w:t>
      </w:r>
      <w:r>
        <w:rPr>
          <w:rFonts w:cs="Arial"/>
        </w:rPr>
        <w:t xml:space="preserve">, Health Visiting Services completed </w:t>
      </w:r>
      <w:r w:rsidR="00213297">
        <w:rPr>
          <w:rFonts w:cs="Arial"/>
        </w:rPr>
        <w:t>4,314</w:t>
      </w:r>
      <w:r>
        <w:rPr>
          <w:rFonts w:cs="Arial"/>
        </w:rPr>
        <w:t xml:space="preserve"> 12 month reviews for children in Berkshire East. 9</w:t>
      </w:r>
      <w:r w:rsidR="00F537E4">
        <w:rPr>
          <w:rFonts w:cs="Arial"/>
        </w:rPr>
        <w:t>5</w:t>
      </w:r>
      <w:r>
        <w:rPr>
          <w:rFonts w:cs="Arial"/>
        </w:rPr>
        <w:t xml:space="preserve">% of these were completed by the time a child turned 12 months and the other </w:t>
      </w:r>
      <w:r w:rsidR="00F537E4">
        <w:rPr>
          <w:rFonts w:cs="Arial"/>
        </w:rPr>
        <w:t>5</w:t>
      </w:r>
      <w:r>
        <w:rPr>
          <w:rFonts w:cs="Arial"/>
        </w:rPr>
        <w:t>% were completed by the time they were 15 months old. 8</w:t>
      </w:r>
      <w:r w:rsidR="004278A7">
        <w:rPr>
          <w:rFonts w:cs="Arial"/>
        </w:rPr>
        <w:t>5</w:t>
      </w:r>
      <w:r>
        <w:rPr>
          <w:rFonts w:cs="Arial"/>
        </w:rPr>
        <w:t xml:space="preserve">% of eligible children received a 12-month review during this time period, </w:t>
      </w:r>
      <w:r w:rsidR="006555BD">
        <w:rPr>
          <w:rFonts w:cs="Arial"/>
        </w:rPr>
        <w:t xml:space="preserve">with </w:t>
      </w:r>
      <w:r>
        <w:rPr>
          <w:rFonts w:cs="Arial"/>
        </w:rPr>
        <w:t xml:space="preserve">approximately </w:t>
      </w:r>
      <w:r w:rsidR="004278A7">
        <w:rPr>
          <w:rFonts w:cs="Arial"/>
        </w:rPr>
        <w:t>74</w:t>
      </w:r>
      <w:r w:rsidR="00D3256B">
        <w:rPr>
          <w:rFonts w:cs="Arial"/>
        </w:rPr>
        <w:t>5</w:t>
      </w:r>
      <w:r>
        <w:rPr>
          <w:rFonts w:cs="Arial"/>
        </w:rPr>
        <w:t xml:space="preserve"> children </w:t>
      </w:r>
      <w:r w:rsidR="006555BD">
        <w:rPr>
          <w:rFonts w:cs="Arial"/>
        </w:rPr>
        <w:t xml:space="preserve">not receiving </w:t>
      </w:r>
      <w:r>
        <w:rPr>
          <w:rFonts w:cs="Arial"/>
        </w:rPr>
        <w:t>this developmental check</w:t>
      </w:r>
      <w:r w:rsidR="000E5373">
        <w:rPr>
          <w:rFonts w:cs="Arial"/>
        </w:rPr>
        <w:t xml:space="preserve"> (</w:t>
      </w:r>
      <w:r w:rsidR="00DB4DED">
        <w:rPr>
          <w:rFonts w:cs="Arial"/>
        </w:rPr>
        <w:t>133</w:t>
      </w:r>
      <w:r w:rsidR="000E5373">
        <w:rPr>
          <w:rFonts w:cs="Arial"/>
        </w:rPr>
        <w:t xml:space="preserve"> </w:t>
      </w:r>
      <w:r w:rsidR="00D3256B">
        <w:rPr>
          <w:rFonts w:cs="Arial"/>
        </w:rPr>
        <w:t>i</w:t>
      </w:r>
      <w:r w:rsidR="000E5373">
        <w:rPr>
          <w:rFonts w:cs="Arial"/>
        </w:rPr>
        <w:t xml:space="preserve">n Bracknell Forest, </w:t>
      </w:r>
      <w:r w:rsidR="00DB4DED">
        <w:rPr>
          <w:rFonts w:cs="Arial"/>
        </w:rPr>
        <w:t>3</w:t>
      </w:r>
      <w:r w:rsidR="00D3256B">
        <w:rPr>
          <w:rFonts w:cs="Arial"/>
        </w:rPr>
        <w:t>1</w:t>
      </w:r>
      <w:r w:rsidR="00DB4DED">
        <w:rPr>
          <w:rFonts w:cs="Arial"/>
        </w:rPr>
        <w:t>9</w:t>
      </w:r>
      <w:r w:rsidR="000E5373">
        <w:rPr>
          <w:rFonts w:cs="Arial"/>
        </w:rPr>
        <w:t xml:space="preserve"> in Slough and </w:t>
      </w:r>
      <w:r w:rsidR="00D3256B">
        <w:rPr>
          <w:rFonts w:cs="Arial"/>
        </w:rPr>
        <w:t>293</w:t>
      </w:r>
      <w:r w:rsidR="000E5373">
        <w:rPr>
          <w:rFonts w:cs="Arial"/>
        </w:rPr>
        <w:t xml:space="preserve"> in RBWM).</w:t>
      </w:r>
    </w:p>
    <w:p w14:paraId="68C602EB" w14:textId="77777777" w:rsidR="0057110B" w:rsidRPr="00663AF9" w:rsidRDefault="0057110B" w:rsidP="000A3C98">
      <w:pPr>
        <w:rPr>
          <w:rFonts w:cs="Arial"/>
          <w:sz w:val="16"/>
          <w:szCs w:val="16"/>
        </w:rPr>
      </w:pPr>
    </w:p>
    <w:p w14:paraId="52D9A7AF" w14:textId="3837AF01" w:rsidR="00C66107" w:rsidRDefault="00C66107" w:rsidP="000A3C98">
      <w:pPr>
        <w:tabs>
          <w:tab w:val="left" w:pos="1169"/>
        </w:tabs>
        <w:rPr>
          <w:rFonts w:eastAsia="Times New Roman" w:cs="Arial"/>
          <w:b/>
          <w:bCs/>
          <w:i/>
          <w:iCs/>
          <w:color w:val="000000"/>
          <w:sz w:val="20"/>
          <w:szCs w:val="20"/>
          <w:lang w:eastAsia="en-GB"/>
        </w:rPr>
      </w:pPr>
      <w:r>
        <w:rPr>
          <w:rFonts w:eastAsia="Times New Roman" w:cs="Arial"/>
          <w:b/>
          <w:bCs/>
          <w:i/>
          <w:iCs/>
          <w:color w:val="000000"/>
          <w:sz w:val="20"/>
          <w:szCs w:val="20"/>
          <w:lang w:eastAsia="en-GB"/>
        </w:rPr>
        <w:t xml:space="preserve">Figure </w:t>
      </w:r>
      <w:r w:rsidR="00572790">
        <w:rPr>
          <w:rFonts w:eastAsia="Times New Roman" w:cs="Arial"/>
          <w:b/>
          <w:bCs/>
          <w:i/>
          <w:iCs/>
          <w:color w:val="000000"/>
          <w:sz w:val="20"/>
          <w:szCs w:val="20"/>
          <w:lang w:eastAsia="en-GB"/>
        </w:rPr>
        <w:t>4</w:t>
      </w:r>
      <w:r w:rsidR="0084374C">
        <w:rPr>
          <w:rFonts w:eastAsia="Times New Roman" w:cs="Arial"/>
          <w:b/>
          <w:bCs/>
          <w:i/>
          <w:iCs/>
          <w:color w:val="000000"/>
          <w:sz w:val="20"/>
          <w:szCs w:val="20"/>
          <w:lang w:eastAsia="en-GB"/>
        </w:rPr>
        <w:t>6</w:t>
      </w:r>
      <w:r w:rsidR="00572790">
        <w:rPr>
          <w:rFonts w:eastAsia="Times New Roman" w:cs="Arial"/>
          <w:b/>
          <w:bCs/>
          <w:i/>
          <w:iCs/>
          <w:color w:val="000000"/>
          <w:sz w:val="20"/>
          <w:szCs w:val="20"/>
          <w:lang w:eastAsia="en-GB"/>
        </w:rPr>
        <w:t>:</w:t>
      </w:r>
      <w:r>
        <w:rPr>
          <w:rFonts w:eastAsia="Times New Roman" w:cs="Arial"/>
          <w:b/>
          <w:bCs/>
          <w:i/>
          <w:iCs/>
          <w:color w:val="000000"/>
          <w:sz w:val="20"/>
          <w:szCs w:val="20"/>
          <w:lang w:eastAsia="en-GB"/>
        </w:rPr>
        <w:t xml:space="preserve"> Total number of infants aged 15 months who had received a </w:t>
      </w:r>
      <w:r>
        <w:rPr>
          <w:rFonts w:eastAsia="Times New Roman" w:cs="Arial"/>
          <w:b/>
          <w:bCs/>
          <w:i/>
          <w:iCs/>
          <w:color w:val="000000"/>
          <w:sz w:val="20"/>
          <w:szCs w:val="20"/>
          <w:lang w:eastAsia="en-GB"/>
        </w:rPr>
        <w:tab/>
      </w:r>
      <w:r>
        <w:rPr>
          <w:rFonts w:eastAsia="Times New Roman" w:cs="Arial"/>
          <w:b/>
          <w:bCs/>
          <w:i/>
          <w:iCs/>
          <w:color w:val="000000"/>
          <w:sz w:val="20"/>
          <w:szCs w:val="20"/>
          <w:lang w:eastAsia="en-GB"/>
        </w:rPr>
        <w:tab/>
        <w:t xml:space="preserve">Figure </w:t>
      </w:r>
      <w:r w:rsidR="00572790">
        <w:rPr>
          <w:rFonts w:eastAsia="Times New Roman" w:cs="Arial"/>
          <w:b/>
          <w:bCs/>
          <w:i/>
          <w:iCs/>
          <w:color w:val="000000"/>
          <w:sz w:val="20"/>
          <w:szCs w:val="20"/>
          <w:lang w:eastAsia="en-GB"/>
        </w:rPr>
        <w:t>4</w:t>
      </w:r>
      <w:r w:rsidR="0084374C">
        <w:rPr>
          <w:rFonts w:eastAsia="Times New Roman" w:cs="Arial"/>
          <w:b/>
          <w:bCs/>
          <w:i/>
          <w:iCs/>
          <w:color w:val="000000"/>
          <w:sz w:val="20"/>
          <w:szCs w:val="20"/>
          <w:lang w:eastAsia="en-GB"/>
        </w:rPr>
        <w:t>7</w:t>
      </w:r>
      <w:r w:rsidR="0057110B">
        <w:rPr>
          <w:rFonts w:eastAsia="Times New Roman" w:cs="Arial"/>
          <w:b/>
          <w:bCs/>
          <w:i/>
          <w:iCs/>
          <w:color w:val="000000"/>
          <w:sz w:val="20"/>
          <w:szCs w:val="20"/>
          <w:lang w:eastAsia="en-GB"/>
        </w:rPr>
        <w:t xml:space="preserve">: Proportion of children who received a 12 month review by the </w:t>
      </w:r>
    </w:p>
    <w:p w14:paraId="2201433D" w14:textId="07A833F2" w:rsidR="00C66107" w:rsidRDefault="008E60AC" w:rsidP="000A3C98">
      <w:pPr>
        <w:tabs>
          <w:tab w:val="left" w:pos="1169"/>
        </w:tabs>
        <w:rPr>
          <w:rFonts w:eastAsia="Times New Roman" w:cs="Arial"/>
          <w:b/>
          <w:bCs/>
          <w:i/>
          <w:iCs/>
          <w:color w:val="000000"/>
          <w:sz w:val="20"/>
          <w:szCs w:val="20"/>
          <w:lang w:eastAsia="en-GB"/>
        </w:rPr>
      </w:pPr>
      <w:r>
        <w:rPr>
          <w:rFonts w:cs="Arial"/>
          <w:b/>
          <w:bCs/>
          <w:i/>
          <w:iCs/>
          <w:noProof/>
          <w:color w:val="000000"/>
          <w:sz w:val="20"/>
          <w:szCs w:val="20"/>
        </w:rPr>
        <w:drawing>
          <wp:anchor distT="0" distB="0" distL="114300" distR="114300" simplePos="0" relativeHeight="251658333" behindDoc="0" locked="0" layoutInCell="1" allowOverlap="1" wp14:anchorId="763CB6D7" wp14:editId="5CDFBFEB">
            <wp:simplePos x="0" y="0"/>
            <wp:positionH relativeFrom="column">
              <wp:posOffset>-1905</wp:posOffset>
            </wp:positionH>
            <wp:positionV relativeFrom="paragraph">
              <wp:posOffset>181610</wp:posOffset>
            </wp:positionV>
            <wp:extent cx="4777105" cy="2030095"/>
            <wp:effectExtent l="0" t="0" r="4445" b="825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77105" cy="2030095"/>
                    </a:xfrm>
                    <a:prstGeom prst="rect">
                      <a:avLst/>
                    </a:prstGeom>
                    <a:noFill/>
                  </pic:spPr>
                </pic:pic>
              </a:graphicData>
            </a:graphic>
            <wp14:sizeRelH relativeFrom="margin">
              <wp14:pctWidth>0</wp14:pctWidth>
            </wp14:sizeRelH>
            <wp14:sizeRelV relativeFrom="margin">
              <wp14:pctHeight>0</wp14:pctHeight>
            </wp14:sizeRelV>
          </wp:anchor>
        </w:drawing>
      </w:r>
      <w:r>
        <w:rPr>
          <w:rStyle w:val="Hyperlink"/>
          <w:i/>
          <w:noProof/>
          <w:sz w:val="20"/>
          <w:szCs w:val="20"/>
        </w:rPr>
        <w:drawing>
          <wp:anchor distT="0" distB="0" distL="114300" distR="114300" simplePos="0" relativeHeight="251658334" behindDoc="0" locked="0" layoutInCell="1" allowOverlap="1" wp14:anchorId="637196CB" wp14:editId="0ED275F0">
            <wp:simplePos x="0" y="0"/>
            <wp:positionH relativeFrom="column">
              <wp:posOffset>5034280</wp:posOffset>
            </wp:positionH>
            <wp:positionV relativeFrom="paragraph">
              <wp:posOffset>188595</wp:posOffset>
            </wp:positionV>
            <wp:extent cx="4769485" cy="202311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69485" cy="2023110"/>
                    </a:xfrm>
                    <a:prstGeom prst="rect">
                      <a:avLst/>
                    </a:prstGeom>
                    <a:noFill/>
                  </pic:spPr>
                </pic:pic>
              </a:graphicData>
            </a:graphic>
            <wp14:sizeRelH relativeFrom="margin">
              <wp14:pctWidth>0</wp14:pctWidth>
            </wp14:sizeRelH>
            <wp14:sizeRelV relativeFrom="margin">
              <wp14:pctHeight>0</wp14:pctHeight>
            </wp14:sizeRelV>
          </wp:anchor>
        </w:drawing>
      </w:r>
      <w:r w:rsidR="00C66107">
        <w:rPr>
          <w:rFonts w:eastAsia="Times New Roman" w:cs="Arial"/>
          <w:b/>
          <w:bCs/>
          <w:i/>
          <w:iCs/>
          <w:color w:val="000000"/>
          <w:sz w:val="20"/>
          <w:szCs w:val="20"/>
          <w:lang w:eastAsia="en-GB"/>
        </w:rPr>
        <w:t>12-month review</w:t>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57110B">
        <w:rPr>
          <w:rFonts w:eastAsia="Times New Roman" w:cs="Arial"/>
          <w:b/>
          <w:bCs/>
          <w:i/>
          <w:iCs/>
          <w:color w:val="000000"/>
          <w:sz w:val="20"/>
          <w:szCs w:val="20"/>
          <w:lang w:eastAsia="en-GB"/>
        </w:rPr>
        <w:tab/>
      </w:r>
      <w:r w:rsidR="00951CF2">
        <w:rPr>
          <w:rFonts w:eastAsia="Times New Roman" w:cs="Arial"/>
          <w:b/>
          <w:bCs/>
          <w:i/>
          <w:iCs/>
          <w:color w:val="000000"/>
          <w:sz w:val="20"/>
          <w:szCs w:val="20"/>
          <w:lang w:eastAsia="en-GB"/>
        </w:rPr>
        <w:t xml:space="preserve">time </w:t>
      </w:r>
      <w:r w:rsidR="0057110B">
        <w:rPr>
          <w:rFonts w:eastAsia="Times New Roman" w:cs="Arial"/>
          <w:b/>
          <w:bCs/>
          <w:i/>
          <w:iCs/>
          <w:color w:val="000000"/>
          <w:sz w:val="20"/>
          <w:szCs w:val="20"/>
          <w:lang w:eastAsia="en-GB"/>
        </w:rPr>
        <w:t>they were 12 months old</w:t>
      </w:r>
    </w:p>
    <w:p w14:paraId="0844D15D" w14:textId="77777777" w:rsidR="008E60AC" w:rsidRDefault="00C66107" w:rsidP="000A3C98">
      <w:pPr>
        <w:rPr>
          <w:rFonts w:cs="Arial"/>
          <w:b/>
          <w:bCs/>
          <w:i/>
          <w:iCs/>
          <w:noProof/>
          <w:color w:val="000000"/>
          <w:sz w:val="20"/>
          <w:szCs w:val="20"/>
        </w:rPr>
      </w:pPr>
      <w:r w:rsidRPr="690190A7">
        <w:rPr>
          <w:rFonts w:cs="Arial"/>
          <w:b/>
          <w:bCs/>
          <w:i/>
          <w:iCs/>
          <w:noProof/>
          <w:color w:val="000000"/>
          <w:sz w:val="20"/>
          <w:szCs w:val="20"/>
        </w:rPr>
        <w:t xml:space="preserve"> </w:t>
      </w:r>
    </w:p>
    <w:p w14:paraId="1E2DBC01" w14:textId="3B716537" w:rsidR="007457EB" w:rsidRDefault="007457EB" w:rsidP="000A3C98">
      <w:pPr>
        <w:rPr>
          <w:color w:val="8064A2" w:themeColor="accent4"/>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(2021); </w:t>
      </w:r>
      <w:hyperlink r:id="rId224" w:history="1">
        <w:r>
          <w:rPr>
            <w:rStyle w:val="Hyperlink"/>
            <w:i/>
            <w:sz w:val="20"/>
            <w:szCs w:val="20"/>
          </w:rPr>
          <w:t>Health visitor service delivery metrics: 2020-21 annual data</w:t>
        </w:r>
      </w:hyperlink>
    </w:p>
    <w:p w14:paraId="06D874E4" w14:textId="1D3EF44C" w:rsidR="690190A7" w:rsidRPr="00572790" w:rsidRDefault="690190A7" w:rsidP="000A3C98">
      <w:pPr>
        <w:rPr>
          <w:i/>
          <w:iCs/>
          <w:sz w:val="28"/>
          <w:szCs w:val="28"/>
        </w:rPr>
      </w:pPr>
    </w:p>
    <w:p w14:paraId="5B8A8BBE" w14:textId="7B15576B" w:rsidR="00666EDF" w:rsidRPr="00823A2D" w:rsidRDefault="00666EDF" w:rsidP="00371D3A">
      <w:pPr>
        <w:pStyle w:val="Heading3"/>
      </w:pPr>
      <w:r w:rsidRPr="00823A2D">
        <w:lastRenderedPageBreak/>
        <w:t>2 to 2 ½ year reviews</w:t>
      </w:r>
    </w:p>
    <w:p w14:paraId="7D68E76A" w14:textId="4E4F569B" w:rsidR="00666EDF" w:rsidRPr="00031EB0" w:rsidRDefault="00666EDF" w:rsidP="000A3C98">
      <w:pPr>
        <w:spacing w:before="45" w:after="45"/>
        <w:rPr>
          <w:rFonts w:cs="Arial"/>
          <w:color w:val="333333"/>
          <w:sz w:val="26"/>
          <w:szCs w:val="26"/>
        </w:rPr>
      </w:pPr>
      <w:r w:rsidRPr="00042033">
        <w:rPr>
          <w:rFonts w:cs="Arial"/>
        </w:rPr>
        <w:t xml:space="preserve">Disparities in child development are often recognisable in the second year of life and can have an impact by the time a child reaches school age. If left unsupported, these children will be more likely to not achieve their full potential </w:t>
      </w:r>
      <w:r>
        <w:rPr>
          <w:rFonts w:cs="Arial"/>
          <w:color w:val="333333"/>
        </w:rPr>
        <w:t>(</w:t>
      </w:r>
      <w:hyperlink r:id="rId225" w:anchor="page/6/gid/1/pat/6/par/E12000008/ati/202/are/E06000038/iid/93436/age/241/sex/4" w:history="1">
        <w:r w:rsidRPr="00031EB0">
          <w:rPr>
            <w:rStyle w:val="Hyperlink"/>
            <w:rFonts w:cs="Arial"/>
          </w:rPr>
          <w:t>Public Health England</w:t>
        </w:r>
      </w:hyperlink>
      <w:r>
        <w:rPr>
          <w:rFonts w:cs="Arial"/>
          <w:color w:val="333333"/>
        </w:rPr>
        <w:t xml:space="preserve"> </w:t>
      </w:r>
      <w:r w:rsidRPr="00042033">
        <w:rPr>
          <w:rFonts w:cs="Arial"/>
        </w:rPr>
        <w:t>20</w:t>
      </w:r>
      <w:r>
        <w:rPr>
          <w:rFonts w:cs="Arial"/>
        </w:rPr>
        <w:t>21</w:t>
      </w:r>
      <w:r w:rsidRPr="00042033">
        <w:rPr>
          <w:rFonts w:cs="Arial"/>
        </w:rPr>
        <w:t>). Since 2015, all children in England became eligible for a Healthy Child Programme development review around the time of their 2</w:t>
      </w:r>
      <w:r w:rsidRPr="00042033">
        <w:rPr>
          <w:rFonts w:cs="Arial"/>
          <w:vertAlign w:val="superscript"/>
        </w:rPr>
        <w:t>nd</w:t>
      </w:r>
      <w:r w:rsidRPr="00042033">
        <w:rPr>
          <w:rFonts w:cs="Arial"/>
        </w:rPr>
        <w:t xml:space="preserve"> birthday, which is delivered as part of the universal health visitor service. Health visiting teams should be using the Ages and Stages Questionnaire (ASQ-3) as part of the 2 to 2 ½ year review. This questionnaire provides an objective measure of development and helps to identify children who may not be developing as expected, supporting decisions for continued monitoring or referral onto early intervention services where required. The ASQ-3 includes several domains to monitor the development of a range of skills, including communication, gross motor, fine motor, problem solving and personal-social skills. </w:t>
      </w:r>
    </w:p>
    <w:p w14:paraId="3C82BB21" w14:textId="77777777" w:rsidR="00666EDF" w:rsidRDefault="00666EDF" w:rsidP="000A3C98">
      <w:pPr>
        <w:rPr>
          <w:rFonts w:cs="Arial"/>
        </w:rPr>
      </w:pPr>
    </w:p>
    <w:p w14:paraId="322D19A1" w14:textId="434D20DF" w:rsidR="00D11A0B" w:rsidRDefault="00666EDF" w:rsidP="000A3C98">
      <w:pPr>
        <w:rPr>
          <w:rFonts w:cs="Arial"/>
        </w:rPr>
      </w:pPr>
      <w:r>
        <w:rPr>
          <w:rFonts w:cs="Arial"/>
        </w:rPr>
        <w:t>In 20</w:t>
      </w:r>
      <w:r w:rsidR="009D0D0E">
        <w:rPr>
          <w:rFonts w:cs="Arial"/>
        </w:rPr>
        <w:t>20</w:t>
      </w:r>
      <w:r>
        <w:rPr>
          <w:rFonts w:cs="Arial"/>
        </w:rPr>
        <w:t>/2</w:t>
      </w:r>
      <w:r w:rsidR="009D0D0E">
        <w:rPr>
          <w:rFonts w:cs="Arial"/>
        </w:rPr>
        <w:t>1</w:t>
      </w:r>
      <w:r>
        <w:rPr>
          <w:rFonts w:cs="Arial"/>
        </w:rPr>
        <w:t>, Health Visiting Services completed 3,</w:t>
      </w:r>
      <w:r w:rsidR="00F71A66">
        <w:rPr>
          <w:rFonts w:cs="Arial"/>
        </w:rPr>
        <w:t>772</w:t>
      </w:r>
      <w:r>
        <w:rPr>
          <w:rFonts w:cs="Arial"/>
        </w:rPr>
        <w:t xml:space="preserve"> 2 to 2 ½ year reviews and 9</w:t>
      </w:r>
      <w:r w:rsidR="002A693C">
        <w:rPr>
          <w:rFonts w:cs="Arial"/>
        </w:rPr>
        <w:t>4</w:t>
      </w:r>
      <w:r>
        <w:rPr>
          <w:rFonts w:cs="Arial"/>
        </w:rPr>
        <w:t xml:space="preserve">% of these were done using the Ages and Stages Questionnaire (ASQ-3). </w:t>
      </w:r>
      <w:r w:rsidR="005F6BD5">
        <w:rPr>
          <w:rFonts w:cs="Arial"/>
        </w:rPr>
        <w:t>69</w:t>
      </w:r>
      <w:r>
        <w:rPr>
          <w:rFonts w:cs="Arial"/>
        </w:rPr>
        <w:t>% of eligible 2 to 2 ½ year olds received a review during the year, which meant 1,</w:t>
      </w:r>
      <w:r w:rsidR="005F6BD5">
        <w:rPr>
          <w:rFonts w:cs="Arial"/>
        </w:rPr>
        <w:t>698</w:t>
      </w:r>
      <w:r>
        <w:rPr>
          <w:rFonts w:cs="Arial"/>
        </w:rPr>
        <w:t xml:space="preserve"> children did not receive this development check</w:t>
      </w:r>
      <w:r w:rsidR="00982384">
        <w:rPr>
          <w:rFonts w:cs="Arial"/>
        </w:rPr>
        <w:t xml:space="preserve"> (</w:t>
      </w:r>
      <w:r w:rsidR="00862C6B">
        <w:rPr>
          <w:rFonts w:cs="Arial"/>
        </w:rPr>
        <w:t>621</w:t>
      </w:r>
      <w:r w:rsidR="00982384">
        <w:rPr>
          <w:rFonts w:cs="Arial"/>
        </w:rPr>
        <w:t xml:space="preserve"> in Bracknell Forest, </w:t>
      </w:r>
      <w:r w:rsidR="00862C6B">
        <w:rPr>
          <w:rFonts w:cs="Arial"/>
        </w:rPr>
        <w:t>6</w:t>
      </w:r>
      <w:r w:rsidR="00E40838">
        <w:rPr>
          <w:rFonts w:cs="Arial"/>
        </w:rPr>
        <w:t>40</w:t>
      </w:r>
      <w:r w:rsidR="00982384">
        <w:rPr>
          <w:rFonts w:cs="Arial"/>
        </w:rPr>
        <w:t xml:space="preserve"> in Slough and </w:t>
      </w:r>
      <w:r w:rsidR="00862C6B">
        <w:rPr>
          <w:rFonts w:cs="Arial"/>
        </w:rPr>
        <w:t>43</w:t>
      </w:r>
      <w:r w:rsidR="00E40838">
        <w:rPr>
          <w:rFonts w:cs="Arial"/>
        </w:rPr>
        <w:t>7</w:t>
      </w:r>
      <w:r w:rsidR="00982384">
        <w:rPr>
          <w:rFonts w:cs="Arial"/>
        </w:rPr>
        <w:t xml:space="preserve"> in RBWM).</w:t>
      </w:r>
    </w:p>
    <w:p w14:paraId="4A87F1F3" w14:textId="77777777" w:rsidR="00D11A0B" w:rsidRDefault="00D11A0B" w:rsidP="000A3C98">
      <w:pPr>
        <w:rPr>
          <w:rFonts w:cs="Arial"/>
        </w:rPr>
      </w:pPr>
    </w:p>
    <w:p w14:paraId="33E9EE3D" w14:textId="612E9BFC" w:rsidR="004E3F25" w:rsidRPr="006B68B1" w:rsidRDefault="004E3F25" w:rsidP="000A3C98">
      <w:pPr>
        <w:rPr>
          <w:rFonts w:cs="Arial"/>
        </w:rPr>
      </w:pPr>
      <w:r>
        <w:rPr>
          <w:rFonts w:cs="Arial"/>
        </w:rPr>
        <w:t>Bracknell Forest’s published Health Visiting data for 2020/21 was incomplete</w:t>
      </w:r>
      <w:r w:rsidR="00977EA8">
        <w:rPr>
          <w:rFonts w:cs="Arial"/>
        </w:rPr>
        <w:t xml:space="preserve"> for this indicator</w:t>
      </w:r>
      <w:r>
        <w:rPr>
          <w:rFonts w:cs="Arial"/>
        </w:rPr>
        <w:t xml:space="preserve">, as it did not include activity for 3 months. The scaled-up data for the full-year indicated that the proportion of children receiving a </w:t>
      </w:r>
      <w:r w:rsidRPr="00D96511">
        <w:rPr>
          <w:rFonts w:cs="Arial"/>
        </w:rPr>
        <w:t xml:space="preserve"> 2 to 2 ½ year development check was particularly low at 57%. In previous years Bracknell Forest’s level of reviews has been significantly higher than the rest of Berkshire East and </w:t>
      </w:r>
      <w:r w:rsidR="007006E9">
        <w:rPr>
          <w:rFonts w:cs="Arial"/>
        </w:rPr>
        <w:t>national figures at approximately 90%.</w:t>
      </w:r>
      <w:r w:rsidR="00D11A0B">
        <w:rPr>
          <w:rFonts w:cs="Arial"/>
        </w:rPr>
        <w:t xml:space="preserve"> RBWM’s </w:t>
      </w:r>
      <w:r w:rsidR="00FC3234">
        <w:rPr>
          <w:rFonts w:cs="Arial"/>
        </w:rPr>
        <w:t xml:space="preserve">completion of reviews increased in 2020/21 and is now </w:t>
      </w:r>
      <w:r w:rsidR="0015129E">
        <w:rPr>
          <w:rFonts w:cs="Arial"/>
        </w:rPr>
        <w:t>in line</w:t>
      </w:r>
      <w:r w:rsidR="00FC3234">
        <w:rPr>
          <w:rFonts w:cs="Arial"/>
        </w:rPr>
        <w:t xml:space="preserve"> with the national figure.</w:t>
      </w:r>
    </w:p>
    <w:p w14:paraId="0A04C4F8" w14:textId="77777777" w:rsidR="000E1548" w:rsidRDefault="000E1548" w:rsidP="000A3C98">
      <w:pPr>
        <w:rPr>
          <w:rFonts w:cs="Arial"/>
        </w:rPr>
      </w:pPr>
    </w:p>
    <w:p w14:paraId="3956E8DA" w14:textId="35619DA4" w:rsidR="00666EDF" w:rsidRDefault="00BD5300" w:rsidP="2CEAAF17">
      <w:pPr>
        <w:rPr>
          <w:rFonts w:cs="Arial"/>
          <w:b/>
          <w:bCs/>
          <w:i/>
          <w:iCs/>
          <w:sz w:val="20"/>
          <w:szCs w:val="20"/>
        </w:rPr>
      </w:pPr>
      <w:r>
        <w:rPr>
          <w:rFonts w:cs="Arial"/>
          <w:i/>
          <w:noProof/>
          <w:sz w:val="20"/>
          <w:szCs w:val="20"/>
        </w:rPr>
        <w:drawing>
          <wp:anchor distT="0" distB="0" distL="114300" distR="114300" simplePos="0" relativeHeight="251658253" behindDoc="1" locked="0" layoutInCell="1" allowOverlap="1" wp14:anchorId="68406BAF" wp14:editId="037B2CC3">
            <wp:simplePos x="0" y="0"/>
            <wp:positionH relativeFrom="column">
              <wp:posOffset>-26035</wp:posOffset>
            </wp:positionH>
            <wp:positionV relativeFrom="paragraph">
              <wp:posOffset>208915</wp:posOffset>
            </wp:positionV>
            <wp:extent cx="4912360" cy="2083435"/>
            <wp:effectExtent l="0" t="0" r="2540" b="0"/>
            <wp:wrapTight wrapText="bothSides">
              <wp:wrapPolygon edited="0">
                <wp:start x="84" y="0"/>
                <wp:lineTo x="0" y="198"/>
                <wp:lineTo x="0" y="20935"/>
                <wp:lineTo x="84" y="21330"/>
                <wp:lineTo x="21444" y="21330"/>
                <wp:lineTo x="21527" y="21133"/>
                <wp:lineTo x="21527" y="198"/>
                <wp:lineTo x="21444" y="0"/>
                <wp:lineTo x="84"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912360" cy="2083435"/>
                    </a:xfrm>
                    <a:prstGeom prst="rect">
                      <a:avLst/>
                    </a:prstGeom>
                    <a:noFill/>
                  </pic:spPr>
                </pic:pic>
              </a:graphicData>
            </a:graphic>
            <wp14:sizeRelH relativeFrom="margin">
              <wp14:pctWidth>0</wp14:pctWidth>
            </wp14:sizeRelH>
            <wp14:sizeRelV relativeFrom="margin">
              <wp14:pctHeight>0</wp14:pctHeight>
            </wp14:sizeRelV>
          </wp:anchor>
        </w:drawing>
      </w:r>
      <w:r w:rsidR="00666EDF" w:rsidRPr="2CEAAF17">
        <w:rPr>
          <w:rFonts w:cs="Arial"/>
          <w:b/>
          <w:bCs/>
          <w:i/>
          <w:iCs/>
          <w:sz w:val="20"/>
          <w:szCs w:val="20"/>
        </w:rPr>
        <w:t xml:space="preserve">Figure </w:t>
      </w:r>
      <w:r w:rsidR="00572790" w:rsidRPr="2CEAAF17">
        <w:rPr>
          <w:rFonts w:cs="Arial"/>
          <w:b/>
          <w:bCs/>
          <w:i/>
          <w:iCs/>
          <w:sz w:val="20"/>
          <w:szCs w:val="20"/>
        </w:rPr>
        <w:t>4</w:t>
      </w:r>
      <w:r w:rsidR="0084374C" w:rsidRPr="2CEAAF17">
        <w:rPr>
          <w:rFonts w:cs="Arial"/>
          <w:b/>
          <w:bCs/>
          <w:i/>
          <w:iCs/>
          <w:sz w:val="20"/>
          <w:szCs w:val="20"/>
        </w:rPr>
        <w:t>8</w:t>
      </w:r>
      <w:r w:rsidR="00666EDF" w:rsidRPr="2CEAAF17">
        <w:rPr>
          <w:rFonts w:cs="Arial"/>
          <w:b/>
          <w:bCs/>
          <w:i/>
          <w:iCs/>
          <w:sz w:val="20"/>
          <w:szCs w:val="20"/>
        </w:rPr>
        <w:t xml:space="preserve">: Total number of children who received a 2 to 2 ½ year review </w:t>
      </w:r>
      <w:r w:rsidR="00666EDF">
        <w:rPr>
          <w:rFonts w:cs="Arial"/>
          <w:b/>
          <w:i/>
          <w:sz w:val="20"/>
          <w:szCs w:val="20"/>
        </w:rPr>
        <w:tab/>
      </w:r>
      <w:r w:rsidR="00821C98">
        <w:rPr>
          <w:rFonts w:cs="Arial"/>
          <w:b/>
          <w:i/>
          <w:sz w:val="20"/>
          <w:szCs w:val="20"/>
        </w:rPr>
        <w:tab/>
      </w:r>
      <w:r w:rsidR="00666EDF" w:rsidRPr="2CEAAF17">
        <w:rPr>
          <w:rFonts w:cs="Arial"/>
          <w:b/>
          <w:bCs/>
          <w:i/>
          <w:iCs/>
          <w:sz w:val="20"/>
          <w:szCs w:val="20"/>
        </w:rPr>
        <w:t xml:space="preserve">Figure </w:t>
      </w:r>
      <w:r w:rsidR="00572790" w:rsidRPr="2CEAAF17">
        <w:rPr>
          <w:rFonts w:cs="Arial"/>
          <w:b/>
          <w:bCs/>
          <w:i/>
          <w:iCs/>
          <w:sz w:val="20"/>
          <w:szCs w:val="20"/>
        </w:rPr>
        <w:t>4</w:t>
      </w:r>
      <w:r w:rsidR="0084374C" w:rsidRPr="2CEAAF17">
        <w:rPr>
          <w:rFonts w:cs="Arial"/>
          <w:b/>
          <w:bCs/>
          <w:i/>
          <w:iCs/>
          <w:sz w:val="20"/>
          <w:szCs w:val="20"/>
        </w:rPr>
        <w:t>9</w:t>
      </w:r>
      <w:r w:rsidR="00666EDF" w:rsidRPr="2CEAAF17">
        <w:rPr>
          <w:rFonts w:cs="Arial"/>
          <w:b/>
          <w:bCs/>
          <w:i/>
          <w:iCs/>
          <w:sz w:val="20"/>
          <w:szCs w:val="20"/>
        </w:rPr>
        <w:t xml:space="preserve">: Proportion of children who received a 2 to 2 ½ year </w:t>
      </w:r>
      <w:r w:rsidR="2CEAAF17">
        <w:rPr>
          <w:noProof/>
        </w:rPr>
        <w:drawing>
          <wp:inline distT="0" distB="0" distL="0" distR="0" wp14:anchorId="384BBD64" wp14:editId="53092B0C">
            <wp:extent cx="646304" cy="274875"/>
            <wp:effectExtent l="0" t="0" r="8255"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227" cstate="print">
                      <a:extLst>
                        <a:ext uri="{28A0092B-C50C-407E-A947-70E740481C1C}">
                          <a14:useLocalDpi xmlns:a14="http://schemas.microsoft.com/office/drawing/2010/main" val="0"/>
                        </a:ext>
                      </a:extLst>
                    </a:blip>
                    <a:stretch>
                      <a:fillRect/>
                    </a:stretch>
                  </pic:blipFill>
                  <pic:spPr bwMode="auto">
                    <a:xfrm>
                      <a:off x="0" y="0"/>
                      <a:ext cx="646304" cy="274875"/>
                    </a:xfrm>
                    <a:prstGeom prst="rect">
                      <a:avLst/>
                    </a:prstGeom>
                    <a:noFill/>
                  </pic:spPr>
                </pic:pic>
              </a:graphicData>
            </a:graphic>
          </wp:inline>
        </w:drawing>
      </w:r>
      <w:r w:rsidR="00666EDF" w:rsidRPr="2CEAAF17">
        <w:rPr>
          <w:rFonts w:cs="Arial"/>
          <w:b/>
          <w:bCs/>
          <w:i/>
          <w:iCs/>
          <w:sz w:val="20"/>
          <w:szCs w:val="20"/>
        </w:rPr>
        <w:t>review</w:t>
      </w:r>
    </w:p>
    <w:p w14:paraId="3FFBC1B6" w14:textId="4903B64B" w:rsidR="009D0D0E" w:rsidRDefault="009D0D0E" w:rsidP="000A3C98">
      <w:pPr>
        <w:rPr>
          <w:color w:val="8064A2" w:themeColor="accent4"/>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(2021); </w:t>
      </w:r>
      <w:hyperlink r:id="rId228" w:history="1">
        <w:r>
          <w:rPr>
            <w:rStyle w:val="Hyperlink"/>
            <w:i/>
            <w:sz w:val="20"/>
            <w:szCs w:val="20"/>
          </w:rPr>
          <w:t>Health visitor service delivery metrics: 2020-21 annual data</w:t>
        </w:r>
      </w:hyperlink>
    </w:p>
    <w:p w14:paraId="2A0348C3" w14:textId="43D6DCA3" w:rsidR="00666EDF" w:rsidRDefault="00666EDF" w:rsidP="000A3C98">
      <w:pPr>
        <w:ind w:left="-426"/>
        <w:rPr>
          <w:rFonts w:cs="Arial"/>
        </w:rPr>
      </w:pPr>
    </w:p>
    <w:p w14:paraId="5B0B26C0" w14:textId="238876C9" w:rsidR="00666EDF" w:rsidRDefault="00666EDF" w:rsidP="000A3C98">
      <w:pPr>
        <w:rPr>
          <w:rFonts w:cs="Arial"/>
        </w:rPr>
      </w:pPr>
      <w:r>
        <w:rPr>
          <w:rFonts w:cs="Arial"/>
        </w:rPr>
        <w:t xml:space="preserve">The number of children </w:t>
      </w:r>
      <w:r w:rsidR="00D77BC2">
        <w:rPr>
          <w:rFonts w:cs="Arial"/>
        </w:rPr>
        <w:t xml:space="preserve">aged 2 ½ and therefore </w:t>
      </w:r>
      <w:r>
        <w:rPr>
          <w:rFonts w:cs="Arial"/>
        </w:rPr>
        <w:t xml:space="preserve">eligible for a review has reduced by </w:t>
      </w:r>
      <w:r w:rsidR="008C41AC">
        <w:rPr>
          <w:rFonts w:cs="Arial"/>
        </w:rPr>
        <w:t>8</w:t>
      </w:r>
      <w:r>
        <w:rPr>
          <w:rFonts w:cs="Arial"/>
        </w:rPr>
        <w:t>% (</w:t>
      </w:r>
      <w:r w:rsidR="008C41AC">
        <w:rPr>
          <w:rFonts w:cs="Arial"/>
        </w:rPr>
        <w:t>500</w:t>
      </w:r>
      <w:r>
        <w:rPr>
          <w:rFonts w:cs="Arial"/>
        </w:rPr>
        <w:t xml:space="preserve"> children) in Berkshire East over the last </w:t>
      </w:r>
      <w:r w:rsidR="00015CF7">
        <w:rPr>
          <w:rFonts w:cs="Arial"/>
        </w:rPr>
        <w:t>four</w:t>
      </w:r>
      <w:r>
        <w:rPr>
          <w:rFonts w:cs="Arial"/>
        </w:rPr>
        <w:t xml:space="preserve"> years. </w:t>
      </w:r>
    </w:p>
    <w:p w14:paraId="55DA67AB" w14:textId="4097C3EE" w:rsidR="00666EDF" w:rsidRDefault="00666EDF" w:rsidP="000A3C98">
      <w:pPr>
        <w:rPr>
          <w:rFonts w:cs="Arial"/>
        </w:rPr>
      </w:pPr>
    </w:p>
    <w:p w14:paraId="19445BC1" w14:textId="6E80A9DE" w:rsidR="00032BC6" w:rsidRDefault="00032BC6" w:rsidP="000A3C98">
      <w:pPr>
        <w:rPr>
          <w:rFonts w:cs="Arial"/>
        </w:rPr>
      </w:pPr>
    </w:p>
    <w:p w14:paraId="31C6BFA6" w14:textId="77777777" w:rsidR="00032BC6" w:rsidRPr="00371D3A" w:rsidRDefault="00032BC6" w:rsidP="000A3C98">
      <w:pPr>
        <w:rPr>
          <w:rFonts w:cs="Arial"/>
          <w:sz w:val="24"/>
          <w:szCs w:val="24"/>
        </w:rPr>
      </w:pPr>
    </w:p>
    <w:p w14:paraId="36C7F5BF" w14:textId="518A7CEC" w:rsidR="00666EDF" w:rsidRDefault="00666EDF" w:rsidP="000A3C98">
      <w:pPr>
        <w:rPr>
          <w:rFonts w:cs="Arial"/>
        </w:rPr>
      </w:pPr>
      <w:r>
        <w:rPr>
          <w:rFonts w:cs="Arial"/>
        </w:rPr>
        <w:t>The outcomes of the ASQ-3 questionnaires completed in 20</w:t>
      </w:r>
      <w:r w:rsidR="00032BC6">
        <w:rPr>
          <w:rFonts w:cs="Arial"/>
        </w:rPr>
        <w:t>20</w:t>
      </w:r>
      <w:r>
        <w:rPr>
          <w:rFonts w:cs="Arial"/>
        </w:rPr>
        <w:t>/2</w:t>
      </w:r>
      <w:r w:rsidR="00032BC6">
        <w:rPr>
          <w:rFonts w:cs="Arial"/>
        </w:rPr>
        <w:t>1</w:t>
      </w:r>
      <w:r>
        <w:rPr>
          <w:rFonts w:cs="Arial"/>
        </w:rPr>
        <w:t xml:space="preserve"> indicated that </w:t>
      </w:r>
      <w:r w:rsidR="00F90CCC">
        <w:rPr>
          <w:rFonts w:cs="Arial"/>
        </w:rPr>
        <w:t>83</w:t>
      </w:r>
      <w:r>
        <w:rPr>
          <w:rFonts w:cs="Arial"/>
        </w:rPr>
        <w:t xml:space="preserve">% of 2 to 2 ½ year olds in Berkshire East were meeting the expected levels in all 5 skill areas. Figure </w:t>
      </w:r>
      <w:r w:rsidR="00760D0E">
        <w:rPr>
          <w:rFonts w:cs="Arial"/>
        </w:rPr>
        <w:t>50</w:t>
      </w:r>
      <w:r>
        <w:rPr>
          <w:rFonts w:cs="Arial"/>
        </w:rPr>
        <w:t xml:space="preserve"> shows how this varies across Berkshire East and compared to England. </w:t>
      </w:r>
    </w:p>
    <w:p w14:paraId="302B6612" w14:textId="468CCE5C" w:rsidR="00666EDF" w:rsidRDefault="00666EDF" w:rsidP="000A3C98">
      <w:pPr>
        <w:ind w:left="-426"/>
        <w:rPr>
          <w:rFonts w:cs="Arial"/>
        </w:rPr>
      </w:pPr>
    </w:p>
    <w:p w14:paraId="0BF79789" w14:textId="0D63F9BD" w:rsidR="00666EDF" w:rsidRDefault="00666EDF" w:rsidP="000A3C98">
      <w:pPr>
        <w:rPr>
          <w:rFonts w:cs="Arial"/>
          <w:b/>
          <w:i/>
          <w:sz w:val="20"/>
          <w:szCs w:val="20"/>
        </w:rPr>
      </w:pPr>
      <w:r w:rsidRPr="00620968">
        <w:rPr>
          <w:rFonts w:cs="Arial"/>
          <w:b/>
          <w:i/>
          <w:sz w:val="20"/>
          <w:szCs w:val="20"/>
        </w:rPr>
        <w:t>Figure</w:t>
      </w:r>
      <w:r>
        <w:rPr>
          <w:rFonts w:cs="Arial"/>
          <w:b/>
          <w:i/>
          <w:sz w:val="20"/>
          <w:szCs w:val="20"/>
        </w:rPr>
        <w:t xml:space="preserve"> </w:t>
      </w:r>
      <w:r w:rsidR="00C21F12">
        <w:rPr>
          <w:rFonts w:cs="Arial"/>
          <w:b/>
          <w:i/>
          <w:sz w:val="20"/>
          <w:szCs w:val="20"/>
        </w:rPr>
        <w:t>50</w:t>
      </w:r>
      <w:r w:rsidRPr="00620968">
        <w:rPr>
          <w:rFonts w:cs="Arial"/>
          <w:b/>
          <w:i/>
          <w:sz w:val="20"/>
          <w:szCs w:val="20"/>
        </w:rPr>
        <w:t xml:space="preserve">: </w:t>
      </w:r>
      <w:r>
        <w:rPr>
          <w:rFonts w:cs="Arial"/>
          <w:b/>
          <w:i/>
          <w:sz w:val="20"/>
          <w:szCs w:val="20"/>
        </w:rPr>
        <w:t xml:space="preserve">Proportion of children who </w:t>
      </w:r>
      <w:r w:rsidRPr="00545B60">
        <w:rPr>
          <w:rFonts w:cs="Arial"/>
          <w:b/>
          <w:i/>
          <w:sz w:val="20"/>
          <w:szCs w:val="20"/>
        </w:rPr>
        <w:t>were at or above the expected level</w:t>
      </w:r>
      <w:r>
        <w:rPr>
          <w:rFonts w:cs="Arial"/>
          <w:b/>
          <w:i/>
          <w:sz w:val="20"/>
          <w:szCs w:val="20"/>
        </w:rPr>
        <w:t xml:space="preserve"> of development in the 2 to 2 ½ year review – by skill area (20</w:t>
      </w:r>
      <w:r w:rsidR="00F72BDF">
        <w:rPr>
          <w:rFonts w:cs="Arial"/>
          <w:b/>
          <w:i/>
          <w:sz w:val="20"/>
          <w:szCs w:val="20"/>
        </w:rPr>
        <w:t>20</w:t>
      </w:r>
      <w:r>
        <w:rPr>
          <w:rFonts w:cs="Arial"/>
          <w:b/>
          <w:i/>
          <w:sz w:val="20"/>
          <w:szCs w:val="20"/>
        </w:rPr>
        <w:t>/2</w:t>
      </w:r>
      <w:r w:rsidR="00F72BDF">
        <w:rPr>
          <w:rFonts w:cs="Arial"/>
          <w:b/>
          <w:i/>
          <w:sz w:val="20"/>
          <w:szCs w:val="20"/>
        </w:rPr>
        <w:t>1</w:t>
      </w:r>
      <w:r>
        <w:rPr>
          <w:rFonts w:cs="Arial"/>
          <w:b/>
          <w:i/>
          <w:sz w:val="20"/>
          <w:szCs w:val="20"/>
        </w:rPr>
        <w:t>)</w:t>
      </w:r>
    </w:p>
    <w:p w14:paraId="2164ECC0" w14:textId="37DB4B41" w:rsidR="00F72BDF" w:rsidRPr="006D50ED" w:rsidRDefault="00F72BDF" w:rsidP="000A3C98">
      <w:pPr>
        <w:rPr>
          <w:rFonts w:cs="Arial"/>
          <w:b/>
          <w:i/>
          <w:sz w:val="8"/>
          <w:szCs w:val="8"/>
        </w:rPr>
      </w:pPr>
    </w:p>
    <w:p w14:paraId="72E2DDB8" w14:textId="70E2D91C" w:rsidR="00F72BDF" w:rsidRDefault="00F72BDF" w:rsidP="000A3C98">
      <w:pPr>
        <w:rPr>
          <w:rFonts w:cs="Arial"/>
          <w:b/>
          <w:i/>
          <w:sz w:val="20"/>
          <w:szCs w:val="20"/>
        </w:rPr>
      </w:pPr>
      <w:r>
        <w:rPr>
          <w:rFonts w:cs="Arial"/>
          <w:b/>
          <w:i/>
          <w:noProof/>
          <w:sz w:val="20"/>
          <w:szCs w:val="20"/>
        </w:rPr>
        <w:lastRenderedPageBreak/>
        <w:drawing>
          <wp:inline distT="0" distB="0" distL="0" distR="0" wp14:anchorId="0F7CB16D" wp14:editId="2770E552">
            <wp:extent cx="7973801" cy="2362200"/>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027962" cy="2378245"/>
                    </a:xfrm>
                    <a:prstGeom prst="rect">
                      <a:avLst/>
                    </a:prstGeom>
                    <a:noFill/>
                  </pic:spPr>
                </pic:pic>
              </a:graphicData>
            </a:graphic>
          </wp:inline>
        </w:drawing>
      </w:r>
    </w:p>
    <w:p w14:paraId="3C1D6626" w14:textId="1642C478" w:rsidR="00666EDF" w:rsidRPr="00FC7D00" w:rsidRDefault="00666EDF" w:rsidP="000A3C98">
      <w:pPr>
        <w:rPr>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(2021); </w:t>
      </w:r>
      <w:hyperlink r:id="rId230" w:history="1">
        <w:r w:rsidR="00E54FB1">
          <w:rPr>
            <w:rStyle w:val="Hyperlink"/>
            <w:i/>
            <w:sz w:val="20"/>
            <w:szCs w:val="20"/>
          </w:rPr>
          <w:t>Child development outcomes at 2 to 2 and half years: experimental statistics 2020 to 2021 data</w:t>
        </w:r>
      </w:hyperlink>
    </w:p>
    <w:p w14:paraId="4EE497B2" w14:textId="77777777" w:rsidR="00666EDF" w:rsidRDefault="00666EDF" w:rsidP="000A3C98">
      <w:pPr>
        <w:ind w:right="11482"/>
        <w:rPr>
          <w:rFonts w:cs="Arial"/>
        </w:rPr>
      </w:pPr>
    </w:p>
    <w:p w14:paraId="34B43F45" w14:textId="6E094E30" w:rsidR="00666EDF" w:rsidRDefault="00666EDF" w:rsidP="000A3C98">
      <w:pPr>
        <w:rPr>
          <w:rFonts w:cs="Arial"/>
        </w:rPr>
      </w:pPr>
      <w:r>
        <w:rPr>
          <w:rFonts w:cs="Arial"/>
        </w:rPr>
        <w:t>In 20</w:t>
      </w:r>
      <w:r w:rsidR="00E83483">
        <w:rPr>
          <w:rFonts w:cs="Arial"/>
        </w:rPr>
        <w:t>20</w:t>
      </w:r>
      <w:r>
        <w:rPr>
          <w:rFonts w:cs="Arial"/>
        </w:rPr>
        <w:t>/2</w:t>
      </w:r>
      <w:r w:rsidR="00E83483">
        <w:rPr>
          <w:rFonts w:cs="Arial"/>
        </w:rPr>
        <w:t>1</w:t>
      </w:r>
      <w:r>
        <w:rPr>
          <w:rFonts w:cs="Arial"/>
        </w:rPr>
        <w:t xml:space="preserve">, </w:t>
      </w:r>
      <w:r w:rsidR="009000B1">
        <w:rPr>
          <w:rFonts w:cs="Arial"/>
        </w:rPr>
        <w:t>17% (</w:t>
      </w:r>
      <w:r w:rsidR="00E83483">
        <w:rPr>
          <w:rFonts w:cs="Arial"/>
        </w:rPr>
        <w:t>5</w:t>
      </w:r>
      <w:r w:rsidR="00560548">
        <w:rPr>
          <w:rFonts w:cs="Arial"/>
        </w:rPr>
        <w:t>90</w:t>
      </w:r>
      <w:r w:rsidR="009000B1">
        <w:rPr>
          <w:rFonts w:cs="Arial"/>
        </w:rPr>
        <w:t>) of</w:t>
      </w:r>
      <w:r>
        <w:rPr>
          <w:rFonts w:cs="Arial"/>
        </w:rPr>
        <w:t xml:space="preserve"> children in Berkshire East were identified as having one or more skill area</w:t>
      </w:r>
      <w:r w:rsidR="0063461C">
        <w:rPr>
          <w:rFonts w:cs="Arial"/>
        </w:rPr>
        <w:t>s</w:t>
      </w:r>
      <w:r>
        <w:rPr>
          <w:rFonts w:cs="Arial"/>
        </w:rPr>
        <w:t xml:space="preserve"> that did not meet the expected level. </w:t>
      </w:r>
      <w:r w:rsidR="00565BE2">
        <w:rPr>
          <w:rFonts w:cs="Arial"/>
        </w:rPr>
        <w:t>83</w:t>
      </w:r>
      <w:r>
        <w:rPr>
          <w:rFonts w:cs="Arial"/>
        </w:rPr>
        <w:t xml:space="preserve">% of these children had a communication development need. Figure </w:t>
      </w:r>
      <w:r w:rsidR="00A25BDF">
        <w:rPr>
          <w:rFonts w:cs="Arial"/>
        </w:rPr>
        <w:t>5</w:t>
      </w:r>
      <w:r w:rsidR="00760D0E">
        <w:rPr>
          <w:rFonts w:cs="Arial"/>
        </w:rPr>
        <w:t>1</w:t>
      </w:r>
      <w:r>
        <w:rPr>
          <w:rFonts w:cs="Arial"/>
        </w:rPr>
        <w:t xml:space="preserve"> shows the number of children who did not meet the exp</w:t>
      </w:r>
      <w:r w:rsidRPr="00CD02A6">
        <w:rPr>
          <w:rFonts w:cs="Arial"/>
        </w:rPr>
        <w:t>ected level of development for each of the domains in the ASQ-3</w:t>
      </w:r>
      <w:r w:rsidR="00557195">
        <w:rPr>
          <w:rFonts w:cs="Arial"/>
        </w:rPr>
        <w:t xml:space="preserve"> and highlights local variation. The proportion of children in Slough not meeting expected levels of development is significantly higher than the national figures, particularly in communication skill</w:t>
      </w:r>
      <w:r w:rsidR="006C2A0D">
        <w:rPr>
          <w:rFonts w:cs="Arial"/>
        </w:rPr>
        <w:t>, while Bracknell Forest’s remains significantly lower.</w:t>
      </w:r>
    </w:p>
    <w:p w14:paraId="47F38C89" w14:textId="67893EB3" w:rsidR="00BD5300" w:rsidRDefault="00BD5300" w:rsidP="000A3C98">
      <w:pPr>
        <w:ind w:left="-426"/>
        <w:rPr>
          <w:rFonts w:cs="Arial"/>
          <w:b/>
          <w:bCs/>
          <w:i/>
          <w:iCs/>
          <w:sz w:val="20"/>
          <w:szCs w:val="20"/>
        </w:rPr>
      </w:pPr>
      <w:r w:rsidRPr="007F76E7">
        <w:rPr>
          <w:rFonts w:cs="Arial"/>
          <w:b/>
          <w:i/>
          <w:noProof/>
          <w:sz w:val="28"/>
          <w:szCs w:val="28"/>
        </w:rPr>
        <mc:AlternateContent>
          <mc:Choice Requires="wps">
            <w:drawing>
              <wp:anchor distT="45720" distB="45720" distL="114300" distR="114300" simplePos="0" relativeHeight="251658252" behindDoc="0" locked="0" layoutInCell="1" allowOverlap="1" wp14:anchorId="7D03E273" wp14:editId="311A4246">
                <wp:simplePos x="0" y="0"/>
                <wp:positionH relativeFrom="page">
                  <wp:posOffset>481330</wp:posOffset>
                </wp:positionH>
                <wp:positionV relativeFrom="paragraph">
                  <wp:posOffset>61595</wp:posOffset>
                </wp:positionV>
                <wp:extent cx="7356475" cy="25717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6475" cy="257175"/>
                        </a:xfrm>
                        <a:prstGeom prst="rect">
                          <a:avLst/>
                        </a:prstGeom>
                        <a:noFill/>
                        <a:ln w="9525">
                          <a:noFill/>
                          <a:miter lim="800000"/>
                          <a:headEnd/>
                          <a:tailEnd/>
                        </a:ln>
                      </wps:spPr>
                      <wps:txbx>
                        <w:txbxContent>
                          <w:p w14:paraId="2190DB5A" w14:textId="2BF0FFB4" w:rsidR="00925365" w:rsidRDefault="00925365" w:rsidP="00666EDF">
                            <w:pPr>
                              <w:jc w:val="both"/>
                              <w:rPr>
                                <w:rFonts w:cs="Arial"/>
                                <w:b/>
                                <w:i/>
                                <w:sz w:val="20"/>
                                <w:szCs w:val="20"/>
                              </w:rPr>
                            </w:pPr>
                            <w:r w:rsidRPr="00620968">
                              <w:rPr>
                                <w:rFonts w:cs="Arial"/>
                                <w:b/>
                                <w:i/>
                                <w:sz w:val="20"/>
                                <w:szCs w:val="20"/>
                              </w:rPr>
                              <w:t>Figure</w:t>
                            </w:r>
                            <w:r>
                              <w:rPr>
                                <w:rFonts w:cs="Arial"/>
                                <w:b/>
                                <w:i/>
                                <w:sz w:val="20"/>
                                <w:szCs w:val="20"/>
                              </w:rPr>
                              <w:t xml:space="preserve"> </w:t>
                            </w:r>
                            <w:r w:rsidR="00A25BDF">
                              <w:rPr>
                                <w:rFonts w:cs="Arial"/>
                                <w:b/>
                                <w:i/>
                                <w:sz w:val="20"/>
                                <w:szCs w:val="20"/>
                              </w:rPr>
                              <w:t>5</w:t>
                            </w:r>
                            <w:r w:rsidR="00C21F12">
                              <w:rPr>
                                <w:rFonts w:cs="Arial"/>
                                <w:b/>
                                <w:i/>
                                <w:sz w:val="20"/>
                                <w:szCs w:val="20"/>
                              </w:rPr>
                              <w:t>1</w:t>
                            </w:r>
                            <w:r w:rsidRPr="00620968">
                              <w:rPr>
                                <w:rFonts w:cs="Arial"/>
                                <w:b/>
                                <w:i/>
                                <w:sz w:val="20"/>
                                <w:szCs w:val="20"/>
                              </w:rPr>
                              <w:t xml:space="preserve">: </w:t>
                            </w:r>
                            <w:r>
                              <w:rPr>
                                <w:rFonts w:cs="Arial"/>
                                <w:b/>
                                <w:i/>
                                <w:sz w:val="20"/>
                                <w:szCs w:val="20"/>
                              </w:rPr>
                              <w:t>Number of children who did not meet expected level for each ASQ-3 development domain (2020/21)</w:t>
                            </w:r>
                          </w:p>
                          <w:p w14:paraId="4D3BD726" w14:textId="77777777" w:rsidR="00925365" w:rsidRDefault="00925365" w:rsidP="00666E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3E273" id="_x0000_s1072" type="#_x0000_t202" style="position:absolute;left:0;text-align:left;margin-left:37.9pt;margin-top:4.85pt;width:579.25pt;height:20.25pt;z-index:2516582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" filled="f" stroked="f">
                <v:textbox>
                  <w:txbxContent>
                    <w:p w14:paraId="2190DB5A" w14:textId="2BF0FFB4" w:rsidR="00925365" w:rsidRDefault="00925365" w:rsidP="00666EDF">
                      <w:pPr>
                        <w:jc w:val="both"/>
                        <w:rPr>
                          <w:rFonts w:cs="Arial"/>
                          <w:b/>
                          <w:i/>
                          <w:sz w:val="20"/>
                          <w:szCs w:val="20"/>
                        </w:rPr>
                      </w:pPr>
                      <w:r w:rsidRPr="00620968">
                        <w:rPr>
                          <w:rFonts w:cs="Arial"/>
                          <w:b/>
                          <w:i/>
                          <w:sz w:val="20"/>
                          <w:szCs w:val="20"/>
                        </w:rPr>
                        <w:t>Figure</w:t>
                      </w:r>
                      <w:r>
                        <w:rPr>
                          <w:rFonts w:cs="Arial"/>
                          <w:b/>
                          <w:i/>
                          <w:sz w:val="20"/>
                          <w:szCs w:val="20"/>
                        </w:rPr>
                        <w:t xml:space="preserve"> </w:t>
                      </w:r>
                      <w:r w:rsidR="00A25BDF">
                        <w:rPr>
                          <w:rFonts w:cs="Arial"/>
                          <w:b/>
                          <w:i/>
                          <w:sz w:val="20"/>
                          <w:szCs w:val="20"/>
                        </w:rPr>
                        <w:t>5</w:t>
                      </w:r>
                      <w:r w:rsidR="00C21F12">
                        <w:rPr>
                          <w:rFonts w:cs="Arial"/>
                          <w:b/>
                          <w:i/>
                          <w:sz w:val="20"/>
                          <w:szCs w:val="20"/>
                        </w:rPr>
                        <w:t>1</w:t>
                      </w:r>
                      <w:r w:rsidRPr="00620968">
                        <w:rPr>
                          <w:rFonts w:cs="Arial"/>
                          <w:b/>
                          <w:i/>
                          <w:sz w:val="20"/>
                          <w:szCs w:val="20"/>
                        </w:rPr>
                        <w:t xml:space="preserve">: </w:t>
                      </w:r>
                      <w:r>
                        <w:rPr>
                          <w:rFonts w:cs="Arial"/>
                          <w:b/>
                          <w:i/>
                          <w:sz w:val="20"/>
                          <w:szCs w:val="20"/>
                        </w:rPr>
                        <w:t>Number of children who did not meet expected level for each ASQ-3 development domain (2020/21)</w:t>
                      </w:r>
                    </w:p>
                    <w:p w14:paraId="4D3BD726" w14:textId="77777777" w:rsidR="00925365" w:rsidRDefault="00925365" w:rsidP="00666EDF"/>
                  </w:txbxContent>
                </v:textbox>
                <w10:wrap type="square" anchorx="page"/>
              </v:shape>
            </w:pict>
          </mc:Fallback>
        </mc:AlternateContent>
      </w:r>
    </w:p>
    <w:p w14:paraId="3D08E99C" w14:textId="3BB62C54" w:rsidR="00663AF9" w:rsidRDefault="00415F5B" w:rsidP="000A3C98">
      <w:pPr>
        <w:ind w:left="-426" w:firstLine="284"/>
        <w:rPr>
          <w:rFonts w:cs="Arial"/>
          <w:i/>
          <w:sz w:val="20"/>
          <w:szCs w:val="20"/>
        </w:rPr>
      </w:pPr>
      <w:r w:rsidRPr="00415F5B">
        <w:rPr>
          <w:rFonts w:cs="Arial"/>
          <w:b/>
          <w:i/>
          <w:noProof/>
          <w:sz w:val="28"/>
          <w:szCs w:val="28"/>
        </w:rPr>
        <w:drawing>
          <wp:inline distT="0" distB="0" distL="0" distR="0" wp14:anchorId="125C6CE7" wp14:editId="576D35D8">
            <wp:extent cx="6188970" cy="1781175"/>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335090" cy="1823228"/>
                    </a:xfrm>
                    <a:prstGeom prst="rect">
                      <a:avLst/>
                    </a:prstGeom>
                  </pic:spPr>
                </pic:pic>
              </a:graphicData>
            </a:graphic>
          </wp:inline>
        </w:drawing>
      </w:r>
    </w:p>
    <w:p w14:paraId="59F14D82" w14:textId="77777777" w:rsidR="00E54FB1" w:rsidRPr="00FC7D00" w:rsidRDefault="00E54FB1" w:rsidP="000A3C98">
      <w:pPr>
        <w:rPr>
          <w:sz w:val="20"/>
          <w:szCs w:val="20"/>
        </w:rPr>
      </w:pPr>
      <w:r w:rsidRPr="007B4FE7">
        <w:rPr>
          <w:rFonts w:cs="Arial"/>
          <w:i/>
          <w:sz w:val="20"/>
          <w:szCs w:val="20"/>
        </w:rPr>
        <w:t>Source:</w:t>
      </w:r>
      <w:r w:rsidRPr="007B4FE7">
        <w:rPr>
          <w:i/>
          <w:sz w:val="20"/>
          <w:szCs w:val="20"/>
        </w:rPr>
        <w:t xml:space="preserve"> </w:t>
      </w:r>
      <w:r>
        <w:rPr>
          <w:i/>
          <w:sz w:val="20"/>
          <w:szCs w:val="20"/>
        </w:rPr>
        <w:t xml:space="preserve">Public Health England (2021); </w:t>
      </w:r>
      <w:hyperlink r:id="rId232" w:history="1">
        <w:r>
          <w:rPr>
            <w:rStyle w:val="Hyperlink"/>
            <w:i/>
            <w:sz w:val="20"/>
            <w:szCs w:val="20"/>
          </w:rPr>
          <w:t>Child development outcomes at 2 to 2 and half years: experimental statistics 2020 to 2021 data</w:t>
        </w:r>
      </w:hyperlink>
    </w:p>
    <w:p w14:paraId="7B62BE25" w14:textId="77777777" w:rsidR="00371D3A" w:rsidRDefault="00371D3A" w:rsidP="00371D3A">
      <w:pPr>
        <w:tabs>
          <w:tab w:val="left" w:pos="284"/>
        </w:tabs>
        <w:rPr>
          <w:rFonts w:cs="Arial"/>
          <w:b/>
          <w:color w:val="4F81BD" w:themeColor="accent1"/>
          <w:sz w:val="24"/>
          <w:szCs w:val="24"/>
        </w:rPr>
      </w:pPr>
    </w:p>
    <w:p w14:paraId="27EABA6B" w14:textId="136DEE7C" w:rsidR="00666EDF" w:rsidRPr="00371D3A" w:rsidRDefault="00666EDF" w:rsidP="00371D3A">
      <w:pPr>
        <w:pStyle w:val="Heading3"/>
      </w:pPr>
      <w:r w:rsidRPr="00371D3A">
        <w:t>Health Visiting caseloads</w:t>
      </w:r>
      <w:r w:rsidR="006470A5" w:rsidRPr="00371D3A">
        <w:t>, clinics and drop-ins</w:t>
      </w:r>
    </w:p>
    <w:p w14:paraId="0C4036A5" w14:textId="24DD02B3" w:rsidR="00770375" w:rsidRDefault="00770375" w:rsidP="000A3C98">
      <w:pPr>
        <w:tabs>
          <w:tab w:val="left" w:pos="284"/>
        </w:tabs>
        <w:rPr>
          <w:rFonts w:cs="Arial"/>
          <w:b/>
          <w:bCs/>
          <w:i/>
          <w:iCs/>
          <w:color w:val="4F81BD" w:themeColor="accent1"/>
          <w:lang w:val="en"/>
        </w:rPr>
      </w:pPr>
      <w:r>
        <w:t xml:space="preserve">Local authorities receive </w:t>
      </w:r>
      <w:r w:rsidR="00BB2C8B">
        <w:t xml:space="preserve">information about </w:t>
      </w:r>
      <w:r w:rsidR="006470A5">
        <w:t xml:space="preserve">other </w:t>
      </w:r>
      <w:r w:rsidR="00BB2C8B">
        <w:t xml:space="preserve">Health Visiting </w:t>
      </w:r>
      <w:r w:rsidR="006470A5">
        <w:t>activity from t</w:t>
      </w:r>
      <w:r w:rsidR="00BB2C8B">
        <w:t>heir providers</w:t>
      </w:r>
      <w:r w:rsidR="00F2555E">
        <w:t>. Th</w:t>
      </w:r>
      <w:r w:rsidR="006470A5">
        <w:t xml:space="preserve">ese are not </w:t>
      </w:r>
      <w:r w:rsidR="00F2555E">
        <w:t>national metric</w:t>
      </w:r>
      <w:r w:rsidR="006470A5">
        <w:t>s</w:t>
      </w:r>
      <w:r w:rsidR="00F2555E">
        <w:t xml:space="preserve"> and </w:t>
      </w:r>
      <w:r w:rsidR="006470A5">
        <w:t>are t</w:t>
      </w:r>
      <w:r w:rsidR="00F2555E">
        <w:t>herefore supplied differently</w:t>
      </w:r>
      <w:r w:rsidR="006470A5">
        <w:t xml:space="preserve">, </w:t>
      </w:r>
      <w:r w:rsidR="00F2555E">
        <w:t xml:space="preserve">depending on the </w:t>
      </w:r>
      <w:r w:rsidR="0017608F">
        <w:t xml:space="preserve">commissioning </w:t>
      </w:r>
      <w:r w:rsidR="00F2555E">
        <w:t xml:space="preserve">arrangements put in place </w:t>
      </w:r>
      <w:r w:rsidR="0017608F">
        <w:t xml:space="preserve">locally. </w:t>
      </w:r>
      <w:r w:rsidR="00F2555E">
        <w:t xml:space="preserve"> </w:t>
      </w:r>
      <w:r w:rsidR="00E33C3D">
        <w:t xml:space="preserve">Information is shown </w:t>
      </w:r>
      <w:r w:rsidR="00331FF4">
        <w:t xml:space="preserve">below </w:t>
      </w:r>
      <w:r w:rsidR="00E33C3D">
        <w:t>for Bracknell Forest’s provider</w:t>
      </w:r>
      <w:r w:rsidR="00331FF4">
        <w:t>.</w:t>
      </w:r>
    </w:p>
    <w:p w14:paraId="032D2166" w14:textId="77777777" w:rsidR="006470A5" w:rsidRDefault="006470A5" w:rsidP="000A3C98">
      <w:pPr>
        <w:tabs>
          <w:tab w:val="left" w:pos="284"/>
        </w:tabs>
      </w:pPr>
    </w:p>
    <w:p w14:paraId="2620E3AE" w14:textId="6193B07C" w:rsidR="00666EDF" w:rsidRDefault="00692456" w:rsidP="000A3C98">
      <w:pPr>
        <w:tabs>
          <w:tab w:val="left" w:pos="284"/>
        </w:tabs>
      </w:pPr>
      <w:r>
        <w:t xml:space="preserve">BHFT </w:t>
      </w:r>
      <w:r w:rsidR="00666EDF">
        <w:t xml:space="preserve">provide information about the number and status of children on the Health Visiting caseload at the end of each quarter. In 2020/2021 Q4 (Jan-March 2021), there were 7187 children on the Health Visiting caseload in Bracknell Forest. This was a </w:t>
      </w:r>
      <w:r w:rsidR="00666EDF" w:rsidRPr="001F025D">
        <w:rPr>
          <w:shd w:val="clear" w:color="auto" w:fill="FFFFFF" w:themeFill="background1"/>
        </w:rPr>
        <w:t>decrease</w:t>
      </w:r>
      <w:r w:rsidR="00666EDF">
        <w:rPr>
          <w:shd w:val="clear" w:color="auto" w:fill="FFFFFF" w:themeFill="background1"/>
        </w:rPr>
        <w:t xml:space="preserve"> (7922)</w:t>
      </w:r>
      <w:r w:rsidR="00666EDF" w:rsidRPr="001F025D">
        <w:t xml:space="preserve"> </w:t>
      </w:r>
      <w:r w:rsidR="00666EDF">
        <w:t xml:space="preserve">from previous year (2019/20). Figure </w:t>
      </w:r>
      <w:r w:rsidR="00A92B51">
        <w:t>5</w:t>
      </w:r>
      <w:r w:rsidR="00C21F12">
        <w:t>2</w:t>
      </w:r>
      <w:r w:rsidR="00666EDF">
        <w:t xml:space="preserve"> provides a more detailed breakdown of BHFT’s health visiting caseloads for Bracknell Forest.</w:t>
      </w:r>
    </w:p>
    <w:p w14:paraId="56CB5284" w14:textId="77777777" w:rsidR="00666EDF" w:rsidRDefault="00666EDF" w:rsidP="000A3C98">
      <w:pPr>
        <w:tabs>
          <w:tab w:val="left" w:pos="284"/>
        </w:tabs>
        <w:ind w:left="-426"/>
      </w:pPr>
    </w:p>
    <w:p w14:paraId="512976A8" w14:textId="0D74BCF7" w:rsidR="00666EDF" w:rsidRDefault="00666EDF" w:rsidP="000A3C98">
      <w:pPr>
        <w:spacing w:line="235" w:lineRule="auto"/>
        <w:ind w:right="20"/>
        <w:rPr>
          <w:rFonts w:eastAsia="Arial"/>
          <w:b/>
          <w:i/>
        </w:rPr>
      </w:pPr>
      <w:r w:rsidRPr="00620968">
        <w:rPr>
          <w:rFonts w:cs="Arial"/>
          <w:b/>
          <w:i/>
          <w:sz w:val="20"/>
          <w:szCs w:val="20"/>
        </w:rPr>
        <w:t>Figure</w:t>
      </w:r>
      <w:r>
        <w:rPr>
          <w:rFonts w:cs="Arial"/>
          <w:b/>
          <w:i/>
          <w:sz w:val="20"/>
          <w:szCs w:val="20"/>
        </w:rPr>
        <w:t xml:space="preserve"> </w:t>
      </w:r>
      <w:r w:rsidR="00543ED4">
        <w:rPr>
          <w:rFonts w:cs="Arial"/>
          <w:b/>
          <w:i/>
          <w:sz w:val="20"/>
          <w:szCs w:val="20"/>
        </w:rPr>
        <w:t>5</w:t>
      </w:r>
      <w:r w:rsidR="00C21F12">
        <w:rPr>
          <w:rFonts w:cs="Arial"/>
          <w:b/>
          <w:i/>
          <w:sz w:val="20"/>
          <w:szCs w:val="20"/>
        </w:rPr>
        <w:t>2</w:t>
      </w:r>
      <w:r w:rsidRPr="00620968">
        <w:rPr>
          <w:rFonts w:cs="Arial"/>
          <w:b/>
          <w:i/>
          <w:sz w:val="20"/>
          <w:szCs w:val="20"/>
        </w:rPr>
        <w:t xml:space="preserve">: </w:t>
      </w:r>
      <w:r>
        <w:rPr>
          <w:rFonts w:cs="Arial"/>
          <w:b/>
          <w:i/>
          <w:sz w:val="20"/>
          <w:szCs w:val="20"/>
        </w:rPr>
        <w:t>BHFT Health Visiting caseloads in Bracknell Forest (2020/21 Q4 – Jan to March 2021: Term 2)</w:t>
      </w:r>
      <w:r w:rsidRPr="00773F8C">
        <w:rPr>
          <w:rFonts w:eastAsia="Arial"/>
          <w:b/>
          <w:i/>
        </w:rPr>
        <w:t xml:space="preserve"> </w:t>
      </w:r>
    </w:p>
    <w:p w14:paraId="7D460867" w14:textId="77777777" w:rsidR="00666EDF" w:rsidRPr="00CD02A6" w:rsidRDefault="00666EDF" w:rsidP="000A3C98">
      <w:pPr>
        <w:tabs>
          <w:tab w:val="left" w:pos="284"/>
        </w:tabs>
        <w:ind w:left="-426"/>
        <w:rPr>
          <w:rFonts w:cs="Arial"/>
          <w:b/>
          <w:color w:val="4F81BD" w:themeColor="accent1"/>
          <w:sz w:val="8"/>
          <w:szCs w:val="8"/>
        </w:rPr>
      </w:pPr>
    </w:p>
    <w:tbl>
      <w:tblPr>
        <w:tblStyle w:val="TableGrid"/>
        <w:tblW w:w="0" w:type="auto"/>
        <w:tblLook w:val="04A0" w:firstRow="1" w:lastRow="0" w:firstColumn="1" w:lastColumn="0" w:noHBand="0" w:noVBand="1"/>
      </w:tblPr>
      <w:tblGrid>
        <w:gridCol w:w="7084"/>
        <w:gridCol w:w="2022"/>
      </w:tblGrid>
      <w:tr w:rsidR="00666EDF" w14:paraId="3CC6993F" w14:textId="77777777" w:rsidTr="00664348">
        <w:trPr>
          <w:trHeight w:val="369"/>
        </w:trPr>
        <w:tc>
          <w:tcPr>
            <w:tcW w:w="7084" w:type="dxa"/>
            <w:tcBorders>
              <w:top w:val="nil"/>
              <w:left w:val="nil"/>
              <w:bottom w:val="single" w:sz="4" w:space="0" w:color="auto"/>
            </w:tcBorders>
            <w:vAlign w:val="center"/>
          </w:tcPr>
          <w:p w14:paraId="02BD5BF8" w14:textId="77777777" w:rsidR="00666EDF" w:rsidRPr="00371D3A" w:rsidRDefault="00666EDF" w:rsidP="000A3C98">
            <w:pPr>
              <w:tabs>
                <w:tab w:val="left" w:pos="284"/>
              </w:tabs>
              <w:rPr>
                <w:rFonts w:asciiTheme="minorHAnsi" w:hAnsiTheme="minorHAnsi" w:cstheme="minorHAnsi"/>
                <w:b/>
                <w:color w:val="4F81BD" w:themeColor="accent1"/>
                <w:sz w:val="22"/>
                <w:szCs w:val="22"/>
              </w:rPr>
            </w:pPr>
          </w:p>
        </w:tc>
        <w:tc>
          <w:tcPr>
            <w:tcW w:w="2022" w:type="dxa"/>
            <w:vAlign w:val="center"/>
          </w:tcPr>
          <w:p w14:paraId="357DF902" w14:textId="23EAF314" w:rsidR="00666EDF" w:rsidRPr="00371D3A" w:rsidRDefault="00666EDF" w:rsidP="00371D3A">
            <w:pPr>
              <w:tabs>
                <w:tab w:val="left" w:pos="284"/>
              </w:tabs>
              <w:jc w:val="center"/>
              <w:rPr>
                <w:rFonts w:asciiTheme="minorHAnsi" w:hAnsiTheme="minorHAnsi" w:cstheme="minorHAnsi"/>
                <w:b/>
                <w:sz w:val="22"/>
                <w:szCs w:val="22"/>
              </w:rPr>
            </w:pPr>
            <w:r w:rsidRPr="00371D3A">
              <w:rPr>
                <w:rFonts w:asciiTheme="minorHAnsi" w:hAnsiTheme="minorHAnsi" w:cstheme="minorHAnsi"/>
                <w:b/>
                <w:sz w:val="22"/>
                <w:szCs w:val="22"/>
              </w:rPr>
              <w:t>Bracknell Forest</w:t>
            </w:r>
          </w:p>
        </w:tc>
      </w:tr>
      <w:tr w:rsidR="00666EDF" w:rsidRPr="00395BAF" w14:paraId="0C4DD395" w14:textId="77777777" w:rsidTr="00664348">
        <w:trPr>
          <w:trHeight w:val="258"/>
        </w:trPr>
        <w:tc>
          <w:tcPr>
            <w:tcW w:w="7084" w:type="dxa"/>
            <w:tcBorders>
              <w:top w:val="single" w:sz="4" w:space="0" w:color="auto"/>
            </w:tcBorders>
            <w:vAlign w:val="center"/>
          </w:tcPr>
          <w:p w14:paraId="29F1D65D"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Health Visiting caseload (total)</w:t>
            </w:r>
          </w:p>
        </w:tc>
        <w:tc>
          <w:tcPr>
            <w:tcW w:w="2022" w:type="dxa"/>
            <w:vAlign w:val="center"/>
          </w:tcPr>
          <w:p w14:paraId="3DB96469"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7187</w:t>
            </w:r>
          </w:p>
        </w:tc>
      </w:tr>
      <w:tr w:rsidR="00666EDF" w:rsidRPr="00395BAF" w14:paraId="431200E5" w14:textId="77777777" w:rsidTr="00664348">
        <w:trPr>
          <w:trHeight w:val="258"/>
        </w:trPr>
        <w:tc>
          <w:tcPr>
            <w:tcW w:w="7084" w:type="dxa"/>
            <w:vAlign w:val="center"/>
          </w:tcPr>
          <w:p w14:paraId="20BAC0E4"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Caseload per Health Visitor (1 FTE)</w:t>
            </w:r>
          </w:p>
        </w:tc>
        <w:tc>
          <w:tcPr>
            <w:tcW w:w="2022" w:type="dxa"/>
            <w:vAlign w:val="center"/>
          </w:tcPr>
          <w:p w14:paraId="3786A26D"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589.1</w:t>
            </w:r>
          </w:p>
        </w:tc>
      </w:tr>
      <w:tr w:rsidR="00666EDF" w:rsidRPr="00395BAF" w14:paraId="4C3B33AC" w14:textId="77777777" w:rsidTr="00664348">
        <w:trPr>
          <w:trHeight w:val="258"/>
        </w:trPr>
        <w:tc>
          <w:tcPr>
            <w:tcW w:w="7084" w:type="dxa"/>
            <w:vAlign w:val="center"/>
          </w:tcPr>
          <w:p w14:paraId="24B92E1B"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Universal Partnership Plus caseload per Health Visitor (1 FTE)</w:t>
            </w:r>
          </w:p>
        </w:tc>
        <w:tc>
          <w:tcPr>
            <w:tcW w:w="2022" w:type="dxa"/>
            <w:vAlign w:val="center"/>
          </w:tcPr>
          <w:p w14:paraId="6F2A7E46"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13.5</w:t>
            </w:r>
          </w:p>
        </w:tc>
      </w:tr>
      <w:tr w:rsidR="00666EDF" w:rsidRPr="00395BAF" w14:paraId="14C0365C" w14:textId="77777777" w:rsidTr="00664348">
        <w:trPr>
          <w:trHeight w:val="258"/>
        </w:trPr>
        <w:tc>
          <w:tcPr>
            <w:tcW w:w="7084" w:type="dxa"/>
            <w:vAlign w:val="center"/>
          </w:tcPr>
          <w:p w14:paraId="163A2B39"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Universal Plus caseload per Health Visitor (1 FTE)</w:t>
            </w:r>
          </w:p>
        </w:tc>
        <w:tc>
          <w:tcPr>
            <w:tcW w:w="2022" w:type="dxa"/>
            <w:vAlign w:val="center"/>
          </w:tcPr>
          <w:p w14:paraId="5098E619"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11.06</w:t>
            </w:r>
          </w:p>
        </w:tc>
      </w:tr>
      <w:tr w:rsidR="00666EDF" w:rsidRPr="00395BAF" w14:paraId="2842E7FB" w14:textId="77777777" w:rsidTr="00664348">
        <w:trPr>
          <w:trHeight w:val="258"/>
        </w:trPr>
        <w:tc>
          <w:tcPr>
            <w:tcW w:w="7084" w:type="dxa"/>
            <w:vAlign w:val="center"/>
          </w:tcPr>
          <w:p w14:paraId="2CF222C4"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Number of children on caseload with a Child Protection Plan (total)</w:t>
            </w:r>
          </w:p>
        </w:tc>
        <w:tc>
          <w:tcPr>
            <w:tcW w:w="2022" w:type="dxa"/>
            <w:vAlign w:val="center"/>
          </w:tcPr>
          <w:p w14:paraId="602C8DA5"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47</w:t>
            </w:r>
          </w:p>
        </w:tc>
      </w:tr>
      <w:tr w:rsidR="00666EDF" w:rsidRPr="00395BAF" w14:paraId="2585351D" w14:textId="77777777" w:rsidTr="00664348">
        <w:trPr>
          <w:trHeight w:val="258"/>
        </w:trPr>
        <w:tc>
          <w:tcPr>
            <w:tcW w:w="7084" w:type="dxa"/>
            <w:vAlign w:val="center"/>
          </w:tcPr>
          <w:p w14:paraId="29CA5762"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Number of Looked After Children on caseload (total)</w:t>
            </w:r>
          </w:p>
        </w:tc>
        <w:tc>
          <w:tcPr>
            <w:tcW w:w="2022" w:type="dxa"/>
            <w:vAlign w:val="center"/>
          </w:tcPr>
          <w:p w14:paraId="52872437"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29</w:t>
            </w:r>
          </w:p>
        </w:tc>
      </w:tr>
      <w:tr w:rsidR="00666EDF" w:rsidRPr="00395BAF" w14:paraId="2B0FFFD9" w14:textId="77777777" w:rsidTr="00664348">
        <w:trPr>
          <w:trHeight w:val="258"/>
        </w:trPr>
        <w:tc>
          <w:tcPr>
            <w:tcW w:w="7084" w:type="dxa"/>
            <w:vAlign w:val="center"/>
          </w:tcPr>
          <w:p w14:paraId="025358EE" w14:textId="77777777" w:rsidR="00666EDF" w:rsidRPr="00371D3A" w:rsidRDefault="00666EDF" w:rsidP="000A3C98">
            <w:pPr>
              <w:tabs>
                <w:tab w:val="left" w:pos="284"/>
              </w:tabs>
              <w:rPr>
                <w:rFonts w:asciiTheme="minorHAnsi" w:hAnsiTheme="minorHAnsi" w:cstheme="minorHAnsi"/>
                <w:sz w:val="22"/>
                <w:szCs w:val="22"/>
              </w:rPr>
            </w:pPr>
            <w:r w:rsidRPr="00371D3A">
              <w:rPr>
                <w:rFonts w:asciiTheme="minorHAnsi" w:hAnsiTheme="minorHAnsi" w:cstheme="minorHAnsi"/>
                <w:sz w:val="22"/>
                <w:szCs w:val="22"/>
              </w:rPr>
              <w:t>Number of Vulnerable Children on caseload (total)</w:t>
            </w:r>
          </w:p>
        </w:tc>
        <w:tc>
          <w:tcPr>
            <w:tcW w:w="2022" w:type="dxa"/>
            <w:vAlign w:val="center"/>
          </w:tcPr>
          <w:p w14:paraId="52874933" w14:textId="77777777" w:rsidR="00666EDF" w:rsidRPr="00371D3A" w:rsidRDefault="00666EDF" w:rsidP="00371D3A">
            <w:pPr>
              <w:tabs>
                <w:tab w:val="left" w:pos="284"/>
              </w:tabs>
              <w:jc w:val="center"/>
              <w:rPr>
                <w:rFonts w:asciiTheme="minorHAnsi" w:hAnsiTheme="minorHAnsi" w:cstheme="minorHAnsi"/>
                <w:sz w:val="22"/>
                <w:szCs w:val="22"/>
              </w:rPr>
            </w:pPr>
            <w:r w:rsidRPr="00371D3A">
              <w:rPr>
                <w:rFonts w:asciiTheme="minorHAnsi" w:hAnsiTheme="minorHAnsi" w:cstheme="minorHAnsi"/>
                <w:sz w:val="22"/>
                <w:szCs w:val="22"/>
              </w:rPr>
              <w:t>88</w:t>
            </w:r>
          </w:p>
        </w:tc>
      </w:tr>
    </w:tbl>
    <w:p w14:paraId="1FD6FBE7" w14:textId="77777777" w:rsidR="00666EDF" w:rsidRPr="00032EBF" w:rsidRDefault="00666EDF" w:rsidP="000A3C98">
      <w:pPr>
        <w:ind w:left="-426"/>
        <w:rPr>
          <w:rFonts w:cs="Arial"/>
          <w:i/>
          <w:sz w:val="8"/>
          <w:szCs w:val="8"/>
        </w:rPr>
      </w:pPr>
    </w:p>
    <w:p w14:paraId="158A9F1E" w14:textId="77777777" w:rsidR="00666EDF" w:rsidRPr="00395BAF" w:rsidRDefault="00666EDF" w:rsidP="000A3C98">
      <w:pPr>
        <w:tabs>
          <w:tab w:val="left" w:pos="284"/>
        </w:tabs>
        <w:rPr>
          <w:rFonts w:cs="Arial"/>
          <w:sz w:val="20"/>
          <w:szCs w:val="20"/>
        </w:rPr>
      </w:pPr>
      <w:r w:rsidRPr="007B4FE7">
        <w:rPr>
          <w:rFonts w:cs="Arial"/>
          <w:i/>
          <w:sz w:val="20"/>
          <w:szCs w:val="20"/>
        </w:rPr>
        <w:t>Source:</w:t>
      </w:r>
      <w:r w:rsidRPr="007B4FE7">
        <w:rPr>
          <w:i/>
          <w:sz w:val="20"/>
          <w:szCs w:val="20"/>
        </w:rPr>
        <w:t xml:space="preserve"> </w:t>
      </w:r>
      <w:r>
        <w:rPr>
          <w:i/>
          <w:sz w:val="20"/>
          <w:szCs w:val="20"/>
        </w:rPr>
        <w:t xml:space="preserve">Berkshire Healthcare Foundation Trust (2020/21); Health Visiting data for Bracknell Forest </w:t>
      </w:r>
    </w:p>
    <w:p w14:paraId="0206FF58" w14:textId="77777777" w:rsidR="00666EDF" w:rsidRDefault="00666EDF" w:rsidP="000A3C98">
      <w:pPr>
        <w:tabs>
          <w:tab w:val="left" w:pos="284"/>
        </w:tabs>
        <w:ind w:left="-426"/>
        <w:rPr>
          <w:rFonts w:cs="Arial"/>
          <w:b/>
          <w:color w:val="4F81BD" w:themeColor="accent1"/>
          <w:sz w:val="24"/>
        </w:rPr>
      </w:pPr>
    </w:p>
    <w:p w14:paraId="617E8458" w14:textId="77777777" w:rsidR="00666EDF" w:rsidRDefault="00666EDF" w:rsidP="000A3C98">
      <w:r w:rsidRPr="00CA619F">
        <w:t xml:space="preserve">BHFT has explained that the complexity of cases across Bracknell Forest has </w:t>
      </w:r>
      <w:r w:rsidRPr="00486C28">
        <w:t xml:space="preserve">increased over </w:t>
      </w:r>
      <w:r w:rsidRPr="00CA619F">
        <w:t xml:space="preserve">recent years. </w:t>
      </w:r>
    </w:p>
    <w:p w14:paraId="4DA818B5" w14:textId="77777777" w:rsidR="00666EDF" w:rsidRDefault="00666EDF" w:rsidP="000A3C98"/>
    <w:p w14:paraId="44C8C872" w14:textId="554FA81C" w:rsidR="00666EDF" w:rsidRDefault="00666EDF" w:rsidP="000A3C98">
      <w:r>
        <w:t>In the South East, where this figure had been reported (in 9 areas) the HV caseloads ranges from 339 per WTE to 800 per WTE. Median figure was 700. In the North West, where this figure had been reported (in 10 areas) the range was from 255 per WTE to 500 per WTE. Median 320 or 346. Which means the Caseloads for Bracknell Forest is slightly above the median figure for the South East.</w:t>
      </w:r>
    </w:p>
    <w:p w14:paraId="6BF11ECC" w14:textId="1C377624" w:rsidR="00331FF4" w:rsidRDefault="00331FF4" w:rsidP="000A3C98"/>
    <w:p w14:paraId="4878A44D" w14:textId="6BF708E6" w:rsidR="00666EDF" w:rsidRPr="00CD02A6" w:rsidRDefault="00666EDF" w:rsidP="000A3C98">
      <w:pPr>
        <w:pStyle w:val="ListParagraph"/>
        <w:ind w:left="0"/>
        <w:rPr>
          <w:rFonts w:cs="Arial"/>
          <w:sz w:val="28"/>
          <w:szCs w:val="28"/>
        </w:rPr>
      </w:pPr>
      <w:r>
        <w:rPr>
          <w:szCs w:val="22"/>
        </w:rPr>
        <w:t xml:space="preserve">In addition to the mandated visits, BHFT is also commissioned to provide baby clinics and other drop-ins across Bracknell Forest. These were usually based in Children Centres and other satellite buildings, as agreed with the local authorities. However, during COVID clinics were done virtually. </w:t>
      </w:r>
      <w:r w:rsidR="00855D7E">
        <w:rPr>
          <w:szCs w:val="22"/>
        </w:rPr>
        <w:t xml:space="preserve">From Jan to March 2021 there were 24 baby clinics </w:t>
      </w:r>
      <w:r w:rsidR="002C3CFE">
        <w:rPr>
          <w:szCs w:val="22"/>
        </w:rPr>
        <w:t>in Bracknell Forest with an average footfall of 96 visitor</w:t>
      </w:r>
      <w:r w:rsidR="00750C8D">
        <w:rPr>
          <w:szCs w:val="22"/>
        </w:rPr>
        <w:t xml:space="preserve">s per clinic. </w:t>
      </w:r>
    </w:p>
    <w:p w14:paraId="06B04961" w14:textId="77777777" w:rsidR="00E414DA" w:rsidRDefault="00E414DA" w:rsidP="000A3C98">
      <w:pPr>
        <w:ind w:left="709" w:hanging="709"/>
        <w:rPr>
          <w:rFonts w:cs="Arial"/>
          <w:sz w:val="28"/>
          <w:szCs w:val="28"/>
        </w:rPr>
      </w:pPr>
    </w:p>
    <w:p w14:paraId="5E658294" w14:textId="77777777" w:rsidR="00E414DA" w:rsidRDefault="00E414DA" w:rsidP="000A3C98">
      <w:pPr>
        <w:ind w:left="709" w:hanging="709"/>
        <w:rPr>
          <w:rFonts w:cs="Arial"/>
          <w:sz w:val="28"/>
          <w:szCs w:val="28"/>
        </w:rPr>
      </w:pPr>
    </w:p>
    <w:p w14:paraId="39E782B3" w14:textId="77777777" w:rsidR="00E414DA" w:rsidRDefault="00E414DA" w:rsidP="000A3C98">
      <w:pPr>
        <w:ind w:left="709" w:hanging="709"/>
        <w:rPr>
          <w:rFonts w:cs="Arial"/>
          <w:sz w:val="28"/>
          <w:szCs w:val="28"/>
        </w:rPr>
      </w:pPr>
    </w:p>
    <w:p w14:paraId="3CFE1763" w14:textId="55CB6973" w:rsidR="00E414DA" w:rsidRDefault="00E414DA" w:rsidP="000A3C98">
      <w:pPr>
        <w:ind w:left="709" w:hanging="709"/>
        <w:rPr>
          <w:rFonts w:cs="Arial"/>
          <w:sz w:val="28"/>
          <w:szCs w:val="28"/>
        </w:rPr>
      </w:pPr>
    </w:p>
    <w:p w14:paraId="7799384A" w14:textId="77777777" w:rsidR="00C337E9" w:rsidRDefault="00C337E9" w:rsidP="000A3C98">
      <w:pPr>
        <w:ind w:left="709" w:hanging="709"/>
        <w:rPr>
          <w:rFonts w:cs="Arial"/>
          <w:sz w:val="28"/>
          <w:szCs w:val="28"/>
        </w:rPr>
      </w:pPr>
    </w:p>
    <w:p w14:paraId="35198DAE" w14:textId="77777777" w:rsidR="00E414DA" w:rsidRDefault="00E414DA" w:rsidP="000A3C98">
      <w:pPr>
        <w:ind w:left="709" w:hanging="709"/>
        <w:rPr>
          <w:rFonts w:cs="Arial"/>
          <w:sz w:val="28"/>
          <w:szCs w:val="28"/>
        </w:rPr>
      </w:pPr>
    </w:p>
    <w:p w14:paraId="514B372B" w14:textId="77777777" w:rsidR="00663AF9" w:rsidRPr="001C0043" w:rsidRDefault="00663AF9" w:rsidP="000A3C98">
      <w:pPr>
        <w:ind w:left="709" w:hanging="709"/>
        <w:rPr>
          <w:rFonts w:cs="Arial"/>
          <w:sz w:val="28"/>
          <w:szCs w:val="28"/>
        </w:rPr>
      </w:pPr>
    </w:p>
    <w:p w14:paraId="76681488" w14:textId="0FE33403" w:rsidR="00D1336E" w:rsidRPr="00A52753" w:rsidRDefault="002721B0" w:rsidP="00C12B05">
      <w:pPr>
        <w:pStyle w:val="Heading2"/>
        <w:numPr>
          <w:ilvl w:val="1"/>
          <w:numId w:val="29"/>
        </w:numPr>
        <w:ind w:hanging="717"/>
      </w:pPr>
      <w:bookmarkStart w:id="21" w:name="_Toc95837192"/>
      <w:r>
        <w:t>School Nursing</w:t>
      </w:r>
      <w:r w:rsidR="00D1336E" w:rsidRPr="00A52753">
        <w:t xml:space="preserve"> Service</w:t>
      </w:r>
      <w:r w:rsidR="00320D2E">
        <w:t xml:space="preserve"> and other relevant services for children and young people</w:t>
      </w:r>
      <w:bookmarkEnd w:id="21"/>
    </w:p>
    <w:p w14:paraId="68D402D9" w14:textId="77777777" w:rsidR="00526B89" w:rsidRDefault="00526B89" w:rsidP="000A3C98">
      <w:pPr>
        <w:rPr>
          <w:b/>
          <w:color w:val="4F81BD" w:themeColor="accent1"/>
          <w:sz w:val="26"/>
          <w:szCs w:val="26"/>
          <w:u w:val="single"/>
        </w:rPr>
      </w:pPr>
    </w:p>
    <w:p w14:paraId="30A140EF" w14:textId="5D881A3C" w:rsidR="001B1170" w:rsidRDefault="00526B89" w:rsidP="000A3C98">
      <w:pPr>
        <w:tabs>
          <w:tab w:val="left" w:pos="1220"/>
        </w:tabs>
        <w:rPr>
          <w:rFonts w:cs="Arial"/>
        </w:rPr>
      </w:pPr>
      <w:r>
        <w:rPr>
          <w:rStyle w:val="normaltextrun"/>
          <w:rFonts w:cs="Arial"/>
          <w:shd w:val="clear" w:color="auto" w:fill="FFFFFF"/>
        </w:rPr>
        <w:t xml:space="preserve">The </w:t>
      </w:r>
      <w:r w:rsidR="00F96057">
        <w:rPr>
          <w:rStyle w:val="normaltextrun"/>
          <w:rFonts w:cs="Arial"/>
          <w:shd w:val="clear" w:color="auto" w:fill="FFFFFF"/>
        </w:rPr>
        <w:t>S</w:t>
      </w:r>
      <w:r>
        <w:rPr>
          <w:rStyle w:val="normaltextrun"/>
          <w:rFonts w:cs="Arial"/>
          <w:shd w:val="clear" w:color="auto" w:fill="FFFFFF"/>
        </w:rPr>
        <w:t xml:space="preserve">chool </w:t>
      </w:r>
      <w:r w:rsidR="00F96057">
        <w:rPr>
          <w:rStyle w:val="normaltextrun"/>
          <w:rFonts w:cs="Arial"/>
          <w:shd w:val="clear" w:color="auto" w:fill="FFFFFF"/>
        </w:rPr>
        <w:t>N</w:t>
      </w:r>
      <w:r>
        <w:rPr>
          <w:rStyle w:val="normaltextrun"/>
          <w:rFonts w:cs="Arial"/>
          <w:shd w:val="clear" w:color="auto" w:fill="FFFFFF"/>
        </w:rPr>
        <w:t xml:space="preserve">ursing </w:t>
      </w:r>
      <w:r w:rsidR="00F96057">
        <w:rPr>
          <w:rStyle w:val="normaltextrun"/>
          <w:rFonts w:cs="Arial"/>
          <w:shd w:val="clear" w:color="auto" w:fill="FFFFFF"/>
        </w:rPr>
        <w:t>S</w:t>
      </w:r>
      <w:r>
        <w:rPr>
          <w:rStyle w:val="normaltextrun"/>
          <w:rFonts w:cs="Arial"/>
          <w:shd w:val="clear" w:color="auto" w:fill="FFFFFF"/>
        </w:rPr>
        <w:t xml:space="preserve">ervice leads on the delivery of the Healthy Child Programme for children aged 5-19 years old, providing public health expertise </w:t>
      </w:r>
      <w:r w:rsidR="00A65D28">
        <w:rPr>
          <w:rStyle w:val="normaltextrun"/>
          <w:rFonts w:cs="Arial"/>
          <w:shd w:val="clear" w:color="auto" w:fill="FFFFFF"/>
        </w:rPr>
        <w:t xml:space="preserve">and support </w:t>
      </w:r>
      <w:r>
        <w:rPr>
          <w:rStyle w:val="normaltextrun"/>
          <w:rFonts w:cs="Arial"/>
          <w:shd w:val="clear" w:color="auto" w:fill="FFFFFF"/>
        </w:rPr>
        <w:t xml:space="preserve">to enable schools to have healthy environments and to improve the health outcomes of their pupils. The </w:t>
      </w:r>
      <w:r w:rsidR="00F96057">
        <w:rPr>
          <w:rStyle w:val="normaltextrun"/>
          <w:rFonts w:cs="Arial"/>
          <w:shd w:val="clear" w:color="auto" w:fill="FFFFFF"/>
        </w:rPr>
        <w:t>S</w:t>
      </w:r>
      <w:r>
        <w:rPr>
          <w:rStyle w:val="normaltextrun"/>
          <w:rFonts w:cs="Arial"/>
          <w:shd w:val="clear" w:color="auto" w:fill="FFFFFF"/>
        </w:rPr>
        <w:t xml:space="preserve">chool </w:t>
      </w:r>
      <w:r w:rsidR="00F96057">
        <w:rPr>
          <w:rStyle w:val="normaltextrun"/>
          <w:rFonts w:cs="Arial"/>
          <w:shd w:val="clear" w:color="auto" w:fill="FFFFFF"/>
        </w:rPr>
        <w:t>N</w:t>
      </w:r>
      <w:r>
        <w:rPr>
          <w:rStyle w:val="normaltextrun"/>
          <w:rFonts w:cs="Arial"/>
          <w:shd w:val="clear" w:color="auto" w:fill="FFFFFF"/>
        </w:rPr>
        <w:t xml:space="preserve">ursing teams are comprised of </w:t>
      </w:r>
      <w:r>
        <w:rPr>
          <w:rFonts w:cs="Arial"/>
        </w:rPr>
        <w:lastRenderedPageBreak/>
        <w:t>specialist community public health nurses (SCPHN) who work with school-aged children, young people and their families to improve health and wellbeing outcomes and reduce inequalities and vulnerabilities.</w:t>
      </w:r>
      <w:r w:rsidR="00772F16">
        <w:rPr>
          <w:rFonts w:cs="Arial"/>
        </w:rPr>
        <w:t xml:space="preserve"> </w:t>
      </w:r>
      <w:r w:rsidR="0027286B">
        <w:rPr>
          <w:rFonts w:cs="Arial"/>
        </w:rPr>
        <w:t xml:space="preserve">In addition to the </w:t>
      </w:r>
      <w:r w:rsidR="00791693">
        <w:rPr>
          <w:rFonts w:cs="Arial"/>
        </w:rPr>
        <w:t xml:space="preserve">core, universal offer </w:t>
      </w:r>
      <w:r w:rsidR="00E52CA1">
        <w:rPr>
          <w:rFonts w:cs="Arial"/>
        </w:rPr>
        <w:t>of</w:t>
      </w:r>
      <w:r w:rsidR="00F9608C">
        <w:rPr>
          <w:rFonts w:cs="Arial"/>
        </w:rPr>
        <w:t xml:space="preserve"> health promotion and prevention education, </w:t>
      </w:r>
      <w:r w:rsidR="0027286B">
        <w:rPr>
          <w:rFonts w:cs="Arial"/>
        </w:rPr>
        <w:t xml:space="preserve">the </w:t>
      </w:r>
      <w:r w:rsidR="00F96057">
        <w:rPr>
          <w:rFonts w:cs="Arial"/>
        </w:rPr>
        <w:t>S</w:t>
      </w:r>
      <w:r w:rsidR="0027286B">
        <w:rPr>
          <w:rFonts w:cs="Arial"/>
        </w:rPr>
        <w:t xml:space="preserve">chool </w:t>
      </w:r>
      <w:r w:rsidR="00F96057">
        <w:rPr>
          <w:rFonts w:cs="Arial"/>
        </w:rPr>
        <w:t>N</w:t>
      </w:r>
      <w:r w:rsidR="0027286B">
        <w:rPr>
          <w:rFonts w:cs="Arial"/>
        </w:rPr>
        <w:t>urs</w:t>
      </w:r>
      <w:r w:rsidR="00C27F26">
        <w:rPr>
          <w:rFonts w:cs="Arial"/>
        </w:rPr>
        <w:t xml:space="preserve">ing </w:t>
      </w:r>
      <w:r w:rsidR="00F96057">
        <w:rPr>
          <w:rFonts w:cs="Arial"/>
        </w:rPr>
        <w:t>S</w:t>
      </w:r>
      <w:r w:rsidR="00C27F26">
        <w:rPr>
          <w:rFonts w:cs="Arial"/>
        </w:rPr>
        <w:t>ervice provides</w:t>
      </w:r>
      <w:r w:rsidR="00C27F26" w:rsidRPr="00C27F26">
        <w:rPr>
          <w:rFonts w:cs="Arial"/>
        </w:rPr>
        <w:t xml:space="preserve"> </w:t>
      </w:r>
      <w:r w:rsidR="00C27F26" w:rsidRPr="00EB5512">
        <w:rPr>
          <w:rFonts w:cs="Arial"/>
        </w:rPr>
        <w:t xml:space="preserve">targeted support to children and young people who require extra help or who are identified as vulnerable and at risk of poor health outcomes, such as </w:t>
      </w:r>
      <w:r w:rsidR="00C27F26" w:rsidRPr="00EB5512">
        <w:rPr>
          <w:rFonts w:cs="Arial"/>
          <w:bCs/>
        </w:rPr>
        <w:t>those with long term health conditions, poor emotional health and well-being and where there are identified child protection and safeguarding concerns.</w:t>
      </w:r>
      <w:r w:rsidR="00C27F26" w:rsidRPr="00EB5512">
        <w:rPr>
          <w:rFonts w:cs="Arial"/>
        </w:rPr>
        <w:t xml:space="preserve"> </w:t>
      </w:r>
      <w:r w:rsidR="001B1170">
        <w:rPr>
          <w:rFonts w:cs="Arial"/>
        </w:rPr>
        <w:t xml:space="preserve">The </w:t>
      </w:r>
      <w:r w:rsidR="007B01A1">
        <w:rPr>
          <w:rFonts w:cs="Arial"/>
        </w:rPr>
        <w:t>Service w</w:t>
      </w:r>
      <w:r w:rsidR="001B1170">
        <w:rPr>
          <w:rFonts w:cs="Arial"/>
        </w:rPr>
        <w:t xml:space="preserve">ill also provide targeted support </w:t>
      </w:r>
      <w:r w:rsidR="00BD5145">
        <w:rPr>
          <w:rFonts w:cs="Arial"/>
        </w:rPr>
        <w:t xml:space="preserve">to the needs and priorities that are identified in local areas. </w:t>
      </w:r>
    </w:p>
    <w:p w14:paraId="49635EC4" w14:textId="1E930118" w:rsidR="00BD5145" w:rsidRDefault="00BD5145" w:rsidP="000A3C98">
      <w:pPr>
        <w:tabs>
          <w:tab w:val="left" w:pos="1220"/>
        </w:tabs>
        <w:rPr>
          <w:rFonts w:cs="Arial"/>
        </w:rPr>
      </w:pPr>
    </w:p>
    <w:p w14:paraId="5887D271" w14:textId="678A2A33" w:rsidR="005A5B1F" w:rsidRDefault="00526B89" w:rsidP="000A3C98">
      <w:pPr>
        <w:tabs>
          <w:tab w:val="left" w:pos="1220"/>
        </w:tabs>
        <w:rPr>
          <w:rFonts w:cs="Arial"/>
        </w:rPr>
      </w:pPr>
      <w:r>
        <w:rPr>
          <w:rFonts w:cs="Arial"/>
        </w:rPr>
        <w:t>Since April 2013</w:t>
      </w:r>
      <w:r w:rsidR="00F309F4">
        <w:rPr>
          <w:rFonts w:cs="Arial"/>
        </w:rPr>
        <w:t xml:space="preserve">, local authorities </w:t>
      </w:r>
      <w:r>
        <w:rPr>
          <w:rFonts w:cs="Arial"/>
        </w:rPr>
        <w:t>have been responsible for commissioning public health services for school-aged children</w:t>
      </w:r>
      <w:r w:rsidR="00EB1B13">
        <w:rPr>
          <w:rFonts w:cs="Arial"/>
        </w:rPr>
        <w:t>. Th th</w:t>
      </w:r>
      <w:r w:rsidR="00360DA6">
        <w:rPr>
          <w:rFonts w:cs="Arial"/>
        </w:rPr>
        <w:t xml:space="preserve">ree local authorities in Berkshire East all commission </w:t>
      </w:r>
      <w:r w:rsidR="00004CF4">
        <w:rPr>
          <w:rFonts w:cs="Arial"/>
        </w:rPr>
        <w:t>different</w:t>
      </w:r>
      <w:r w:rsidR="00CE72C2">
        <w:rPr>
          <w:rFonts w:cs="Arial"/>
        </w:rPr>
        <w:t xml:space="preserve"> </w:t>
      </w:r>
      <w:r w:rsidR="00360DA6">
        <w:rPr>
          <w:rFonts w:cs="Arial"/>
        </w:rPr>
        <w:t>providers to deliver this service</w:t>
      </w:r>
      <w:r>
        <w:rPr>
          <w:rFonts w:cs="Arial"/>
        </w:rPr>
        <w:t xml:space="preserve"> </w:t>
      </w:r>
      <w:r w:rsidR="00D83024">
        <w:rPr>
          <w:rFonts w:cs="Arial"/>
        </w:rPr>
        <w:t>and use th</w:t>
      </w:r>
      <w:r w:rsidR="00B41DE4">
        <w:rPr>
          <w:rFonts w:cs="Arial"/>
        </w:rPr>
        <w:t xml:space="preserve">e </w:t>
      </w:r>
      <w:r w:rsidR="00D83024">
        <w:rPr>
          <w:rFonts w:cs="Arial"/>
        </w:rPr>
        <w:t>provider</w:t>
      </w:r>
      <w:r w:rsidR="00B41DE4">
        <w:rPr>
          <w:rFonts w:cs="Arial"/>
        </w:rPr>
        <w:t xml:space="preserve"> that also delivers the </w:t>
      </w:r>
      <w:r w:rsidR="00D83024">
        <w:rPr>
          <w:rFonts w:cs="Arial"/>
        </w:rPr>
        <w:t>Health Visiting Service in the</w:t>
      </w:r>
      <w:r w:rsidR="006B2A23">
        <w:rPr>
          <w:rFonts w:cs="Arial"/>
        </w:rPr>
        <w:t>ir</w:t>
      </w:r>
      <w:r w:rsidR="00D83024">
        <w:rPr>
          <w:rFonts w:cs="Arial"/>
        </w:rPr>
        <w:t xml:space="preserve"> respective local area</w:t>
      </w:r>
      <w:r w:rsidR="006B2A23">
        <w:rPr>
          <w:rFonts w:cs="Arial"/>
        </w:rPr>
        <w:t xml:space="preserve">. </w:t>
      </w:r>
      <w:r w:rsidR="00D827DC">
        <w:rPr>
          <w:rFonts w:cs="Arial"/>
        </w:rPr>
        <w:t>T</w:t>
      </w:r>
      <w:r w:rsidR="006B2A23">
        <w:rPr>
          <w:rFonts w:cs="Arial"/>
        </w:rPr>
        <w:t>he</w:t>
      </w:r>
      <w:r w:rsidR="00D827DC">
        <w:rPr>
          <w:rFonts w:cs="Arial"/>
        </w:rPr>
        <w:t xml:space="preserve"> </w:t>
      </w:r>
      <w:r w:rsidR="006B2A23">
        <w:rPr>
          <w:rFonts w:cs="Arial"/>
        </w:rPr>
        <w:t xml:space="preserve">School Nursing providers </w:t>
      </w:r>
      <w:r w:rsidR="002518FB">
        <w:rPr>
          <w:rFonts w:cs="Arial"/>
        </w:rPr>
        <w:t xml:space="preserve">share quarterly </w:t>
      </w:r>
      <w:r w:rsidR="00A217ED">
        <w:rPr>
          <w:rFonts w:cs="Arial"/>
        </w:rPr>
        <w:t>reports with their commissioning local authority</w:t>
      </w:r>
      <w:r w:rsidR="00EE5C04">
        <w:rPr>
          <w:rFonts w:cs="Arial"/>
        </w:rPr>
        <w:t xml:space="preserve">, which </w:t>
      </w:r>
      <w:r w:rsidR="00A217ED">
        <w:rPr>
          <w:rFonts w:cs="Arial"/>
        </w:rPr>
        <w:t xml:space="preserve">include </w:t>
      </w:r>
      <w:r w:rsidR="005A5B1F">
        <w:rPr>
          <w:rFonts w:cs="Arial"/>
        </w:rPr>
        <w:t>detailed updates on both the universal and targeted aspects of the service</w:t>
      </w:r>
      <w:r w:rsidR="00EE5C04">
        <w:rPr>
          <w:rFonts w:cs="Arial"/>
        </w:rPr>
        <w:t xml:space="preserve">. This includes </w:t>
      </w:r>
      <w:r w:rsidR="005A5B1F">
        <w:rPr>
          <w:rFonts w:cs="Arial"/>
        </w:rPr>
        <w:t>the delivery of the National Child Measurement Programme (NCMP), hearing screening and nocturnal enuresis clinics, caseloads and contacts made, safeguarding involvement, health promotion and drop-in contacts</w:t>
      </w:r>
      <w:r w:rsidR="00515DF9">
        <w:rPr>
          <w:rFonts w:cs="Arial"/>
        </w:rPr>
        <w:t xml:space="preserve">, </w:t>
      </w:r>
      <w:r w:rsidR="005A5B1F">
        <w:rPr>
          <w:rFonts w:cs="Arial"/>
        </w:rPr>
        <w:t>service user feedback and case studies. This information is utilised to continuously monitor local service provision and highlight key areas of improvement needed within the existing service provision.</w:t>
      </w:r>
    </w:p>
    <w:p w14:paraId="25CDFC82" w14:textId="77777777" w:rsidR="00515DF9" w:rsidRDefault="00515DF9" w:rsidP="000A3C98">
      <w:pPr>
        <w:shd w:val="clear" w:color="auto" w:fill="FFFFFF"/>
        <w:spacing w:after="75"/>
        <w:rPr>
          <w:rFonts w:cs="Arial"/>
        </w:rPr>
      </w:pPr>
    </w:p>
    <w:p w14:paraId="6DA12B9D" w14:textId="03359098" w:rsidR="005A5B1F" w:rsidRDefault="005A5B1F" w:rsidP="000A3C98">
      <w:pPr>
        <w:shd w:val="clear" w:color="auto" w:fill="FFFFFF"/>
        <w:spacing w:after="75"/>
        <w:rPr>
          <w:rFonts w:cs="Arial"/>
        </w:rPr>
      </w:pPr>
      <w:r>
        <w:rPr>
          <w:rFonts w:cs="Arial"/>
        </w:rPr>
        <w:t xml:space="preserve">The key service delivery metrics </w:t>
      </w:r>
      <w:r w:rsidR="002C275D">
        <w:rPr>
          <w:rFonts w:cs="Arial"/>
        </w:rPr>
        <w:t xml:space="preserve">for </w:t>
      </w:r>
      <w:r w:rsidR="00D827DC">
        <w:rPr>
          <w:rFonts w:cs="Arial"/>
        </w:rPr>
        <w:t xml:space="preserve">School Nursing Services are not collected </w:t>
      </w:r>
      <w:r w:rsidR="002C275D">
        <w:rPr>
          <w:rFonts w:cs="Arial"/>
        </w:rPr>
        <w:t>and reported nationally</w:t>
      </w:r>
      <w:r w:rsidR="0060016D">
        <w:rPr>
          <w:rFonts w:cs="Arial"/>
        </w:rPr>
        <w:t>,</w:t>
      </w:r>
      <w:r w:rsidR="00D42742">
        <w:rPr>
          <w:rFonts w:cs="Arial"/>
        </w:rPr>
        <w:t xml:space="preserve"> so it is not possible to directly compare the activity of the three </w:t>
      </w:r>
      <w:r w:rsidR="0099252C">
        <w:rPr>
          <w:rFonts w:cs="Arial"/>
        </w:rPr>
        <w:t xml:space="preserve">Berkshire East commissioned services in the same </w:t>
      </w:r>
      <w:r w:rsidR="005D0236">
        <w:rPr>
          <w:rFonts w:cs="Arial"/>
        </w:rPr>
        <w:t xml:space="preserve">way as the Health Visiting Services. </w:t>
      </w:r>
      <w:r w:rsidR="002C275D">
        <w:rPr>
          <w:rFonts w:cs="Arial"/>
        </w:rPr>
        <w:t xml:space="preserve">The information provided by the three local School Nursing providers has therefore been summarised </w:t>
      </w:r>
      <w:r w:rsidR="0060016D">
        <w:rPr>
          <w:rFonts w:cs="Arial"/>
        </w:rPr>
        <w:t>below.</w:t>
      </w:r>
      <w:r>
        <w:rPr>
          <w:rFonts w:cs="Arial"/>
        </w:rPr>
        <w:t xml:space="preserve"> </w:t>
      </w:r>
    </w:p>
    <w:p w14:paraId="6A667B28" w14:textId="4AAA46DB" w:rsidR="00C56AD9" w:rsidRPr="00C56AD9" w:rsidRDefault="00C56AD9" w:rsidP="000A3C98">
      <w:pPr>
        <w:tabs>
          <w:tab w:val="left" w:pos="1220"/>
        </w:tabs>
        <w:rPr>
          <w:rStyle w:val="normaltextrun"/>
          <w:shd w:val="clear" w:color="auto" w:fill="FFFFFF"/>
        </w:rPr>
      </w:pPr>
    </w:p>
    <w:p w14:paraId="76CA0B0B" w14:textId="0DF63004" w:rsidR="00444892" w:rsidRPr="004668F0" w:rsidRDefault="004E53E4" w:rsidP="004668F0">
      <w:pPr>
        <w:pStyle w:val="Heading3"/>
      </w:pPr>
      <w:r w:rsidRPr="004668F0">
        <w:t>Bracknell Forest</w:t>
      </w:r>
      <w:r w:rsidR="00C56AD9" w:rsidRPr="004668F0">
        <w:t>’s School Nursing Provision – Berkshire Healthcare Foundation Trust</w:t>
      </w:r>
    </w:p>
    <w:p w14:paraId="06DD4E0A" w14:textId="39AE3739" w:rsidR="21E116EE" w:rsidRDefault="21E116EE" w:rsidP="000A3C98">
      <w:pPr>
        <w:rPr>
          <w:rFonts w:eastAsia="Arial" w:cs="Arial"/>
          <w:sz w:val="20"/>
          <w:szCs w:val="20"/>
        </w:rPr>
      </w:pPr>
      <w:r w:rsidRPr="690190A7">
        <w:rPr>
          <w:rFonts w:eastAsia="Times New Roman" w:cs="Arial"/>
        </w:rPr>
        <w:t xml:space="preserve">School nursing service in Bracknell Forest supports the health and wellbeing </w:t>
      </w:r>
      <w:r w:rsidRPr="690190A7">
        <w:rPr>
          <w:rFonts w:eastAsia="Arial" w:cs="Arial"/>
        </w:rPr>
        <w:t>of school-aged children</w:t>
      </w:r>
      <w:r w:rsidR="005A0D21">
        <w:rPr>
          <w:rFonts w:eastAsia="Arial" w:cs="Arial"/>
        </w:rPr>
        <w:t xml:space="preserve">, </w:t>
      </w:r>
      <w:r w:rsidRPr="690190A7">
        <w:rPr>
          <w:rFonts w:eastAsia="Arial" w:cs="Arial"/>
        </w:rPr>
        <w:t>young people</w:t>
      </w:r>
      <w:r w:rsidR="005A0D21">
        <w:rPr>
          <w:rFonts w:eastAsia="Arial" w:cs="Arial"/>
        </w:rPr>
        <w:t xml:space="preserve"> and their families</w:t>
      </w:r>
      <w:r w:rsidRPr="690190A7">
        <w:rPr>
          <w:rFonts w:eastAsia="Arial" w:cs="Arial"/>
        </w:rPr>
        <w:t xml:space="preserve"> who attend state maintained schools, free schools and academy schools in Bracknell Forest</w:t>
      </w:r>
      <w:r w:rsidR="005A0D21">
        <w:rPr>
          <w:rFonts w:eastAsia="Arial" w:cs="Arial"/>
        </w:rPr>
        <w:t xml:space="preserve">. </w:t>
      </w:r>
      <w:r w:rsidRPr="690190A7">
        <w:rPr>
          <w:rFonts w:eastAsia="Arial" w:cs="Arial"/>
        </w:rPr>
        <w:t>The service also support children</w:t>
      </w:r>
      <w:r w:rsidR="0070053B">
        <w:rPr>
          <w:rFonts w:eastAsia="Arial" w:cs="Arial"/>
        </w:rPr>
        <w:t xml:space="preserve"> </w:t>
      </w:r>
      <w:r w:rsidRPr="690190A7">
        <w:rPr>
          <w:rFonts w:eastAsia="Arial" w:cs="Arial"/>
        </w:rPr>
        <w:t>living in Bracknell Forest</w:t>
      </w:r>
      <w:r w:rsidR="0070053B">
        <w:rPr>
          <w:rFonts w:eastAsia="Arial" w:cs="Arial"/>
        </w:rPr>
        <w:t xml:space="preserve"> </w:t>
      </w:r>
      <w:r w:rsidR="0070053B" w:rsidRPr="690190A7">
        <w:rPr>
          <w:rFonts w:eastAsia="Arial" w:cs="Arial"/>
        </w:rPr>
        <w:t>who are home educat</w:t>
      </w:r>
      <w:r w:rsidR="0070053B">
        <w:rPr>
          <w:rFonts w:eastAsia="Arial" w:cs="Arial"/>
        </w:rPr>
        <w:t>ed.</w:t>
      </w:r>
    </w:p>
    <w:p w14:paraId="53B8B7AF" w14:textId="4DCBD0EB" w:rsidR="690190A7" w:rsidRPr="0070053B" w:rsidRDefault="690190A7" w:rsidP="000A3C98">
      <w:pPr>
        <w:tabs>
          <w:tab w:val="left" w:pos="284"/>
        </w:tabs>
        <w:rPr>
          <w:rFonts w:eastAsia="Times New Roman" w:cs="Arial"/>
          <w:b/>
          <w:bCs/>
          <w:color w:val="4F81BD" w:themeColor="accent1"/>
          <w:sz w:val="16"/>
          <w:szCs w:val="16"/>
        </w:rPr>
      </w:pPr>
    </w:p>
    <w:p w14:paraId="47813595" w14:textId="3580CEF0" w:rsidR="00C56AD9" w:rsidRPr="00FE478A" w:rsidRDefault="66CE3D12" w:rsidP="000A3C98">
      <w:pPr>
        <w:tabs>
          <w:tab w:val="left" w:pos="284"/>
        </w:tabs>
        <w:rPr>
          <w:rFonts w:eastAsia="Times New Roman" w:cs="Times New Roman"/>
        </w:rPr>
      </w:pPr>
      <w:r w:rsidRPr="00FE478A">
        <w:rPr>
          <w:rFonts w:cs="Arial"/>
        </w:rPr>
        <w:t>Services provided</w:t>
      </w:r>
      <w:r w:rsidR="11B80BD7" w:rsidRPr="00FE478A">
        <w:rPr>
          <w:rFonts w:cs="Arial"/>
        </w:rPr>
        <w:t xml:space="preserve"> in Bracknell Forest</w:t>
      </w:r>
      <w:r w:rsidRPr="00FE478A">
        <w:rPr>
          <w:rFonts w:cs="Arial"/>
        </w:rPr>
        <w:t xml:space="preserve"> include</w:t>
      </w:r>
      <w:r w:rsidR="00FE478A">
        <w:rPr>
          <w:rFonts w:cs="Arial"/>
        </w:rPr>
        <w:t>:</w:t>
      </w:r>
    </w:p>
    <w:p w14:paraId="4C3A7C59" w14:textId="5A07FC4C" w:rsidR="66CE3D12" w:rsidRDefault="66CE3D12" w:rsidP="00964547">
      <w:pPr>
        <w:pStyle w:val="ListParagraph"/>
        <w:numPr>
          <w:ilvl w:val="0"/>
          <w:numId w:val="8"/>
        </w:numPr>
        <w:tabs>
          <w:tab w:val="left" w:pos="284"/>
        </w:tabs>
        <w:rPr>
          <w:rFonts w:eastAsia="Arial" w:cs="Arial"/>
          <w:szCs w:val="22"/>
        </w:rPr>
      </w:pPr>
      <w:r w:rsidRPr="690190A7">
        <w:rPr>
          <w:rFonts w:eastAsia="Arial" w:cs="Arial"/>
          <w:szCs w:val="22"/>
        </w:rPr>
        <w:t xml:space="preserve">Measuring the height and weight of children in Reception year and Year 6 as part of the National Childhood Measurement Programme (NCMP).  </w:t>
      </w:r>
    </w:p>
    <w:p w14:paraId="018E3564" w14:textId="6D3340C6" w:rsidR="66CE3D12" w:rsidRDefault="66CE3D12" w:rsidP="00964547">
      <w:pPr>
        <w:pStyle w:val="ListParagraph"/>
        <w:numPr>
          <w:ilvl w:val="0"/>
          <w:numId w:val="8"/>
        </w:numPr>
        <w:tabs>
          <w:tab w:val="left" w:pos="284"/>
        </w:tabs>
        <w:rPr>
          <w:rFonts w:eastAsia="Arial" w:cs="Arial"/>
          <w:szCs w:val="22"/>
        </w:rPr>
      </w:pPr>
      <w:r w:rsidRPr="690190A7">
        <w:rPr>
          <w:rFonts w:eastAsia="Arial" w:cs="Arial"/>
          <w:szCs w:val="22"/>
        </w:rPr>
        <w:t>Checking the vision and hearing of children at Reception (vision and hearing screening)</w:t>
      </w:r>
    </w:p>
    <w:p w14:paraId="34B7E813" w14:textId="584391FA" w:rsidR="66CE3D12" w:rsidRDefault="66CE3D12" w:rsidP="00964547">
      <w:pPr>
        <w:pStyle w:val="ListParagraph"/>
        <w:numPr>
          <w:ilvl w:val="0"/>
          <w:numId w:val="8"/>
        </w:numPr>
        <w:tabs>
          <w:tab w:val="left" w:pos="284"/>
        </w:tabs>
        <w:rPr>
          <w:rFonts w:eastAsia="Arial" w:cs="Arial"/>
          <w:szCs w:val="22"/>
        </w:rPr>
      </w:pPr>
      <w:r w:rsidRPr="690190A7">
        <w:rPr>
          <w:rFonts w:eastAsia="Arial" w:cs="Arial"/>
          <w:szCs w:val="22"/>
        </w:rPr>
        <w:t>Reviewing completed health questionnaires from parent and carers for all children in Reception year</w:t>
      </w:r>
    </w:p>
    <w:p w14:paraId="71F85D81" w14:textId="0A443246" w:rsidR="66CE3D12" w:rsidRDefault="66CE3D12" w:rsidP="00964547">
      <w:pPr>
        <w:pStyle w:val="ListParagraph"/>
        <w:numPr>
          <w:ilvl w:val="0"/>
          <w:numId w:val="8"/>
        </w:numPr>
        <w:tabs>
          <w:tab w:val="left" w:pos="284"/>
        </w:tabs>
        <w:rPr>
          <w:rFonts w:eastAsia="Arial" w:cs="Arial"/>
          <w:szCs w:val="22"/>
        </w:rPr>
      </w:pPr>
      <w:r w:rsidRPr="690190A7">
        <w:rPr>
          <w:rFonts w:eastAsia="Arial" w:cs="Arial"/>
          <w:szCs w:val="22"/>
        </w:rPr>
        <w:t>Providing confidential health advice and support to children and young people of school age and their families on a range of health-related topics</w:t>
      </w:r>
      <w:r w:rsidR="364ECA72" w:rsidRPr="690190A7">
        <w:rPr>
          <w:rFonts w:eastAsia="Arial" w:cs="Arial"/>
          <w:szCs w:val="22"/>
        </w:rPr>
        <w:t xml:space="preserve"> and referral on to specialist services where needed. Topics include allergies, asthma, enuresis (bed wetting), emotional wellbeing</w:t>
      </w:r>
    </w:p>
    <w:p w14:paraId="2992FCA3" w14:textId="006AABAB" w:rsidR="4FB374B4" w:rsidRDefault="4FB374B4" w:rsidP="00964547">
      <w:pPr>
        <w:pStyle w:val="ListParagraph"/>
        <w:numPr>
          <w:ilvl w:val="0"/>
          <w:numId w:val="8"/>
        </w:numPr>
        <w:tabs>
          <w:tab w:val="left" w:pos="284"/>
        </w:tabs>
        <w:rPr>
          <w:rFonts w:eastAsia="Arial" w:cs="Arial"/>
          <w:szCs w:val="22"/>
        </w:rPr>
      </w:pPr>
      <w:r w:rsidRPr="690190A7">
        <w:rPr>
          <w:rFonts w:eastAsia="Arial" w:cs="Arial"/>
          <w:szCs w:val="22"/>
        </w:rPr>
        <w:t>Referring children on to other specialist services where needed</w:t>
      </w:r>
      <w:r w:rsidR="17A8A933" w:rsidRPr="690190A7">
        <w:rPr>
          <w:rFonts w:eastAsia="Arial" w:cs="Arial"/>
          <w:szCs w:val="22"/>
        </w:rPr>
        <w:t xml:space="preserve"> like speech and language therapy, CAMHS</w:t>
      </w:r>
    </w:p>
    <w:p w14:paraId="5B732685" w14:textId="54ED5EFD" w:rsidR="55DEC5BA" w:rsidRDefault="55DEC5BA" w:rsidP="00964547">
      <w:pPr>
        <w:pStyle w:val="ListParagraph"/>
        <w:numPr>
          <w:ilvl w:val="0"/>
          <w:numId w:val="8"/>
        </w:numPr>
        <w:tabs>
          <w:tab w:val="left" w:pos="284"/>
        </w:tabs>
        <w:rPr>
          <w:rFonts w:eastAsia="Arial" w:cs="Arial"/>
          <w:szCs w:val="22"/>
        </w:rPr>
      </w:pPr>
      <w:r w:rsidRPr="690190A7">
        <w:rPr>
          <w:rFonts w:eastAsia="Arial" w:cs="Arial"/>
          <w:szCs w:val="22"/>
        </w:rPr>
        <w:t xml:space="preserve">Keeping school staff up to date on conditions such as asthma, epilepsy </w:t>
      </w:r>
    </w:p>
    <w:p w14:paraId="52DC7893" w14:textId="542F28D4" w:rsidR="55DEC5BA" w:rsidRPr="001060B0" w:rsidRDefault="55DEC5BA" w:rsidP="00964547">
      <w:pPr>
        <w:pStyle w:val="ListParagraph"/>
        <w:numPr>
          <w:ilvl w:val="0"/>
          <w:numId w:val="8"/>
        </w:numPr>
        <w:tabs>
          <w:tab w:val="left" w:pos="284"/>
        </w:tabs>
        <w:rPr>
          <w:rFonts w:eastAsia="Arial" w:cs="Arial"/>
          <w:szCs w:val="22"/>
        </w:rPr>
      </w:pPr>
      <w:r w:rsidRPr="001060B0">
        <w:rPr>
          <w:rFonts w:eastAsia="Arial" w:cs="Arial"/>
          <w:szCs w:val="22"/>
        </w:rPr>
        <w:t>Playing an active role in keeping children safe in accordance with government policy</w:t>
      </w:r>
      <w:r w:rsidR="4A88C5E0" w:rsidRPr="001060B0">
        <w:rPr>
          <w:rFonts w:eastAsia="Arial" w:cs="Arial"/>
          <w:szCs w:val="22"/>
        </w:rPr>
        <w:t xml:space="preserve"> and working closely with children and young people who have been identified as needing to be safeguarded or ‘looked after’ by the local authority</w:t>
      </w:r>
    </w:p>
    <w:p w14:paraId="1C772D4D" w14:textId="72A89A57" w:rsidR="690190A7" w:rsidRPr="001060B0" w:rsidRDefault="690190A7" w:rsidP="000A3C98">
      <w:pPr>
        <w:tabs>
          <w:tab w:val="left" w:pos="284"/>
        </w:tabs>
        <w:rPr>
          <w:rFonts w:eastAsia="Arial" w:cs="Arial"/>
        </w:rPr>
      </w:pPr>
    </w:p>
    <w:p w14:paraId="061FB871" w14:textId="6D7B272C" w:rsidR="26A0D0BA" w:rsidRPr="001060B0" w:rsidRDefault="26A0D0BA" w:rsidP="000A3C98">
      <w:pPr>
        <w:tabs>
          <w:tab w:val="left" w:pos="284"/>
        </w:tabs>
        <w:rPr>
          <w:rFonts w:eastAsia="Arial" w:cs="Arial"/>
        </w:rPr>
      </w:pPr>
      <w:r w:rsidRPr="001060B0">
        <w:rPr>
          <w:rFonts w:eastAsia="Arial" w:cs="Arial"/>
        </w:rPr>
        <w:t>Support for parents, carers and young people is available via a dedicated phone line for parents and carers, and for young people in Year 9 and above. School nurse drop ins have also been started</w:t>
      </w:r>
      <w:r w:rsidR="147571D2" w:rsidRPr="001060B0">
        <w:rPr>
          <w:rFonts w:eastAsia="Arial" w:cs="Arial"/>
        </w:rPr>
        <w:t xml:space="preserve"> and will be rolled out</w:t>
      </w:r>
      <w:r w:rsidRPr="001060B0">
        <w:rPr>
          <w:rFonts w:eastAsia="Arial" w:cs="Arial"/>
        </w:rPr>
        <w:t xml:space="preserve"> in 2021 </w:t>
      </w:r>
      <w:r w:rsidR="2B3CFBEF" w:rsidRPr="001060B0">
        <w:rPr>
          <w:rFonts w:eastAsia="Arial" w:cs="Arial"/>
        </w:rPr>
        <w:t>to</w:t>
      </w:r>
      <w:r w:rsidRPr="001060B0">
        <w:rPr>
          <w:rFonts w:eastAsia="Arial" w:cs="Arial"/>
        </w:rPr>
        <w:t xml:space="preserve"> 18 schools across Bracknell Forest (This includes </w:t>
      </w:r>
      <w:r w:rsidR="274B7CC2" w:rsidRPr="001060B0">
        <w:rPr>
          <w:rFonts w:eastAsia="Arial" w:cs="Arial"/>
        </w:rPr>
        <w:t xml:space="preserve">3 secondary </w:t>
      </w:r>
      <w:r w:rsidR="37495EBE" w:rsidRPr="001060B0">
        <w:rPr>
          <w:rFonts w:eastAsia="Arial" w:cs="Arial"/>
        </w:rPr>
        <w:t>schools and 15 primary schools)</w:t>
      </w:r>
    </w:p>
    <w:p w14:paraId="1F163C4B" w14:textId="3ED3CEC8" w:rsidR="690190A7" w:rsidRDefault="690190A7" w:rsidP="000A3C98">
      <w:pPr>
        <w:tabs>
          <w:tab w:val="left" w:pos="284"/>
        </w:tabs>
        <w:rPr>
          <w:rFonts w:eastAsia="Arial" w:cs="Arial"/>
          <w:color w:val="555555"/>
        </w:rPr>
      </w:pPr>
    </w:p>
    <w:p w14:paraId="54CBC21B" w14:textId="16EA0327" w:rsidR="00BC79ED" w:rsidRPr="0070053B" w:rsidRDefault="00BC79ED" w:rsidP="0070053B">
      <w:pPr>
        <w:pStyle w:val="Heading4"/>
      </w:pPr>
      <w:r w:rsidRPr="0070053B">
        <w:lastRenderedPageBreak/>
        <w:t>Caseloads and contacts</w:t>
      </w:r>
    </w:p>
    <w:p w14:paraId="34C69A98" w14:textId="0245CD1E" w:rsidR="00BC79ED" w:rsidRDefault="00BC79ED" w:rsidP="000A3C98">
      <w:r>
        <w:t>In Bracknell Forest</w:t>
      </w:r>
      <w:r w:rsidR="002A7086">
        <w:t xml:space="preserve"> </w:t>
      </w:r>
      <w:r>
        <w:t xml:space="preserve">the total school aged caseloads </w:t>
      </w:r>
      <w:r w:rsidR="00517515">
        <w:t>is</w:t>
      </w:r>
      <w:r>
        <w:t xml:space="preserve"> 17</w:t>
      </w:r>
      <w:r w:rsidR="00A12FD9">
        <w:t>,</w:t>
      </w:r>
      <w:r>
        <w:t xml:space="preserve">323. </w:t>
      </w:r>
      <w:r w:rsidR="008A3EF4">
        <w:t>In</w:t>
      </w:r>
      <w:r>
        <w:t xml:space="preserve"> 2020/21 Term 2, BHFT’s School Nursing Service had 313 Bracknell Forest school-aged children on their active caseload, which was approximately 55% of the total number of school-aged children in the area. Figure </w:t>
      </w:r>
      <w:r w:rsidR="00A92B51">
        <w:t>5</w:t>
      </w:r>
      <w:r w:rsidR="00C21F12">
        <w:t>3</w:t>
      </w:r>
      <w:r>
        <w:t xml:space="preserve"> provides a summary of the caseload and indicates that over half of children </w:t>
      </w:r>
      <w:r w:rsidR="002A7086">
        <w:t>had</w:t>
      </w:r>
      <w:r>
        <w:t xml:space="preserve"> a child protection plan. </w:t>
      </w:r>
    </w:p>
    <w:p w14:paraId="0DACBD83" w14:textId="36EF0230" w:rsidR="008A3EF4" w:rsidRDefault="008A3EF4" w:rsidP="000A3C98">
      <w:pPr>
        <w:tabs>
          <w:tab w:val="left" w:pos="284"/>
        </w:tabs>
        <w:ind w:left="-426"/>
      </w:pPr>
    </w:p>
    <w:p w14:paraId="36F4B335" w14:textId="16AA9271" w:rsidR="00BC79ED" w:rsidRPr="00A12FD9" w:rsidRDefault="00BC79ED" w:rsidP="000A3C98">
      <w:pPr>
        <w:spacing w:line="0" w:lineRule="atLeast"/>
        <w:rPr>
          <w:rFonts w:eastAsia="Arial"/>
          <w:b/>
          <w:i/>
          <w:sz w:val="20"/>
          <w:szCs w:val="20"/>
        </w:rPr>
      </w:pPr>
      <w:r w:rsidRPr="00620968">
        <w:rPr>
          <w:rFonts w:cs="Arial"/>
          <w:b/>
          <w:i/>
          <w:sz w:val="20"/>
          <w:szCs w:val="20"/>
        </w:rPr>
        <w:t>Figure</w:t>
      </w:r>
      <w:r>
        <w:rPr>
          <w:rFonts w:cs="Arial"/>
          <w:b/>
          <w:i/>
          <w:sz w:val="20"/>
          <w:szCs w:val="20"/>
        </w:rPr>
        <w:t xml:space="preserve"> </w:t>
      </w:r>
      <w:r w:rsidR="00A92B51">
        <w:rPr>
          <w:rFonts w:cs="Arial"/>
          <w:b/>
          <w:i/>
          <w:sz w:val="20"/>
          <w:szCs w:val="20"/>
        </w:rPr>
        <w:t>5</w:t>
      </w:r>
      <w:r w:rsidR="00C21F12">
        <w:rPr>
          <w:rFonts w:cs="Arial"/>
          <w:b/>
          <w:i/>
          <w:sz w:val="20"/>
          <w:szCs w:val="20"/>
        </w:rPr>
        <w:t>3</w:t>
      </w:r>
      <w:r>
        <w:rPr>
          <w:rFonts w:cs="Arial"/>
          <w:b/>
          <w:i/>
          <w:sz w:val="20"/>
          <w:szCs w:val="20"/>
        </w:rPr>
        <w:t>:</w:t>
      </w:r>
      <w:r w:rsidRPr="0068713F">
        <w:rPr>
          <w:rFonts w:eastAsia="Arial"/>
          <w:bCs/>
          <w:i/>
        </w:rPr>
        <w:t xml:space="preserve"> </w:t>
      </w:r>
      <w:r w:rsidRPr="00A12FD9">
        <w:rPr>
          <w:rFonts w:eastAsia="Arial"/>
          <w:b/>
          <w:i/>
          <w:sz w:val="20"/>
          <w:szCs w:val="20"/>
        </w:rPr>
        <w:t>BHFT School Nursing Services caseloads in Bracknell Forest (2020/21 Term 2)</w:t>
      </w:r>
    </w:p>
    <w:p w14:paraId="627DBA99" w14:textId="77777777" w:rsidR="00BC79ED" w:rsidRPr="00032EBF" w:rsidRDefault="00BC79ED" w:rsidP="000A3C98">
      <w:pPr>
        <w:tabs>
          <w:tab w:val="left" w:pos="284"/>
        </w:tabs>
        <w:rPr>
          <w:rFonts w:cs="Arial"/>
          <w:b/>
          <w:color w:val="4F81BD" w:themeColor="accent1"/>
          <w:sz w:val="16"/>
          <w:szCs w:val="16"/>
        </w:rPr>
      </w:pPr>
    </w:p>
    <w:tbl>
      <w:tblPr>
        <w:tblStyle w:val="TableGrid"/>
        <w:tblW w:w="0" w:type="auto"/>
        <w:tblLook w:val="04A0" w:firstRow="1" w:lastRow="0" w:firstColumn="1" w:lastColumn="0" w:noHBand="0" w:noVBand="1"/>
      </w:tblPr>
      <w:tblGrid>
        <w:gridCol w:w="6521"/>
        <w:gridCol w:w="2835"/>
      </w:tblGrid>
      <w:tr w:rsidR="00BC79ED" w14:paraId="48DA1A94" w14:textId="77777777" w:rsidTr="00A12FD9">
        <w:trPr>
          <w:trHeight w:val="369"/>
        </w:trPr>
        <w:tc>
          <w:tcPr>
            <w:tcW w:w="6521" w:type="dxa"/>
            <w:tcBorders>
              <w:top w:val="nil"/>
              <w:left w:val="nil"/>
              <w:bottom w:val="single" w:sz="4" w:space="0" w:color="auto"/>
            </w:tcBorders>
            <w:vAlign w:val="center"/>
          </w:tcPr>
          <w:p w14:paraId="0C6C5EF8" w14:textId="77777777" w:rsidR="00BC79ED" w:rsidRPr="00395BAF" w:rsidRDefault="00BC79ED" w:rsidP="000A3C98">
            <w:pPr>
              <w:tabs>
                <w:tab w:val="left" w:pos="284"/>
              </w:tabs>
              <w:rPr>
                <w:rFonts w:cs="Arial"/>
                <w:b/>
                <w:color w:val="4F81BD" w:themeColor="accent1"/>
              </w:rPr>
            </w:pPr>
          </w:p>
        </w:tc>
        <w:tc>
          <w:tcPr>
            <w:tcW w:w="2835" w:type="dxa"/>
            <w:vAlign w:val="center"/>
          </w:tcPr>
          <w:p w14:paraId="34840C56" w14:textId="086A1233" w:rsidR="00BC79ED" w:rsidRPr="0070053B" w:rsidRDefault="00BC79ED" w:rsidP="0070053B">
            <w:pPr>
              <w:tabs>
                <w:tab w:val="left" w:pos="284"/>
              </w:tabs>
              <w:jc w:val="center"/>
              <w:rPr>
                <w:rFonts w:asciiTheme="minorHAnsi" w:hAnsiTheme="minorHAnsi" w:cstheme="minorHAnsi"/>
                <w:b/>
                <w:sz w:val="22"/>
                <w:szCs w:val="22"/>
              </w:rPr>
            </w:pPr>
            <w:r w:rsidRPr="0070053B">
              <w:rPr>
                <w:rFonts w:asciiTheme="minorHAnsi" w:hAnsiTheme="minorHAnsi" w:cstheme="minorHAnsi"/>
                <w:b/>
                <w:sz w:val="22"/>
                <w:szCs w:val="22"/>
              </w:rPr>
              <w:t>Bracknell Forest</w:t>
            </w:r>
          </w:p>
        </w:tc>
      </w:tr>
      <w:tr w:rsidR="00BC79ED" w:rsidRPr="0070053B" w14:paraId="104D6525" w14:textId="77777777" w:rsidTr="00A12FD9">
        <w:trPr>
          <w:trHeight w:val="258"/>
        </w:trPr>
        <w:tc>
          <w:tcPr>
            <w:tcW w:w="6521" w:type="dxa"/>
            <w:tcBorders>
              <w:top w:val="single" w:sz="4" w:space="0" w:color="auto"/>
            </w:tcBorders>
            <w:vAlign w:val="center"/>
          </w:tcPr>
          <w:p w14:paraId="723A89B6"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Total number of school-aged children caseloads</w:t>
            </w:r>
          </w:p>
        </w:tc>
        <w:tc>
          <w:tcPr>
            <w:tcW w:w="2835" w:type="dxa"/>
            <w:vAlign w:val="center"/>
          </w:tcPr>
          <w:p w14:paraId="4AC2052D" w14:textId="43AD0A8F"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17</w:t>
            </w:r>
            <w:r w:rsidR="00A12FD9" w:rsidRPr="0070053B">
              <w:rPr>
                <w:rFonts w:asciiTheme="minorHAnsi" w:hAnsiTheme="minorHAnsi" w:cstheme="minorHAnsi"/>
                <w:sz w:val="22"/>
                <w:szCs w:val="22"/>
              </w:rPr>
              <w:t>,</w:t>
            </w:r>
            <w:r w:rsidRPr="0070053B">
              <w:rPr>
                <w:rFonts w:asciiTheme="minorHAnsi" w:hAnsiTheme="minorHAnsi" w:cstheme="minorHAnsi"/>
                <w:sz w:val="22"/>
                <w:szCs w:val="22"/>
              </w:rPr>
              <w:t>323</w:t>
            </w:r>
          </w:p>
        </w:tc>
      </w:tr>
      <w:tr w:rsidR="00BC79ED" w:rsidRPr="0070053B" w14:paraId="6254DE96" w14:textId="77777777" w:rsidTr="00A12FD9">
        <w:trPr>
          <w:trHeight w:val="258"/>
        </w:trPr>
        <w:tc>
          <w:tcPr>
            <w:tcW w:w="6521" w:type="dxa"/>
            <w:tcBorders>
              <w:top w:val="single" w:sz="4" w:space="0" w:color="auto"/>
            </w:tcBorders>
            <w:vAlign w:val="center"/>
          </w:tcPr>
          <w:p w14:paraId="042DEF19"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Number of pupils on caseload</w:t>
            </w:r>
          </w:p>
        </w:tc>
        <w:tc>
          <w:tcPr>
            <w:tcW w:w="2835" w:type="dxa"/>
            <w:vAlign w:val="center"/>
          </w:tcPr>
          <w:p w14:paraId="713A3D76"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313</w:t>
            </w:r>
          </w:p>
        </w:tc>
      </w:tr>
      <w:tr w:rsidR="00BC79ED" w:rsidRPr="0070053B" w14:paraId="74F59985" w14:textId="77777777" w:rsidTr="00A12FD9">
        <w:trPr>
          <w:trHeight w:val="258"/>
        </w:trPr>
        <w:tc>
          <w:tcPr>
            <w:tcW w:w="6521" w:type="dxa"/>
            <w:tcBorders>
              <w:top w:val="single" w:sz="4" w:space="0" w:color="auto"/>
            </w:tcBorders>
            <w:vAlign w:val="center"/>
          </w:tcPr>
          <w:p w14:paraId="6CEC111B"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Number of pupils on Universal Plus caseload</w:t>
            </w:r>
          </w:p>
        </w:tc>
        <w:tc>
          <w:tcPr>
            <w:tcW w:w="2835" w:type="dxa"/>
            <w:vAlign w:val="center"/>
          </w:tcPr>
          <w:p w14:paraId="3759393D"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53</w:t>
            </w:r>
          </w:p>
        </w:tc>
      </w:tr>
      <w:tr w:rsidR="00BC79ED" w:rsidRPr="0070053B" w14:paraId="3A7CF567" w14:textId="77777777" w:rsidTr="00A12FD9">
        <w:trPr>
          <w:trHeight w:val="258"/>
        </w:trPr>
        <w:tc>
          <w:tcPr>
            <w:tcW w:w="6521" w:type="dxa"/>
            <w:tcBorders>
              <w:top w:val="single" w:sz="4" w:space="0" w:color="auto"/>
            </w:tcBorders>
            <w:vAlign w:val="center"/>
          </w:tcPr>
          <w:p w14:paraId="0D0F84A5"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Number of pupils on Universal Partnership Plus caseload</w:t>
            </w:r>
          </w:p>
        </w:tc>
        <w:tc>
          <w:tcPr>
            <w:tcW w:w="2835" w:type="dxa"/>
            <w:vAlign w:val="center"/>
          </w:tcPr>
          <w:p w14:paraId="27607533"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240</w:t>
            </w:r>
          </w:p>
        </w:tc>
      </w:tr>
      <w:tr w:rsidR="00BC79ED" w:rsidRPr="0070053B" w14:paraId="4DF3FD78" w14:textId="77777777" w:rsidTr="00A12FD9">
        <w:trPr>
          <w:trHeight w:val="258"/>
        </w:trPr>
        <w:tc>
          <w:tcPr>
            <w:tcW w:w="6521" w:type="dxa"/>
            <w:vAlign w:val="center"/>
          </w:tcPr>
          <w:p w14:paraId="66DF3C05"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Caseload per School Nurse (1 FTE)</w:t>
            </w:r>
          </w:p>
        </w:tc>
        <w:tc>
          <w:tcPr>
            <w:tcW w:w="2835" w:type="dxa"/>
            <w:vAlign w:val="center"/>
          </w:tcPr>
          <w:p w14:paraId="1D0E7039"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131.98</w:t>
            </w:r>
          </w:p>
        </w:tc>
      </w:tr>
      <w:tr w:rsidR="00BC79ED" w:rsidRPr="0070053B" w14:paraId="139283E3" w14:textId="77777777" w:rsidTr="00A12FD9">
        <w:trPr>
          <w:trHeight w:val="258"/>
        </w:trPr>
        <w:tc>
          <w:tcPr>
            <w:tcW w:w="6521" w:type="dxa"/>
            <w:vAlign w:val="center"/>
          </w:tcPr>
          <w:p w14:paraId="244FB85E"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Universal Plus caseload per School Nurse (1 FTE)</w:t>
            </w:r>
          </w:p>
        </w:tc>
        <w:tc>
          <w:tcPr>
            <w:tcW w:w="2835" w:type="dxa"/>
            <w:vAlign w:val="center"/>
          </w:tcPr>
          <w:p w14:paraId="2160A479"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23.87</w:t>
            </w:r>
          </w:p>
        </w:tc>
      </w:tr>
      <w:tr w:rsidR="00BC79ED" w:rsidRPr="0070053B" w14:paraId="411F9A7F" w14:textId="77777777" w:rsidTr="00A12FD9">
        <w:trPr>
          <w:trHeight w:val="258"/>
        </w:trPr>
        <w:tc>
          <w:tcPr>
            <w:tcW w:w="6521" w:type="dxa"/>
            <w:vAlign w:val="center"/>
          </w:tcPr>
          <w:p w14:paraId="76DA4B57"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Universal Partnership Plus caseload per School Nurse (1 FTE)</w:t>
            </w:r>
          </w:p>
        </w:tc>
        <w:tc>
          <w:tcPr>
            <w:tcW w:w="2835" w:type="dxa"/>
            <w:vAlign w:val="center"/>
          </w:tcPr>
          <w:p w14:paraId="2F894B6E"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63.69 active and 68.02 inactive caseloads</w:t>
            </w:r>
          </w:p>
        </w:tc>
      </w:tr>
      <w:tr w:rsidR="00BC79ED" w:rsidRPr="0070053B" w14:paraId="03AA1B18" w14:textId="77777777" w:rsidTr="00A12FD9">
        <w:trPr>
          <w:trHeight w:val="258"/>
        </w:trPr>
        <w:tc>
          <w:tcPr>
            <w:tcW w:w="6521" w:type="dxa"/>
            <w:vAlign w:val="center"/>
          </w:tcPr>
          <w:p w14:paraId="7476C450"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Number of children with a Child Protection plan (total)</w:t>
            </w:r>
          </w:p>
        </w:tc>
        <w:tc>
          <w:tcPr>
            <w:tcW w:w="2835" w:type="dxa"/>
            <w:vAlign w:val="center"/>
          </w:tcPr>
          <w:p w14:paraId="0B562A86"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183</w:t>
            </w:r>
          </w:p>
        </w:tc>
      </w:tr>
      <w:tr w:rsidR="00BC79ED" w:rsidRPr="0070053B" w14:paraId="68C57C34" w14:textId="77777777" w:rsidTr="00A12FD9">
        <w:trPr>
          <w:trHeight w:val="258"/>
        </w:trPr>
        <w:tc>
          <w:tcPr>
            <w:tcW w:w="6521" w:type="dxa"/>
            <w:vAlign w:val="center"/>
          </w:tcPr>
          <w:p w14:paraId="2FDE14FA"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Number of Looked After Children on caseload (total)</w:t>
            </w:r>
          </w:p>
        </w:tc>
        <w:tc>
          <w:tcPr>
            <w:tcW w:w="2835" w:type="dxa"/>
            <w:vAlign w:val="center"/>
          </w:tcPr>
          <w:p w14:paraId="75D78991"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110</w:t>
            </w:r>
          </w:p>
        </w:tc>
      </w:tr>
      <w:tr w:rsidR="00BC79ED" w:rsidRPr="0070053B" w14:paraId="5B54FCFD" w14:textId="77777777" w:rsidTr="00A12FD9">
        <w:trPr>
          <w:trHeight w:val="258"/>
        </w:trPr>
        <w:tc>
          <w:tcPr>
            <w:tcW w:w="6521" w:type="dxa"/>
            <w:vAlign w:val="center"/>
          </w:tcPr>
          <w:p w14:paraId="7B3AD2E5" w14:textId="77777777" w:rsidR="00BC79ED" w:rsidRPr="0070053B" w:rsidRDefault="00BC79ED" w:rsidP="000A3C98">
            <w:pPr>
              <w:tabs>
                <w:tab w:val="left" w:pos="284"/>
              </w:tabs>
              <w:rPr>
                <w:rFonts w:asciiTheme="minorHAnsi" w:hAnsiTheme="minorHAnsi" w:cstheme="minorHAnsi"/>
                <w:sz w:val="22"/>
                <w:szCs w:val="22"/>
              </w:rPr>
            </w:pPr>
            <w:r w:rsidRPr="0070053B">
              <w:rPr>
                <w:rFonts w:asciiTheme="minorHAnsi" w:hAnsiTheme="minorHAnsi" w:cstheme="minorHAnsi"/>
                <w:sz w:val="22"/>
                <w:szCs w:val="22"/>
              </w:rPr>
              <w:t>Number of Vulnerable Children on caseload (total)</w:t>
            </w:r>
          </w:p>
        </w:tc>
        <w:tc>
          <w:tcPr>
            <w:tcW w:w="2835" w:type="dxa"/>
            <w:vAlign w:val="center"/>
          </w:tcPr>
          <w:p w14:paraId="1AB98CA3" w14:textId="77777777" w:rsidR="00BC79ED" w:rsidRPr="0070053B" w:rsidRDefault="00BC79ED" w:rsidP="0070053B">
            <w:pPr>
              <w:tabs>
                <w:tab w:val="left" w:pos="284"/>
              </w:tabs>
              <w:jc w:val="center"/>
              <w:rPr>
                <w:rFonts w:asciiTheme="minorHAnsi" w:hAnsiTheme="minorHAnsi" w:cstheme="minorHAnsi"/>
                <w:sz w:val="22"/>
                <w:szCs w:val="22"/>
              </w:rPr>
            </w:pPr>
            <w:r w:rsidRPr="0070053B">
              <w:rPr>
                <w:rFonts w:asciiTheme="minorHAnsi" w:hAnsiTheme="minorHAnsi" w:cstheme="minorHAnsi"/>
                <w:sz w:val="22"/>
                <w:szCs w:val="22"/>
              </w:rPr>
              <w:t>20</w:t>
            </w:r>
          </w:p>
        </w:tc>
      </w:tr>
    </w:tbl>
    <w:p w14:paraId="667A6374" w14:textId="77777777" w:rsidR="00BC79ED" w:rsidRPr="0070053B" w:rsidRDefault="00BC79ED" w:rsidP="000A3C98">
      <w:pPr>
        <w:rPr>
          <w:rFonts w:asciiTheme="minorHAnsi" w:hAnsiTheme="minorHAnsi" w:cstheme="minorHAnsi"/>
          <w:i/>
        </w:rPr>
      </w:pPr>
    </w:p>
    <w:p w14:paraId="0046486A" w14:textId="77777777" w:rsidR="00BC79ED" w:rsidRPr="00395BAF" w:rsidRDefault="00BC79ED" w:rsidP="000A3C98">
      <w:pPr>
        <w:tabs>
          <w:tab w:val="left" w:pos="284"/>
        </w:tabs>
        <w:rPr>
          <w:rFonts w:cs="Arial"/>
          <w:sz w:val="20"/>
          <w:szCs w:val="20"/>
        </w:rPr>
      </w:pPr>
      <w:r w:rsidRPr="007B4FE7">
        <w:rPr>
          <w:rFonts w:cs="Arial"/>
          <w:i/>
          <w:sz w:val="20"/>
          <w:szCs w:val="20"/>
        </w:rPr>
        <w:t>Source:</w:t>
      </w:r>
      <w:r w:rsidRPr="007B4FE7">
        <w:rPr>
          <w:i/>
          <w:sz w:val="20"/>
          <w:szCs w:val="20"/>
        </w:rPr>
        <w:t xml:space="preserve"> </w:t>
      </w:r>
      <w:r>
        <w:rPr>
          <w:i/>
          <w:sz w:val="20"/>
          <w:szCs w:val="20"/>
        </w:rPr>
        <w:t>Berkshire Healthcare Foundation Trust (2020/21); School Nursing additional data for Bracknell Forest</w:t>
      </w:r>
    </w:p>
    <w:p w14:paraId="2354B3DF" w14:textId="77777777" w:rsidR="00BC79ED" w:rsidRDefault="00BC79ED" w:rsidP="000A3C98">
      <w:pPr>
        <w:pStyle w:val="ListParagraph"/>
        <w:ind w:left="-66"/>
        <w:rPr>
          <w:b/>
          <w:color w:val="4F81BD" w:themeColor="accent1"/>
          <w:sz w:val="26"/>
          <w:szCs w:val="26"/>
          <w:u w:val="single"/>
        </w:rPr>
      </w:pPr>
    </w:p>
    <w:p w14:paraId="2782FAE2" w14:textId="77777777" w:rsidR="00BC79ED" w:rsidRDefault="00BC79ED" w:rsidP="000A3C98">
      <w:pPr>
        <w:pStyle w:val="ListParagraph"/>
        <w:ind w:left="0"/>
        <w:rPr>
          <w:szCs w:val="22"/>
        </w:rPr>
      </w:pPr>
      <w:r>
        <w:rPr>
          <w:szCs w:val="22"/>
        </w:rPr>
        <w:t>The number of contacts that the School Nursing Service has with each child or their family varies according to their need.</w:t>
      </w:r>
    </w:p>
    <w:p w14:paraId="66DF6D51" w14:textId="77777777" w:rsidR="00BC79ED" w:rsidRDefault="00BC79ED" w:rsidP="000A3C98">
      <w:pPr>
        <w:pStyle w:val="ListParagraph"/>
        <w:ind w:left="-426"/>
        <w:rPr>
          <w:szCs w:val="22"/>
        </w:rPr>
      </w:pPr>
    </w:p>
    <w:p w14:paraId="2471A5A1" w14:textId="77777777" w:rsidR="00BC79ED" w:rsidRPr="000E22E8" w:rsidRDefault="00BC79ED" w:rsidP="0070053B">
      <w:pPr>
        <w:pStyle w:val="Heading5"/>
        <w:rPr>
          <w:b w:val="0"/>
          <w:iCs/>
          <w:color w:val="auto"/>
        </w:rPr>
      </w:pPr>
      <w:r w:rsidRPr="000E22E8">
        <w:rPr>
          <w:b w:val="0"/>
          <w:iCs/>
          <w:color w:val="auto"/>
        </w:rPr>
        <w:t>Child Protection</w:t>
      </w:r>
    </w:p>
    <w:p w14:paraId="36EBC5DD" w14:textId="77777777" w:rsidR="00BC79ED" w:rsidRPr="00AA2C6F" w:rsidRDefault="00BC79ED" w:rsidP="000A3C98">
      <w:pPr>
        <w:tabs>
          <w:tab w:val="left" w:pos="284"/>
        </w:tabs>
        <w:rPr>
          <w:b/>
          <w:i/>
          <w:color w:val="4BACC6" w:themeColor="accent5"/>
          <w:sz w:val="8"/>
          <w:szCs w:val="8"/>
        </w:rPr>
      </w:pPr>
    </w:p>
    <w:p w14:paraId="0E1287DB" w14:textId="77777777" w:rsidR="00BC79ED" w:rsidRDefault="00BC79ED" w:rsidP="000A3C98">
      <w:pPr>
        <w:pStyle w:val="ListParagraph"/>
        <w:ind w:left="0"/>
        <w:rPr>
          <w:szCs w:val="22"/>
        </w:rPr>
      </w:pPr>
      <w:r>
        <w:rPr>
          <w:szCs w:val="22"/>
        </w:rPr>
        <w:t xml:space="preserve">From Jan-Mar 2021, BHFT School Nurses had an average of 183 contacts for children who were on a child protection plan and who the service had an active involvement with (BHFT, 2021). This involved carrying out health assessments for these children and delivering targeted work to support emotional health, sexual health, hygiene, diet and growth monitoring. BHFT explain that once the child has had their holistic health assessment and no further health needs are identified, the school nurse withdraws from the core support group and no longer works directly with the family. However, the child remains on their caseload, so that professionals and the family can contact them to recall them to the core group if any health needs are identified. </w:t>
      </w:r>
    </w:p>
    <w:p w14:paraId="77F2847E" w14:textId="4D904F14" w:rsidR="00BC79ED" w:rsidRDefault="00BC79ED" w:rsidP="000A3C98">
      <w:pPr>
        <w:pStyle w:val="ListParagraph"/>
        <w:ind w:left="0"/>
        <w:rPr>
          <w:sz w:val="24"/>
        </w:rPr>
      </w:pPr>
    </w:p>
    <w:p w14:paraId="34367FAB" w14:textId="5F30EF02" w:rsidR="00663AF9" w:rsidRDefault="00663AF9" w:rsidP="000A3C98">
      <w:pPr>
        <w:pStyle w:val="ListParagraph"/>
        <w:ind w:left="0"/>
        <w:rPr>
          <w:sz w:val="24"/>
        </w:rPr>
      </w:pPr>
    </w:p>
    <w:p w14:paraId="734E185C" w14:textId="77777777" w:rsidR="000E22E8" w:rsidRDefault="000E22E8" w:rsidP="000A3C98">
      <w:pPr>
        <w:pStyle w:val="ListParagraph"/>
        <w:ind w:left="0"/>
        <w:rPr>
          <w:sz w:val="24"/>
        </w:rPr>
      </w:pPr>
    </w:p>
    <w:p w14:paraId="2DD1CEDC" w14:textId="52AF9D8F" w:rsidR="00BC79ED" w:rsidRPr="000E22E8" w:rsidRDefault="00BC79ED" w:rsidP="000A3C98">
      <w:pPr>
        <w:tabs>
          <w:tab w:val="left" w:pos="284"/>
        </w:tabs>
        <w:rPr>
          <w:i/>
          <w:iCs/>
          <w:sz w:val="23"/>
          <w:szCs w:val="23"/>
        </w:rPr>
      </w:pPr>
      <w:r w:rsidRPr="000E22E8">
        <w:rPr>
          <w:rFonts w:cs="Arial"/>
          <w:i/>
          <w:iCs/>
          <w:sz w:val="23"/>
          <w:szCs w:val="23"/>
        </w:rPr>
        <w:t>Vulnerable Children</w:t>
      </w:r>
    </w:p>
    <w:p w14:paraId="64F995C7" w14:textId="77777777" w:rsidR="00BC79ED" w:rsidRPr="00AA2C6F" w:rsidRDefault="00BC79ED" w:rsidP="000A3C98">
      <w:pPr>
        <w:pStyle w:val="ListParagraph"/>
        <w:ind w:left="0"/>
        <w:rPr>
          <w:sz w:val="8"/>
          <w:szCs w:val="8"/>
        </w:rPr>
      </w:pPr>
    </w:p>
    <w:p w14:paraId="55F3D48D" w14:textId="77777777" w:rsidR="00BC79ED" w:rsidRDefault="00BC79ED" w:rsidP="000A3C98">
      <w:pPr>
        <w:pStyle w:val="ListParagraph"/>
        <w:ind w:left="0"/>
        <w:rPr>
          <w:szCs w:val="22"/>
        </w:rPr>
      </w:pPr>
      <w:r>
        <w:rPr>
          <w:szCs w:val="22"/>
        </w:rPr>
        <w:t>This caseload incorporates children who have Child in Need Plans, are in homes with domestic abuse being perpetrated or who have multiple professional involvement. The level of contact for this caseload is variable, as it includes children who already have a Child in Need plan, as well as those awaiting a strategy meeting or an Initial Child Protection Conference.</w:t>
      </w:r>
    </w:p>
    <w:p w14:paraId="062DF639" w14:textId="77777777" w:rsidR="00BC79ED" w:rsidRPr="005B1CFA" w:rsidRDefault="00BC79ED" w:rsidP="000A3C98">
      <w:pPr>
        <w:tabs>
          <w:tab w:val="left" w:pos="284"/>
        </w:tabs>
        <w:rPr>
          <w:rFonts w:cs="Arial"/>
          <w:b/>
          <w:i/>
          <w:color w:val="4F81BD" w:themeColor="accent1"/>
          <w:sz w:val="24"/>
        </w:rPr>
      </w:pPr>
    </w:p>
    <w:p w14:paraId="2C4BA9BF" w14:textId="77777777" w:rsidR="00BC79ED" w:rsidRPr="000E22E8" w:rsidRDefault="00BC79ED" w:rsidP="000A3C98">
      <w:pPr>
        <w:tabs>
          <w:tab w:val="left" w:pos="284"/>
        </w:tabs>
        <w:rPr>
          <w:bCs/>
          <w:i/>
          <w:sz w:val="23"/>
          <w:szCs w:val="23"/>
        </w:rPr>
      </w:pPr>
      <w:r w:rsidRPr="000E22E8">
        <w:rPr>
          <w:rFonts w:cs="Arial"/>
          <w:bCs/>
          <w:i/>
          <w:sz w:val="23"/>
          <w:szCs w:val="23"/>
        </w:rPr>
        <w:t>Looked After Children</w:t>
      </w:r>
    </w:p>
    <w:p w14:paraId="6DBBD156" w14:textId="77777777" w:rsidR="00BC79ED" w:rsidRPr="00AA2C6F" w:rsidRDefault="00BC79ED" w:rsidP="000A3C98">
      <w:pPr>
        <w:pStyle w:val="ListParagraph"/>
        <w:ind w:left="0"/>
        <w:rPr>
          <w:sz w:val="8"/>
          <w:szCs w:val="8"/>
        </w:rPr>
      </w:pPr>
    </w:p>
    <w:p w14:paraId="595ABEFC" w14:textId="77777777" w:rsidR="00BC79ED" w:rsidRDefault="00BC79ED" w:rsidP="000A3C98">
      <w:pPr>
        <w:pStyle w:val="ListParagraph"/>
        <w:ind w:left="0"/>
        <w:rPr>
          <w:szCs w:val="22"/>
        </w:rPr>
      </w:pPr>
      <w:r>
        <w:rPr>
          <w:szCs w:val="22"/>
        </w:rPr>
        <w:t xml:space="preserve">Children who are taken into care have their health initially assessed by a paediatrician and a health care plan is put in place. School nurses complete annual health assessment reviews for all LAC pupils aged 5 to 16 and keep their health care plan up to date. </w:t>
      </w:r>
      <w:r w:rsidRPr="000B3271">
        <w:rPr>
          <w:szCs w:val="22"/>
        </w:rPr>
        <w:t>BHFT explain that the average time spent per health assessment review is 7 ½ hours, which includes a 1:1 session with the child, a review of their records, a comprehensive health assessment and summary, discussion with foster carers and liaison with LAC Nurses and Social Workers as required. There is then often follow-up work that needs to be completed as part of this annual health review.</w:t>
      </w:r>
      <w:r>
        <w:rPr>
          <w:szCs w:val="22"/>
        </w:rPr>
        <w:t xml:space="preserve"> </w:t>
      </w:r>
    </w:p>
    <w:p w14:paraId="48812613" w14:textId="4BB706A4" w:rsidR="002721B0" w:rsidRDefault="002721B0" w:rsidP="000A3C98"/>
    <w:p w14:paraId="5FF4E571" w14:textId="18C63C62" w:rsidR="008F1736" w:rsidRPr="00705820" w:rsidRDefault="00CF3EA8" w:rsidP="008732EE">
      <w:pPr>
        <w:pStyle w:val="Heading4"/>
      </w:pPr>
      <w:r w:rsidRPr="00705820">
        <w:t>National Child Measurement Programme</w:t>
      </w:r>
    </w:p>
    <w:p w14:paraId="00BA9D5D" w14:textId="6C36B652" w:rsidR="00CF3EA8" w:rsidRDefault="00CF3EA8" w:rsidP="000A3C98">
      <w:pPr>
        <w:pStyle w:val="ListParagraph"/>
        <w:tabs>
          <w:tab w:val="left" w:pos="-284"/>
        </w:tabs>
        <w:ind w:left="0"/>
        <w:rPr>
          <w:szCs w:val="22"/>
        </w:rPr>
      </w:pPr>
      <w:r w:rsidRPr="002B1085">
        <w:rPr>
          <w:szCs w:val="22"/>
        </w:rPr>
        <w:t>School Nursing Service</w:t>
      </w:r>
      <w:r w:rsidR="00AD5DC2">
        <w:rPr>
          <w:szCs w:val="22"/>
        </w:rPr>
        <w:t>s</w:t>
      </w:r>
      <w:r w:rsidRPr="002B1085">
        <w:rPr>
          <w:szCs w:val="22"/>
        </w:rPr>
        <w:t xml:space="preserve"> </w:t>
      </w:r>
      <w:r>
        <w:rPr>
          <w:szCs w:val="22"/>
        </w:rPr>
        <w:t>deliver</w:t>
      </w:r>
      <w:r w:rsidR="00AD5DC2">
        <w:rPr>
          <w:szCs w:val="22"/>
        </w:rPr>
        <w:t xml:space="preserve"> </w:t>
      </w:r>
      <w:r>
        <w:rPr>
          <w:szCs w:val="22"/>
        </w:rPr>
        <w:t xml:space="preserve">the National Child Measurement Programme (NCMP) across primary schools in Berkshire </w:t>
      </w:r>
      <w:r w:rsidR="00AD5DC2">
        <w:rPr>
          <w:szCs w:val="22"/>
        </w:rPr>
        <w:t>East. T</w:t>
      </w:r>
      <w:r>
        <w:rPr>
          <w:szCs w:val="22"/>
        </w:rPr>
        <w:t>his involves measuring the height and weight of children in the Reception Year and Year 6. After screening and measurements are completed, the information is provided to the national programme and parents are informed of their child’s results. If a child’s measurements fall outside the healthy weight range further advice and information will be included in a letter to their home address.</w:t>
      </w:r>
    </w:p>
    <w:p w14:paraId="1233BB40" w14:textId="7964BF3A" w:rsidR="00CF3EA8" w:rsidRDefault="00CF3EA8" w:rsidP="000A3C98">
      <w:pPr>
        <w:pStyle w:val="ListParagraph"/>
        <w:tabs>
          <w:tab w:val="left" w:pos="-284"/>
        </w:tabs>
        <w:ind w:left="0"/>
        <w:rPr>
          <w:szCs w:val="22"/>
        </w:rPr>
      </w:pPr>
    </w:p>
    <w:p w14:paraId="37AB09FB" w14:textId="448B330A" w:rsidR="005B19C2" w:rsidRDefault="005B19C2" w:rsidP="000A3C98">
      <w:pPr>
        <w:pStyle w:val="ListParagraph"/>
        <w:tabs>
          <w:tab w:val="left" w:pos="-284"/>
        </w:tabs>
        <w:ind w:left="0"/>
        <w:rPr>
          <w:szCs w:val="22"/>
        </w:rPr>
      </w:pPr>
      <w:r>
        <w:rPr>
          <w:szCs w:val="22"/>
        </w:rPr>
        <w:t>Information from BHFT shows that over 90% of eligible school pupils were screened in 2019/20. The main reasons for not attending screening were pupil absence and parent/child refusal (BHFT 2020).</w:t>
      </w:r>
    </w:p>
    <w:p w14:paraId="2B31D54F" w14:textId="31D106E6" w:rsidR="001B3931" w:rsidRDefault="001B3931" w:rsidP="000A3C98">
      <w:pPr>
        <w:pStyle w:val="ListParagraph"/>
        <w:tabs>
          <w:tab w:val="left" w:pos="-284"/>
        </w:tabs>
        <w:ind w:left="0"/>
        <w:rPr>
          <w:szCs w:val="22"/>
        </w:rPr>
      </w:pPr>
    </w:p>
    <w:p w14:paraId="3B027F2B" w14:textId="2549F9C4" w:rsidR="001B3931" w:rsidRDefault="00946C4A" w:rsidP="000A3C98">
      <w:pPr>
        <w:pStyle w:val="ListParagraph"/>
        <w:tabs>
          <w:tab w:val="left" w:pos="-284"/>
        </w:tabs>
        <w:ind w:left="0"/>
        <w:rPr>
          <w:szCs w:val="22"/>
        </w:rPr>
      </w:pPr>
      <w:r>
        <w:rPr>
          <w:szCs w:val="22"/>
        </w:rPr>
        <w:t>In 2019/20, t</w:t>
      </w:r>
      <w:r w:rsidR="001B3931">
        <w:rPr>
          <w:szCs w:val="22"/>
        </w:rPr>
        <w:t xml:space="preserve">he prevalence of excess weight </w:t>
      </w:r>
      <w:r w:rsidR="00F02DC0">
        <w:rPr>
          <w:szCs w:val="22"/>
        </w:rPr>
        <w:t xml:space="preserve">(19.4%) </w:t>
      </w:r>
      <w:r w:rsidR="001B3931">
        <w:rPr>
          <w:szCs w:val="22"/>
        </w:rPr>
        <w:t xml:space="preserve">and obesity </w:t>
      </w:r>
      <w:r w:rsidR="00F02DC0">
        <w:rPr>
          <w:szCs w:val="22"/>
        </w:rPr>
        <w:t xml:space="preserve">(10.2%) </w:t>
      </w:r>
      <w:r w:rsidR="001B3931">
        <w:rPr>
          <w:szCs w:val="22"/>
        </w:rPr>
        <w:t xml:space="preserve">for </w:t>
      </w:r>
      <w:r w:rsidR="00956EFC">
        <w:rPr>
          <w:szCs w:val="22"/>
        </w:rPr>
        <w:t xml:space="preserve">children aged 4 to 5 in </w:t>
      </w:r>
      <w:r w:rsidR="001B3931">
        <w:rPr>
          <w:szCs w:val="22"/>
        </w:rPr>
        <w:t xml:space="preserve">Bracknell Forest </w:t>
      </w:r>
      <w:r w:rsidR="00006F6D">
        <w:rPr>
          <w:szCs w:val="22"/>
        </w:rPr>
        <w:t xml:space="preserve">was </w:t>
      </w:r>
      <w:r w:rsidR="00F02DC0">
        <w:rPr>
          <w:szCs w:val="22"/>
        </w:rPr>
        <w:t>similar to</w:t>
      </w:r>
      <w:r w:rsidR="00956EFC">
        <w:rPr>
          <w:szCs w:val="22"/>
        </w:rPr>
        <w:t xml:space="preserve"> </w:t>
      </w:r>
      <w:r w:rsidR="00F02DC0">
        <w:rPr>
          <w:szCs w:val="22"/>
        </w:rPr>
        <w:t>national figures.</w:t>
      </w:r>
      <w:r w:rsidR="00956EFC">
        <w:rPr>
          <w:szCs w:val="22"/>
        </w:rPr>
        <w:t xml:space="preserve"> Prevalence rates for children aged 10 to 11 </w:t>
      </w:r>
      <w:r w:rsidR="00006F6D">
        <w:rPr>
          <w:szCs w:val="22"/>
        </w:rPr>
        <w:t>were</w:t>
      </w:r>
      <w:r w:rsidR="0028167B">
        <w:rPr>
          <w:szCs w:val="22"/>
        </w:rPr>
        <w:t xml:space="preserve"> significantly better than national figures at 32.7% for excess weight and 18.4% obese.</w:t>
      </w:r>
    </w:p>
    <w:p w14:paraId="6DF3486A" w14:textId="10DA4E00" w:rsidR="00EA0A74" w:rsidRDefault="00EA0A74" w:rsidP="000A3C98">
      <w:pPr>
        <w:pStyle w:val="ListParagraph"/>
        <w:tabs>
          <w:tab w:val="left" w:pos="-284"/>
        </w:tabs>
        <w:ind w:left="0"/>
        <w:rPr>
          <w:szCs w:val="22"/>
        </w:rPr>
      </w:pPr>
    </w:p>
    <w:p w14:paraId="51722226" w14:textId="28B9EE8D" w:rsidR="00391B52" w:rsidRPr="00AE1E52" w:rsidRDefault="00391B52" w:rsidP="008732EE">
      <w:pPr>
        <w:pStyle w:val="Heading4"/>
      </w:pPr>
      <w:r>
        <w:t>Hearing Screening</w:t>
      </w:r>
    </w:p>
    <w:p w14:paraId="29DA183C" w14:textId="5632B9D5" w:rsidR="008B2E44" w:rsidRPr="008B2E44" w:rsidRDefault="008B2E44" w:rsidP="000A3C98">
      <w:pPr>
        <w:tabs>
          <w:tab w:val="left" w:pos="284"/>
        </w:tabs>
        <w:rPr>
          <w:rFonts w:cs="Arial"/>
          <w:b/>
          <w:color w:val="4F81BD" w:themeColor="accent1"/>
        </w:rPr>
      </w:pPr>
      <w:r w:rsidRPr="008B2E44">
        <w:t>BHFT’s School Nursing Service provides hearing screening for Reception children in Bracknell Forest. This takes place at the same time as the National Child Measurement Programme.</w:t>
      </w:r>
    </w:p>
    <w:p w14:paraId="3A1A2580" w14:textId="3AAA71FF" w:rsidR="00AF542E" w:rsidRDefault="00AF542E" w:rsidP="000A3C98">
      <w:pPr>
        <w:pStyle w:val="ListParagraph"/>
        <w:ind w:left="-426"/>
        <w:rPr>
          <w:szCs w:val="22"/>
        </w:rPr>
      </w:pPr>
    </w:p>
    <w:p w14:paraId="51601E5F" w14:textId="64D58FE6" w:rsidR="008B2E44" w:rsidRPr="008732EE" w:rsidRDefault="008B2E44" w:rsidP="008732EE">
      <w:pPr>
        <w:tabs>
          <w:tab w:val="left" w:pos="284"/>
        </w:tabs>
        <w:rPr>
          <w:rFonts w:cs="Arial"/>
          <w:b/>
          <w:color w:val="4F81BD" w:themeColor="accent1"/>
          <w:sz w:val="23"/>
          <w:szCs w:val="23"/>
        </w:rPr>
      </w:pPr>
      <w:r w:rsidRPr="008732EE">
        <w:rPr>
          <w:rStyle w:val="Heading4Char"/>
        </w:rPr>
        <w:t>Nocturnal enuresis (Bed wetting</w:t>
      </w:r>
      <w:r w:rsidRPr="008732EE">
        <w:rPr>
          <w:rFonts w:cs="Arial"/>
          <w:b/>
          <w:color w:val="4F81BD" w:themeColor="accent1"/>
          <w:sz w:val="23"/>
          <w:szCs w:val="23"/>
        </w:rPr>
        <w:t>)</w:t>
      </w:r>
    </w:p>
    <w:p w14:paraId="184CF1E5" w14:textId="77777777" w:rsidR="008B2E44" w:rsidRDefault="008B2E44" w:rsidP="000A3C98">
      <w:pPr>
        <w:pStyle w:val="ListParagraph"/>
        <w:ind w:left="0"/>
        <w:rPr>
          <w:szCs w:val="22"/>
        </w:rPr>
      </w:pPr>
      <w:r>
        <w:rPr>
          <w:szCs w:val="22"/>
        </w:rPr>
        <w:t>School Nurses run nocturnal enuresis clinics in Bracknell Forest that parents can refer to directly. From January to March 2021, the clinics had a caseload of 28 children with 74 contacts. This indicates that each child/family was seen 2 to 3 times on average over this period. BHFT note that all of the clinics are operating at capacity and there is no waiting list.</w:t>
      </w:r>
    </w:p>
    <w:p w14:paraId="5AE8A140" w14:textId="307A12DF" w:rsidR="008B2E44" w:rsidRDefault="008B2E44" w:rsidP="000A3C98">
      <w:pPr>
        <w:pStyle w:val="ListParagraph"/>
        <w:ind w:left="0"/>
        <w:rPr>
          <w:sz w:val="28"/>
          <w:szCs w:val="28"/>
        </w:rPr>
      </w:pPr>
    </w:p>
    <w:p w14:paraId="5632D2F9" w14:textId="76D46BC0" w:rsidR="00751132" w:rsidRDefault="00751132" w:rsidP="000A3C98">
      <w:pPr>
        <w:pStyle w:val="ListParagraph"/>
        <w:ind w:left="0"/>
        <w:rPr>
          <w:sz w:val="28"/>
          <w:szCs w:val="28"/>
        </w:rPr>
      </w:pPr>
    </w:p>
    <w:p w14:paraId="4E36A806" w14:textId="21D8D103" w:rsidR="00751132" w:rsidRDefault="00751132" w:rsidP="000A3C98">
      <w:pPr>
        <w:pStyle w:val="ListParagraph"/>
        <w:ind w:left="0"/>
        <w:rPr>
          <w:sz w:val="28"/>
          <w:szCs w:val="28"/>
        </w:rPr>
      </w:pPr>
    </w:p>
    <w:p w14:paraId="15D729F9" w14:textId="7A71ECAD" w:rsidR="00751132" w:rsidRDefault="00751132" w:rsidP="000A3C98">
      <w:pPr>
        <w:pStyle w:val="ListParagraph"/>
        <w:ind w:left="0"/>
        <w:rPr>
          <w:sz w:val="28"/>
          <w:szCs w:val="28"/>
        </w:rPr>
      </w:pPr>
    </w:p>
    <w:p w14:paraId="7F91A407" w14:textId="77777777" w:rsidR="00751132" w:rsidRPr="002F106F" w:rsidRDefault="00751132" w:rsidP="000A3C98">
      <w:pPr>
        <w:pStyle w:val="ListParagraph"/>
        <w:ind w:left="0"/>
        <w:rPr>
          <w:sz w:val="28"/>
          <w:szCs w:val="28"/>
        </w:rPr>
      </w:pPr>
    </w:p>
    <w:p w14:paraId="297F03E5" w14:textId="3FDC6B58" w:rsidR="008B2E44" w:rsidRDefault="008B2E44" w:rsidP="000A3C98">
      <w:pPr>
        <w:rPr>
          <w:rFonts w:cs="Arial"/>
          <w:b/>
          <w:i/>
          <w:sz w:val="20"/>
          <w:szCs w:val="20"/>
        </w:rPr>
      </w:pPr>
      <w:r w:rsidRPr="00620968">
        <w:rPr>
          <w:rFonts w:cs="Arial"/>
          <w:b/>
          <w:i/>
          <w:sz w:val="20"/>
          <w:szCs w:val="20"/>
        </w:rPr>
        <w:t>Figure</w:t>
      </w:r>
      <w:r>
        <w:rPr>
          <w:rFonts w:cs="Arial"/>
          <w:b/>
          <w:i/>
          <w:sz w:val="20"/>
          <w:szCs w:val="20"/>
        </w:rPr>
        <w:t xml:space="preserve"> </w:t>
      </w:r>
      <w:r w:rsidR="00A92B51">
        <w:rPr>
          <w:rFonts w:cs="Arial"/>
          <w:b/>
          <w:i/>
          <w:sz w:val="20"/>
          <w:szCs w:val="20"/>
        </w:rPr>
        <w:t>5</w:t>
      </w:r>
      <w:r w:rsidR="00C21F12">
        <w:rPr>
          <w:rFonts w:cs="Arial"/>
          <w:b/>
          <w:i/>
          <w:sz w:val="20"/>
          <w:szCs w:val="20"/>
        </w:rPr>
        <w:t>4</w:t>
      </w:r>
      <w:r w:rsidRPr="00620968">
        <w:rPr>
          <w:rFonts w:cs="Arial"/>
          <w:b/>
          <w:i/>
          <w:sz w:val="20"/>
          <w:szCs w:val="20"/>
        </w:rPr>
        <w:t xml:space="preserve">: </w:t>
      </w:r>
      <w:r>
        <w:rPr>
          <w:rFonts w:cs="Arial"/>
          <w:b/>
          <w:i/>
          <w:sz w:val="20"/>
          <w:szCs w:val="20"/>
        </w:rPr>
        <w:t>Nocturnal enuresis clinics in B</w:t>
      </w:r>
      <w:r w:rsidR="00751132">
        <w:rPr>
          <w:rFonts w:cs="Arial"/>
          <w:b/>
          <w:i/>
          <w:sz w:val="20"/>
          <w:szCs w:val="20"/>
        </w:rPr>
        <w:t>racknell Forest</w:t>
      </w:r>
      <w:r>
        <w:rPr>
          <w:rFonts w:cs="Arial"/>
          <w:b/>
          <w:i/>
          <w:sz w:val="20"/>
          <w:szCs w:val="20"/>
        </w:rPr>
        <w:t xml:space="preserve"> (August to December 2019)</w:t>
      </w:r>
    </w:p>
    <w:p w14:paraId="08C53466" w14:textId="77777777" w:rsidR="008B2E44" w:rsidRPr="00320D2E" w:rsidRDefault="008B2E44" w:rsidP="000A3C98">
      <w:pPr>
        <w:pStyle w:val="ListParagraph"/>
        <w:ind w:left="-426"/>
        <w:rPr>
          <w:sz w:val="6"/>
          <w:szCs w:val="6"/>
        </w:rPr>
      </w:pPr>
    </w:p>
    <w:tbl>
      <w:tblPr>
        <w:tblStyle w:val="TableGrid"/>
        <w:tblW w:w="0" w:type="auto"/>
        <w:tblInd w:w="-5" w:type="dxa"/>
        <w:tblLook w:val="04A0" w:firstRow="1" w:lastRow="0" w:firstColumn="1" w:lastColumn="0" w:noHBand="0" w:noVBand="1"/>
      </w:tblPr>
      <w:tblGrid>
        <w:gridCol w:w="6564"/>
        <w:gridCol w:w="6194"/>
      </w:tblGrid>
      <w:tr w:rsidR="008B2E44" w:rsidRPr="00395BAF" w14:paraId="7A245EEA" w14:textId="77777777" w:rsidTr="00BD60B8">
        <w:trPr>
          <w:trHeight w:val="258"/>
        </w:trPr>
        <w:tc>
          <w:tcPr>
            <w:tcW w:w="6564" w:type="dxa"/>
            <w:vAlign w:val="center"/>
          </w:tcPr>
          <w:p w14:paraId="75975212" w14:textId="77777777" w:rsidR="008B2E44" w:rsidRPr="00A92B51" w:rsidRDefault="008B2E44" w:rsidP="000A3C98">
            <w:pPr>
              <w:tabs>
                <w:tab w:val="left" w:pos="284"/>
              </w:tabs>
              <w:rPr>
                <w:rFonts w:asciiTheme="minorHAnsi" w:hAnsiTheme="minorHAnsi" w:cstheme="minorHAnsi"/>
                <w:sz w:val="22"/>
                <w:szCs w:val="22"/>
              </w:rPr>
            </w:pPr>
            <w:r w:rsidRPr="00A92B51">
              <w:rPr>
                <w:rFonts w:asciiTheme="minorHAnsi" w:hAnsiTheme="minorHAnsi" w:cstheme="minorHAnsi"/>
                <w:sz w:val="22"/>
                <w:szCs w:val="22"/>
              </w:rPr>
              <w:t>Number of children on caseload</w:t>
            </w:r>
          </w:p>
        </w:tc>
        <w:tc>
          <w:tcPr>
            <w:tcW w:w="6194" w:type="dxa"/>
            <w:vAlign w:val="center"/>
          </w:tcPr>
          <w:p w14:paraId="49346570"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28</w:t>
            </w:r>
          </w:p>
        </w:tc>
      </w:tr>
      <w:tr w:rsidR="008B2E44" w:rsidRPr="00395BAF" w14:paraId="3BBEB3CD" w14:textId="77777777" w:rsidTr="00BD60B8">
        <w:trPr>
          <w:trHeight w:val="258"/>
        </w:trPr>
        <w:tc>
          <w:tcPr>
            <w:tcW w:w="6564" w:type="dxa"/>
            <w:vAlign w:val="center"/>
          </w:tcPr>
          <w:p w14:paraId="605A200E" w14:textId="77777777" w:rsidR="008B2E44" w:rsidRPr="00A92B51" w:rsidRDefault="008B2E44" w:rsidP="000A3C98">
            <w:pPr>
              <w:tabs>
                <w:tab w:val="left" w:pos="284"/>
              </w:tabs>
              <w:rPr>
                <w:rFonts w:asciiTheme="minorHAnsi" w:hAnsiTheme="minorHAnsi" w:cstheme="minorHAnsi"/>
                <w:sz w:val="22"/>
                <w:szCs w:val="22"/>
              </w:rPr>
            </w:pPr>
            <w:r w:rsidRPr="00A92B51">
              <w:rPr>
                <w:rFonts w:asciiTheme="minorHAnsi" w:hAnsiTheme="minorHAnsi" w:cstheme="minorHAnsi"/>
                <w:sz w:val="22"/>
                <w:szCs w:val="22"/>
              </w:rPr>
              <w:t>Number of contacts for caseload</w:t>
            </w:r>
          </w:p>
        </w:tc>
        <w:tc>
          <w:tcPr>
            <w:tcW w:w="6194" w:type="dxa"/>
            <w:vAlign w:val="center"/>
          </w:tcPr>
          <w:p w14:paraId="7C8CAC66"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74</w:t>
            </w:r>
          </w:p>
        </w:tc>
      </w:tr>
      <w:tr w:rsidR="008B2E44" w:rsidRPr="00395BAF" w14:paraId="14807A6E" w14:textId="77777777" w:rsidTr="00BD60B8">
        <w:trPr>
          <w:trHeight w:val="258"/>
        </w:trPr>
        <w:tc>
          <w:tcPr>
            <w:tcW w:w="6564" w:type="dxa"/>
            <w:vAlign w:val="center"/>
          </w:tcPr>
          <w:p w14:paraId="1E0484EF" w14:textId="77777777" w:rsidR="008B2E44" w:rsidRPr="00A92B51" w:rsidRDefault="008B2E44" w:rsidP="000A3C98">
            <w:pPr>
              <w:tabs>
                <w:tab w:val="left" w:pos="284"/>
              </w:tabs>
              <w:rPr>
                <w:rFonts w:asciiTheme="minorHAnsi" w:hAnsiTheme="minorHAnsi" w:cstheme="minorHAnsi"/>
                <w:sz w:val="22"/>
                <w:szCs w:val="22"/>
              </w:rPr>
            </w:pPr>
            <w:r w:rsidRPr="00A92B51">
              <w:rPr>
                <w:rFonts w:asciiTheme="minorHAnsi" w:hAnsiTheme="minorHAnsi" w:cstheme="minorHAnsi"/>
                <w:sz w:val="22"/>
                <w:szCs w:val="22"/>
              </w:rPr>
              <w:t>Average time for a child to be supported by clinic</w:t>
            </w:r>
          </w:p>
        </w:tc>
        <w:tc>
          <w:tcPr>
            <w:tcW w:w="6194" w:type="dxa"/>
            <w:vAlign w:val="center"/>
          </w:tcPr>
          <w:p w14:paraId="2E6C86EA"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3 weeks</w:t>
            </w:r>
          </w:p>
        </w:tc>
      </w:tr>
      <w:tr w:rsidR="008B2E44" w:rsidRPr="00395BAF" w14:paraId="1FED8D84" w14:textId="77777777" w:rsidTr="00BD60B8">
        <w:trPr>
          <w:trHeight w:val="258"/>
        </w:trPr>
        <w:tc>
          <w:tcPr>
            <w:tcW w:w="6564" w:type="dxa"/>
            <w:vAlign w:val="center"/>
          </w:tcPr>
          <w:p w14:paraId="1FE58303" w14:textId="77777777" w:rsidR="008B2E44" w:rsidRPr="00A92B51" w:rsidRDefault="008B2E44" w:rsidP="000A3C98">
            <w:pPr>
              <w:tabs>
                <w:tab w:val="left" w:pos="284"/>
              </w:tabs>
              <w:rPr>
                <w:rFonts w:asciiTheme="minorHAnsi" w:hAnsiTheme="minorHAnsi" w:cstheme="minorHAnsi"/>
                <w:sz w:val="22"/>
                <w:szCs w:val="22"/>
              </w:rPr>
            </w:pPr>
            <w:r w:rsidRPr="00A92B51">
              <w:rPr>
                <w:rFonts w:asciiTheme="minorHAnsi" w:hAnsiTheme="minorHAnsi" w:cstheme="minorHAnsi"/>
                <w:sz w:val="22"/>
                <w:szCs w:val="22"/>
              </w:rPr>
              <w:lastRenderedPageBreak/>
              <w:t>Number of new referrals</w:t>
            </w:r>
          </w:p>
        </w:tc>
        <w:tc>
          <w:tcPr>
            <w:tcW w:w="6194" w:type="dxa"/>
            <w:vAlign w:val="center"/>
          </w:tcPr>
          <w:p w14:paraId="42DFD4A5"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4</w:t>
            </w:r>
          </w:p>
        </w:tc>
      </w:tr>
      <w:tr w:rsidR="00AD06E7" w:rsidRPr="00395BAF" w14:paraId="4A6686BA" w14:textId="77777777" w:rsidTr="00BD60B8">
        <w:trPr>
          <w:trHeight w:val="258"/>
        </w:trPr>
        <w:tc>
          <w:tcPr>
            <w:tcW w:w="6564" w:type="dxa"/>
            <w:tcBorders>
              <w:bottom w:val="single" w:sz="4" w:space="0" w:color="auto"/>
            </w:tcBorders>
          </w:tcPr>
          <w:p w14:paraId="775AD70B" w14:textId="77777777" w:rsidR="008B2E44" w:rsidRPr="00A92B51" w:rsidRDefault="008B2E44" w:rsidP="000A3C98">
            <w:pPr>
              <w:tabs>
                <w:tab w:val="left" w:pos="284"/>
              </w:tabs>
              <w:rPr>
                <w:rFonts w:asciiTheme="minorHAnsi" w:hAnsiTheme="minorHAnsi" w:cstheme="minorHAnsi"/>
                <w:sz w:val="22"/>
                <w:szCs w:val="22"/>
              </w:rPr>
            </w:pPr>
            <w:r w:rsidRPr="00A92B51">
              <w:rPr>
                <w:rFonts w:asciiTheme="minorHAnsi" w:hAnsiTheme="minorHAnsi" w:cstheme="minorHAnsi"/>
                <w:sz w:val="22"/>
                <w:szCs w:val="22"/>
              </w:rPr>
              <w:t>Number of children discharged</w:t>
            </w:r>
          </w:p>
        </w:tc>
        <w:tc>
          <w:tcPr>
            <w:tcW w:w="6194" w:type="dxa"/>
            <w:tcBorders>
              <w:bottom w:val="single" w:sz="4" w:space="0" w:color="auto"/>
            </w:tcBorders>
          </w:tcPr>
          <w:p w14:paraId="72F8B5E2"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14</w:t>
            </w:r>
          </w:p>
        </w:tc>
      </w:tr>
      <w:tr w:rsidR="00AA1680" w:rsidRPr="00395BAF" w14:paraId="206CEF82" w14:textId="77777777" w:rsidTr="00BD60B8">
        <w:trPr>
          <w:trHeight w:val="190"/>
        </w:trPr>
        <w:tc>
          <w:tcPr>
            <w:tcW w:w="6564" w:type="dxa"/>
            <w:tcBorders>
              <w:bottom w:val="nil"/>
            </w:tcBorders>
          </w:tcPr>
          <w:p w14:paraId="5A4B6F80" w14:textId="77777777" w:rsidR="008B2E44" w:rsidRPr="00A92B51" w:rsidRDefault="008B2E44" w:rsidP="000A3C98">
            <w:pPr>
              <w:tabs>
                <w:tab w:val="left" w:pos="284"/>
              </w:tabs>
              <w:rPr>
                <w:rFonts w:asciiTheme="minorHAnsi" w:hAnsiTheme="minorHAnsi" w:cstheme="minorHAnsi"/>
                <w:sz w:val="22"/>
                <w:szCs w:val="22"/>
              </w:rPr>
            </w:pPr>
            <w:r w:rsidRPr="00A92B51">
              <w:rPr>
                <w:rFonts w:asciiTheme="minorHAnsi" w:hAnsiTheme="minorHAnsi" w:cstheme="minorHAnsi"/>
                <w:sz w:val="22"/>
                <w:szCs w:val="22"/>
              </w:rPr>
              <w:t>Of those discharged:</w:t>
            </w:r>
          </w:p>
        </w:tc>
        <w:tc>
          <w:tcPr>
            <w:tcW w:w="6194" w:type="dxa"/>
            <w:tcBorders>
              <w:bottom w:val="nil"/>
            </w:tcBorders>
            <w:vAlign w:val="bottom"/>
          </w:tcPr>
          <w:p w14:paraId="1B016ADA"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(inc 2 inappropriate referral &amp; 1 significant improvement)</w:t>
            </w:r>
          </w:p>
        </w:tc>
      </w:tr>
      <w:tr w:rsidR="00AD06E7" w:rsidRPr="00395BAF" w14:paraId="04FC9B4F" w14:textId="77777777" w:rsidTr="00BD60B8">
        <w:trPr>
          <w:trHeight w:val="945"/>
        </w:trPr>
        <w:tc>
          <w:tcPr>
            <w:tcW w:w="6564" w:type="dxa"/>
            <w:tcBorders>
              <w:top w:val="nil"/>
            </w:tcBorders>
          </w:tcPr>
          <w:p w14:paraId="0E2D1E8E" w14:textId="77777777" w:rsidR="008B2E44" w:rsidRPr="00A92B51" w:rsidRDefault="008B2E44" w:rsidP="00A92B51">
            <w:pPr>
              <w:tabs>
                <w:tab w:val="left" w:pos="284"/>
              </w:tabs>
              <w:rPr>
                <w:rFonts w:asciiTheme="minorHAnsi" w:hAnsiTheme="minorHAnsi" w:cstheme="minorHAnsi"/>
                <w:sz w:val="22"/>
                <w:szCs w:val="22"/>
              </w:rPr>
            </w:pPr>
            <w:r w:rsidRPr="00A92B51">
              <w:rPr>
                <w:rFonts w:asciiTheme="minorHAnsi" w:hAnsiTheme="minorHAnsi" w:cstheme="minorHAnsi"/>
                <w:sz w:val="22"/>
                <w:szCs w:val="22"/>
              </w:rPr>
              <w:t>Number who achieved dryness</w:t>
            </w:r>
          </w:p>
          <w:p w14:paraId="73F9D645" w14:textId="77777777" w:rsidR="008B2E44" w:rsidRPr="00A92B51" w:rsidRDefault="008B2E44" w:rsidP="00A92B51">
            <w:pPr>
              <w:tabs>
                <w:tab w:val="left" w:pos="284"/>
              </w:tabs>
              <w:rPr>
                <w:rFonts w:asciiTheme="minorHAnsi" w:hAnsiTheme="minorHAnsi" w:cstheme="minorHAnsi"/>
                <w:sz w:val="22"/>
                <w:szCs w:val="22"/>
              </w:rPr>
            </w:pPr>
            <w:r w:rsidRPr="00A92B51">
              <w:rPr>
                <w:rFonts w:asciiTheme="minorHAnsi" w:hAnsiTheme="minorHAnsi" w:cstheme="minorHAnsi"/>
                <w:sz w:val="22"/>
                <w:szCs w:val="22"/>
              </w:rPr>
              <w:t>Number assessed and not yet ready/motivated to make changes</w:t>
            </w:r>
          </w:p>
          <w:p w14:paraId="13838255" w14:textId="4A4BB087" w:rsidR="008B2E44" w:rsidRPr="00A92B51" w:rsidRDefault="008B2E44" w:rsidP="00A92B51">
            <w:pPr>
              <w:tabs>
                <w:tab w:val="left" w:pos="284"/>
              </w:tabs>
              <w:rPr>
                <w:rFonts w:asciiTheme="minorHAnsi" w:hAnsiTheme="minorHAnsi" w:cstheme="minorHAnsi"/>
                <w:sz w:val="22"/>
                <w:szCs w:val="22"/>
              </w:rPr>
            </w:pPr>
            <w:r w:rsidRPr="00A92B51">
              <w:rPr>
                <w:rFonts w:asciiTheme="minorHAnsi" w:hAnsiTheme="minorHAnsi" w:cstheme="minorHAnsi"/>
                <w:sz w:val="22"/>
                <w:szCs w:val="22"/>
              </w:rPr>
              <w:t>Number referred onto other services</w:t>
            </w:r>
          </w:p>
        </w:tc>
        <w:tc>
          <w:tcPr>
            <w:tcW w:w="6194" w:type="dxa"/>
            <w:tcBorders>
              <w:top w:val="nil"/>
            </w:tcBorders>
          </w:tcPr>
          <w:p w14:paraId="372BC375"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8</w:t>
            </w:r>
          </w:p>
          <w:p w14:paraId="24F62B69" w14:textId="77777777"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1</w:t>
            </w:r>
          </w:p>
          <w:p w14:paraId="12EC0EB3" w14:textId="615A7AE3" w:rsidR="008B2E44" w:rsidRPr="00A92B51" w:rsidRDefault="008B2E44" w:rsidP="00751132">
            <w:pPr>
              <w:tabs>
                <w:tab w:val="left" w:pos="284"/>
              </w:tabs>
              <w:jc w:val="center"/>
              <w:rPr>
                <w:rFonts w:asciiTheme="minorHAnsi" w:hAnsiTheme="minorHAnsi" w:cstheme="minorHAnsi"/>
                <w:sz w:val="22"/>
                <w:szCs w:val="22"/>
              </w:rPr>
            </w:pPr>
            <w:r w:rsidRPr="00A92B51">
              <w:rPr>
                <w:rFonts w:asciiTheme="minorHAnsi" w:hAnsiTheme="minorHAnsi" w:cstheme="minorHAnsi"/>
                <w:sz w:val="22"/>
                <w:szCs w:val="22"/>
              </w:rPr>
              <w:t>2</w:t>
            </w:r>
          </w:p>
        </w:tc>
      </w:tr>
    </w:tbl>
    <w:p w14:paraId="69DED49A" w14:textId="77777777" w:rsidR="008B2E44" w:rsidRPr="00395BAF" w:rsidRDefault="008B2E44" w:rsidP="000A3C98">
      <w:pPr>
        <w:tabs>
          <w:tab w:val="left" w:pos="0"/>
        </w:tabs>
        <w:ind w:left="-426"/>
        <w:rPr>
          <w:rFonts w:cs="Arial"/>
          <w:sz w:val="20"/>
          <w:szCs w:val="20"/>
        </w:rPr>
      </w:pPr>
      <w:r>
        <w:rPr>
          <w:rFonts w:cs="Arial"/>
          <w:i/>
          <w:sz w:val="20"/>
          <w:szCs w:val="20"/>
        </w:rPr>
        <w:tab/>
      </w:r>
      <w:r w:rsidRPr="007B4FE7">
        <w:rPr>
          <w:rFonts w:cs="Arial"/>
          <w:i/>
          <w:sz w:val="20"/>
          <w:szCs w:val="20"/>
        </w:rPr>
        <w:t>Source:</w:t>
      </w:r>
      <w:r w:rsidRPr="007B4FE7">
        <w:rPr>
          <w:i/>
          <w:sz w:val="20"/>
          <w:szCs w:val="20"/>
        </w:rPr>
        <w:t xml:space="preserve"> </w:t>
      </w:r>
      <w:r>
        <w:rPr>
          <w:i/>
          <w:sz w:val="20"/>
          <w:szCs w:val="20"/>
        </w:rPr>
        <w:t>Berkshire Healthcare Foundation Trust (2020); School Nursing Reports - August to December 2019</w:t>
      </w:r>
    </w:p>
    <w:p w14:paraId="248F0CE9" w14:textId="77777777" w:rsidR="008B2E44" w:rsidRDefault="008B2E44" w:rsidP="000A3C98">
      <w:pPr>
        <w:tabs>
          <w:tab w:val="left" w:pos="284"/>
        </w:tabs>
        <w:ind w:left="-426"/>
        <w:rPr>
          <w:rFonts w:cs="Arial"/>
          <w:color w:val="333333"/>
          <w:shd w:val="clear" w:color="auto" w:fill="FFFFFF"/>
        </w:rPr>
      </w:pPr>
    </w:p>
    <w:p w14:paraId="14DE99D8" w14:textId="6318EF06" w:rsidR="00675F79" w:rsidRPr="00AE1E52" w:rsidRDefault="00675F79" w:rsidP="00751132">
      <w:pPr>
        <w:pStyle w:val="Heading4"/>
      </w:pPr>
      <w:r>
        <w:t>Young people who attend further education colleges</w:t>
      </w:r>
    </w:p>
    <w:p w14:paraId="37BE36E7" w14:textId="77777777" w:rsidR="00D53345" w:rsidRPr="000F75C4" w:rsidRDefault="00D53345" w:rsidP="000A3C98">
      <w:pPr>
        <w:rPr>
          <w:color w:val="0000FF"/>
        </w:rPr>
      </w:pPr>
      <w:r w:rsidRPr="000F75C4">
        <w:t>BHFT’s School Nursing Service</w:t>
      </w:r>
      <w:r>
        <w:t xml:space="preserve"> do not work directly with Young People that are in further education or NEET. However, the named nurses will attend any safeguarding meetings for these children.</w:t>
      </w:r>
      <w:r w:rsidRPr="000F75C4">
        <w:t xml:space="preserve"> They also have access to the Young </w:t>
      </w:r>
      <w:hyperlink r:id="rId233" w:history="1">
        <w:r w:rsidRPr="000F75C4">
          <w:rPr>
            <w:rStyle w:val="Hyperlink"/>
          </w:rPr>
          <w:t>SHaRON</w:t>
        </w:r>
      </w:hyperlink>
      <w:r w:rsidRPr="000F75C4">
        <w:t xml:space="preserve"> on-line network, which is a peer-support health system that is run in partnership with the Emotional Health Academy.  BHFT also provide a dedicated website providing 24/7 support and advice for 0-19 (25)’s physical and emotional development, as well as common health conditions. This can be accessed via </w:t>
      </w:r>
      <w:hyperlink r:id="rId234" w:history="1">
        <w:r w:rsidRPr="000F75C4">
          <w:rPr>
            <w:rStyle w:val="Hyperlink"/>
          </w:rPr>
          <w:t>https://cypf.berkshirehealthcare.nhs</w:t>
        </w:r>
      </w:hyperlink>
      <w:r w:rsidRPr="000F75C4">
        <w:rPr>
          <w:color w:val="0000FF"/>
        </w:rPr>
        <w:t>.</w:t>
      </w:r>
    </w:p>
    <w:p w14:paraId="32F7D450" w14:textId="6898E218" w:rsidR="00C84F8A" w:rsidRDefault="00C84F8A" w:rsidP="000A3C98"/>
    <w:p w14:paraId="2E5E0DA6" w14:textId="28B39E8C" w:rsidR="00675F79" w:rsidRPr="00AE1E52" w:rsidRDefault="00675F79" w:rsidP="00F021D1">
      <w:pPr>
        <w:pStyle w:val="Heading4"/>
      </w:pPr>
      <w:r>
        <w:t>Other services for children and young people</w:t>
      </w:r>
    </w:p>
    <w:p w14:paraId="70DAC6AC" w14:textId="4CB02E9B" w:rsidR="00575B91" w:rsidRPr="001060B0" w:rsidRDefault="5FFEF822" w:rsidP="00F021D1">
      <w:pPr>
        <w:rPr>
          <w:rFonts w:eastAsia="Arial" w:cs="Arial"/>
        </w:rPr>
      </w:pPr>
      <w:r w:rsidRPr="00F021D1">
        <w:t>Home-Start Bracknell Forest</w:t>
      </w:r>
      <w:r w:rsidRPr="001060B0">
        <w:t xml:space="preserve"> is a local charity which has provided invaluable support and friendship to families in the Bracknell Forest area and has achieved positive outcomes for hundreds of families living in the community. </w:t>
      </w:r>
      <w:r w:rsidRPr="001060B0">
        <w:rPr>
          <w:rFonts w:eastAsia="Arial" w:cs="Arial"/>
        </w:rPr>
        <w:t xml:space="preserve"> Support </w:t>
      </w:r>
      <w:r w:rsidR="5821980F" w:rsidRPr="001060B0">
        <w:rPr>
          <w:rFonts w:eastAsia="Arial" w:cs="Arial"/>
        </w:rPr>
        <w:t xml:space="preserve">is provided to parents who have young children and are going through issues like mental health, isolation, </w:t>
      </w:r>
      <w:r w:rsidR="26B8A850" w:rsidRPr="001060B0">
        <w:rPr>
          <w:rFonts w:eastAsia="Arial" w:cs="Arial"/>
        </w:rPr>
        <w:t xml:space="preserve">sickness, disability, domestic abuse, multiple birth and difficult relationships. </w:t>
      </w:r>
    </w:p>
    <w:p w14:paraId="02C91FE8" w14:textId="3F4B495E" w:rsidR="690190A7" w:rsidRPr="001060B0" w:rsidRDefault="690190A7" w:rsidP="00F021D1">
      <w:pPr>
        <w:rPr>
          <w:rFonts w:cs="Arial"/>
        </w:rPr>
      </w:pPr>
    </w:p>
    <w:p w14:paraId="608AA883" w14:textId="47200F47" w:rsidR="00575B91" w:rsidRPr="001060B0" w:rsidRDefault="6062DD1D" w:rsidP="00F021D1">
      <w:pPr>
        <w:rPr>
          <w:rFonts w:eastAsia="Arial" w:cs="Arial"/>
        </w:rPr>
      </w:pPr>
      <w:r w:rsidRPr="001060B0">
        <w:rPr>
          <w:rFonts w:cs="Arial"/>
        </w:rPr>
        <w:t xml:space="preserve">Family Hubs: </w:t>
      </w:r>
      <w:r w:rsidRPr="00F021D1">
        <w:rPr>
          <w:rFonts w:eastAsia="Arial" w:cs="Arial"/>
        </w:rPr>
        <w:t xml:space="preserve">Family Hubs (previously known as Children’s Centres) provide activities, support and information for families in the community including things like </w:t>
      </w:r>
      <w:r w:rsidR="190FF495" w:rsidRPr="00F021D1">
        <w:rPr>
          <w:rFonts w:eastAsia="Arial" w:cs="Arial"/>
        </w:rPr>
        <w:t>Antenatal and post-natal advice and support</w:t>
      </w:r>
      <w:r w:rsidR="190FF495" w:rsidRPr="001060B0">
        <w:rPr>
          <w:rFonts w:eastAsia="Arial" w:cs="Arial"/>
        </w:rPr>
        <w:t xml:space="preserve"> for parents and carers</w:t>
      </w:r>
    </w:p>
    <w:p w14:paraId="73D94F63" w14:textId="11494A54" w:rsidR="00575B91" w:rsidRPr="001060B0" w:rsidRDefault="00575B91" w:rsidP="00F021D1">
      <w:pPr>
        <w:rPr>
          <w:rFonts w:eastAsia="Arial" w:cs="Arial"/>
        </w:rPr>
      </w:pPr>
    </w:p>
    <w:p w14:paraId="2500F6F9" w14:textId="33CABDE4" w:rsidR="00575B91" w:rsidRPr="00F021D1" w:rsidRDefault="190FF495" w:rsidP="00C12B05">
      <w:pPr>
        <w:pStyle w:val="ListParagraph"/>
        <w:numPr>
          <w:ilvl w:val="0"/>
          <w:numId w:val="31"/>
        </w:numPr>
        <w:ind w:left="426" w:hanging="426"/>
        <w:rPr>
          <w:rFonts w:eastAsia="Arial" w:cs="Arial"/>
        </w:rPr>
      </w:pPr>
      <w:r w:rsidRPr="00F021D1">
        <w:rPr>
          <w:rFonts w:eastAsia="Arial" w:cs="Arial"/>
        </w:rPr>
        <w:t>Family support and parental outreach</w:t>
      </w:r>
    </w:p>
    <w:p w14:paraId="617B3FDC" w14:textId="05981842" w:rsidR="00575B91" w:rsidRPr="00F021D1" w:rsidRDefault="190FF495" w:rsidP="00C12B05">
      <w:pPr>
        <w:pStyle w:val="ListParagraph"/>
        <w:numPr>
          <w:ilvl w:val="0"/>
          <w:numId w:val="31"/>
        </w:numPr>
        <w:ind w:left="426" w:hanging="426"/>
        <w:rPr>
          <w:rFonts w:eastAsia="Arial" w:cs="Arial"/>
        </w:rPr>
      </w:pPr>
      <w:r w:rsidRPr="00F021D1">
        <w:rPr>
          <w:rFonts w:eastAsia="Arial" w:cs="Arial"/>
        </w:rPr>
        <w:t>Information and guidance on breast feeding, hygiene, nutrition and safety</w:t>
      </w:r>
    </w:p>
    <w:p w14:paraId="737D8778" w14:textId="7E7F94B3" w:rsidR="00575B91" w:rsidRPr="00F021D1" w:rsidRDefault="190FF495" w:rsidP="00C12B05">
      <w:pPr>
        <w:pStyle w:val="ListParagraph"/>
        <w:numPr>
          <w:ilvl w:val="0"/>
          <w:numId w:val="31"/>
        </w:numPr>
        <w:ind w:left="426" w:hanging="426"/>
        <w:rPr>
          <w:rFonts w:eastAsia="Arial" w:cs="Arial"/>
        </w:rPr>
      </w:pPr>
      <w:r w:rsidRPr="00F021D1">
        <w:rPr>
          <w:rFonts w:eastAsia="Arial" w:cs="Arial"/>
        </w:rPr>
        <w:t>Promoting positive mental health and emotional well-being</w:t>
      </w:r>
    </w:p>
    <w:p w14:paraId="0FB95C19" w14:textId="353FAEB4" w:rsidR="00575B91" w:rsidRDefault="190FF495" w:rsidP="00C12B05">
      <w:pPr>
        <w:pStyle w:val="ListParagraph"/>
        <w:numPr>
          <w:ilvl w:val="0"/>
          <w:numId w:val="31"/>
        </w:numPr>
        <w:ind w:left="426" w:hanging="426"/>
        <w:rPr>
          <w:rFonts w:eastAsia="Arial" w:cs="Arial"/>
        </w:rPr>
      </w:pPr>
      <w:r w:rsidRPr="00F021D1">
        <w:rPr>
          <w:rFonts w:eastAsia="Arial" w:cs="Arial"/>
        </w:rPr>
        <w:t>Speech and language support</w:t>
      </w:r>
    </w:p>
    <w:p w14:paraId="53E3A39A" w14:textId="3AA6BE84" w:rsidR="00575B91" w:rsidRPr="00F021D1" w:rsidRDefault="190FF495" w:rsidP="00C12B05">
      <w:pPr>
        <w:pStyle w:val="ListParagraph"/>
        <w:numPr>
          <w:ilvl w:val="0"/>
          <w:numId w:val="31"/>
        </w:numPr>
        <w:ind w:left="426" w:hanging="426"/>
        <w:rPr>
          <w:rFonts w:eastAsia="Arial" w:cs="Arial"/>
        </w:rPr>
      </w:pPr>
      <w:r w:rsidRPr="00F021D1">
        <w:rPr>
          <w:rFonts w:eastAsia="Arial" w:cs="Arial"/>
        </w:rPr>
        <w:t>School attendance support</w:t>
      </w:r>
    </w:p>
    <w:p w14:paraId="7ECD6E13" w14:textId="25124705" w:rsidR="00575B91" w:rsidRPr="00F021D1" w:rsidRDefault="190FF495" w:rsidP="00C12B05">
      <w:pPr>
        <w:pStyle w:val="ListParagraph"/>
        <w:numPr>
          <w:ilvl w:val="0"/>
          <w:numId w:val="31"/>
        </w:numPr>
        <w:ind w:left="426" w:hanging="426"/>
        <w:rPr>
          <w:rFonts w:eastAsia="Arial" w:cs="Arial"/>
        </w:rPr>
      </w:pPr>
      <w:r w:rsidRPr="00F021D1">
        <w:rPr>
          <w:rFonts w:eastAsia="Arial" w:cs="Arial"/>
        </w:rPr>
        <w:t>Support for young people and related activities</w:t>
      </w:r>
    </w:p>
    <w:p w14:paraId="3F407233" w14:textId="227B7BC4" w:rsidR="00575B91" w:rsidRPr="00F021D1" w:rsidRDefault="190FF495" w:rsidP="00C12B05">
      <w:pPr>
        <w:pStyle w:val="ListParagraph"/>
        <w:numPr>
          <w:ilvl w:val="0"/>
          <w:numId w:val="31"/>
        </w:numPr>
        <w:ind w:left="426" w:hanging="426"/>
        <w:rPr>
          <w:rFonts w:eastAsia="Arial" w:cs="Arial"/>
        </w:rPr>
      </w:pPr>
      <w:r w:rsidRPr="00F021D1">
        <w:rPr>
          <w:rFonts w:eastAsia="Arial" w:cs="Arial"/>
        </w:rPr>
        <w:t>Links with Jobcentre Plus</w:t>
      </w:r>
    </w:p>
    <w:p w14:paraId="6FB46F61" w14:textId="19D74EF5" w:rsidR="00575B91" w:rsidRPr="00F021D1" w:rsidRDefault="190FF495" w:rsidP="00C12B05">
      <w:pPr>
        <w:pStyle w:val="ListParagraph"/>
        <w:numPr>
          <w:ilvl w:val="0"/>
          <w:numId w:val="31"/>
        </w:numPr>
        <w:ind w:left="426" w:hanging="426"/>
        <w:rPr>
          <w:rFonts w:eastAsia="Arial" w:cs="Arial"/>
        </w:rPr>
      </w:pPr>
      <w:r w:rsidRPr="00F021D1">
        <w:rPr>
          <w:rFonts w:eastAsia="Arial" w:cs="Arial"/>
        </w:rPr>
        <w:t>Information and advice on childcare</w:t>
      </w:r>
    </w:p>
    <w:p w14:paraId="1556C038" w14:textId="77777777" w:rsidR="000C716C" w:rsidRDefault="000C716C" w:rsidP="00C12B05">
      <w:pPr>
        <w:pStyle w:val="ListParagraph"/>
        <w:numPr>
          <w:ilvl w:val="0"/>
          <w:numId w:val="31"/>
        </w:numPr>
        <w:ind w:left="426" w:hanging="426"/>
        <w:rPr>
          <w:rFonts w:eastAsia="Arial" w:cs="Arial"/>
        </w:rPr>
      </w:pPr>
      <w:r w:rsidRPr="00F021D1">
        <w:rPr>
          <w:rFonts w:eastAsia="Arial" w:cs="Arial"/>
        </w:rPr>
        <w:t>Links with local registered childminders</w:t>
      </w:r>
    </w:p>
    <w:p w14:paraId="08C72505" w14:textId="077801A6" w:rsidR="00575B91" w:rsidRDefault="190FF495" w:rsidP="00C12B05">
      <w:pPr>
        <w:pStyle w:val="ListParagraph"/>
        <w:numPr>
          <w:ilvl w:val="0"/>
          <w:numId w:val="31"/>
        </w:numPr>
        <w:ind w:left="426" w:hanging="426"/>
        <w:rPr>
          <w:rFonts w:eastAsia="Arial" w:cs="Arial"/>
        </w:rPr>
      </w:pPr>
      <w:r w:rsidRPr="00F021D1">
        <w:rPr>
          <w:rFonts w:eastAsia="Arial" w:cs="Arial"/>
        </w:rPr>
        <w:t>Domestic abuse support</w:t>
      </w:r>
    </w:p>
    <w:p w14:paraId="753E34B1" w14:textId="77777777" w:rsidR="00D85730" w:rsidRPr="00F021D1" w:rsidRDefault="00D85730" w:rsidP="00D85730">
      <w:pPr>
        <w:pStyle w:val="ListParagraph"/>
        <w:ind w:left="426"/>
        <w:rPr>
          <w:rFonts w:eastAsia="Arial" w:cs="Arial"/>
        </w:rPr>
      </w:pPr>
    </w:p>
    <w:p w14:paraId="4E8D5BBD" w14:textId="145BFB70" w:rsidR="00575B91" w:rsidRPr="00F021D1" w:rsidRDefault="190FF495" w:rsidP="00C12B05">
      <w:pPr>
        <w:pStyle w:val="ListParagraph"/>
        <w:numPr>
          <w:ilvl w:val="0"/>
          <w:numId w:val="31"/>
        </w:numPr>
        <w:ind w:left="426" w:hanging="426"/>
        <w:rPr>
          <w:rFonts w:eastAsia="Arial" w:cs="Arial"/>
        </w:rPr>
      </w:pPr>
      <w:r w:rsidRPr="00F021D1">
        <w:rPr>
          <w:rFonts w:eastAsia="Arial" w:cs="Arial"/>
        </w:rPr>
        <w:t>Parenting programmes for ages 0 – 19 years</w:t>
      </w:r>
    </w:p>
    <w:p w14:paraId="310E9017" w14:textId="28A177FF" w:rsidR="00575B91" w:rsidRPr="00F021D1" w:rsidRDefault="190FF495" w:rsidP="00C12B05">
      <w:pPr>
        <w:pStyle w:val="ListParagraph"/>
        <w:numPr>
          <w:ilvl w:val="0"/>
          <w:numId w:val="31"/>
        </w:numPr>
        <w:ind w:left="426" w:hanging="426"/>
        <w:rPr>
          <w:rFonts w:eastAsia="Arial" w:cs="Arial"/>
        </w:rPr>
      </w:pPr>
      <w:r w:rsidRPr="00F021D1">
        <w:rPr>
          <w:rFonts w:eastAsia="Arial" w:cs="Arial"/>
        </w:rPr>
        <w:t>Citizens Advice Bureau appointments</w:t>
      </w:r>
    </w:p>
    <w:p w14:paraId="608D85CE" w14:textId="0077FA5B" w:rsidR="00575B91" w:rsidRPr="001060B0" w:rsidRDefault="00575B91" w:rsidP="00F021D1">
      <w:pPr>
        <w:rPr>
          <w:rFonts w:eastAsia="Arial" w:cs="Arial"/>
          <w:b/>
          <w:bCs/>
        </w:rPr>
      </w:pPr>
    </w:p>
    <w:p w14:paraId="08677FDB" w14:textId="05E0EC89" w:rsidR="00575B91" w:rsidRPr="001060B0" w:rsidRDefault="396824E1" w:rsidP="00F021D1">
      <w:r w:rsidRPr="001060B0">
        <w:rPr>
          <w:rFonts w:eastAsia="Arial" w:cs="Arial"/>
        </w:rPr>
        <w:lastRenderedPageBreak/>
        <w:t xml:space="preserve">Getting Help Team - Mental Health Support for Young People (12-18 year): A </w:t>
      </w:r>
      <w:r w:rsidRPr="001060B0">
        <w:t>team of Child Wellbeing Practitioners based within Bracknell Forest Council working under the CAMHS Getting Help Service offering interventions for children and young people with mild to moderate mental health difficulties, workforce training on emotional health and wellbeing, consultations for professionals</w:t>
      </w:r>
    </w:p>
    <w:p w14:paraId="09101F82" w14:textId="23F75224" w:rsidR="00575B91" w:rsidRPr="001060B0" w:rsidRDefault="00575B91" w:rsidP="00F021D1"/>
    <w:p w14:paraId="507A9E3A" w14:textId="1E80DDE2" w:rsidR="00575B91" w:rsidRPr="001060B0" w:rsidRDefault="57608C18" w:rsidP="00F021D1">
      <w:pPr>
        <w:rPr>
          <w:rFonts w:eastAsia="Arial" w:cs="Arial"/>
        </w:rPr>
      </w:pPr>
      <w:r w:rsidRPr="001060B0">
        <w:rPr>
          <w:rFonts w:eastAsia="Arial" w:cs="Arial"/>
        </w:rPr>
        <w:t xml:space="preserve">Child and Adolescent Mental Health Service (CAMHS) &amp; (CMHT): </w:t>
      </w:r>
      <w:r w:rsidRPr="001060B0">
        <w:t>CAMHS provides a specialist mental health service for children and young people.</w:t>
      </w:r>
      <w:r w:rsidR="24879FC9" w:rsidRPr="001060B0">
        <w:t xml:space="preserve"> </w:t>
      </w:r>
      <w:r w:rsidR="24879FC9" w:rsidRPr="001060B0">
        <w:rPr>
          <w:rFonts w:eastAsia="Arial" w:cs="Arial"/>
        </w:rPr>
        <w:t>CMHT provides a service for individuals including 16 and 17 year olds who are no longer in full time education and who are suffering from mental illness or severe emotional distress.</w:t>
      </w:r>
    </w:p>
    <w:p w14:paraId="793A7265" w14:textId="659EF94C" w:rsidR="00575B91" w:rsidRPr="001060B0" w:rsidRDefault="00575B91" w:rsidP="00F021D1">
      <w:pPr>
        <w:rPr>
          <w:rFonts w:cs="Arial"/>
        </w:rPr>
      </w:pPr>
    </w:p>
    <w:p w14:paraId="7D4ADC25" w14:textId="3D99F3A9" w:rsidR="00575B91" w:rsidRPr="001060B0" w:rsidRDefault="00575B91" w:rsidP="00F021D1">
      <w:pPr>
        <w:rPr>
          <w:rFonts w:cs="Arial"/>
        </w:rPr>
      </w:pPr>
      <w:r w:rsidRPr="001060B0">
        <w:rPr>
          <w:rFonts w:cs="Arial"/>
        </w:rPr>
        <w:t>Young</w:t>
      </w:r>
      <w:r w:rsidR="0A05F59A" w:rsidRPr="001060B0">
        <w:rPr>
          <w:rFonts w:cs="Arial"/>
        </w:rPr>
        <w:t xml:space="preserve"> Health</w:t>
      </w:r>
      <w:r w:rsidRPr="001060B0">
        <w:rPr>
          <w:rFonts w:cs="Arial"/>
        </w:rPr>
        <w:t xml:space="preserve"> Champions</w:t>
      </w:r>
      <w:r w:rsidR="5A0A3E95" w:rsidRPr="001060B0">
        <w:rPr>
          <w:rFonts w:cs="Arial"/>
        </w:rPr>
        <w:t>: Peer education programme to promote the health and wellbeing of young people across secondary schools</w:t>
      </w:r>
    </w:p>
    <w:p w14:paraId="1BAEE8CD" w14:textId="2025CC14" w:rsidR="00675F79" w:rsidRDefault="00675F79" w:rsidP="000A3C98">
      <w:pPr>
        <w:tabs>
          <w:tab w:val="left" w:pos="284"/>
        </w:tabs>
        <w:rPr>
          <w:rFonts w:cs="Arial"/>
          <w:bCs/>
        </w:rPr>
      </w:pPr>
    </w:p>
    <w:p w14:paraId="6512D94E" w14:textId="3BA5A134" w:rsidR="00675F79" w:rsidRDefault="00675F79" w:rsidP="000A3C98">
      <w:pPr>
        <w:tabs>
          <w:tab w:val="left" w:pos="284"/>
        </w:tabs>
        <w:rPr>
          <w:rFonts w:cs="Arial"/>
          <w:bCs/>
        </w:rPr>
      </w:pPr>
    </w:p>
    <w:p w14:paraId="3A1793AA" w14:textId="10877511" w:rsidR="00022CC5" w:rsidRPr="00617512" w:rsidRDefault="00022CC5" w:rsidP="00F021D1">
      <w:pPr>
        <w:pStyle w:val="Heading3"/>
        <w:rPr>
          <w:color w:val="4BACC6" w:themeColor="accent5"/>
        </w:rPr>
      </w:pPr>
      <w:r w:rsidRPr="00617512">
        <w:rPr>
          <w:color w:val="4BACC6" w:themeColor="accent5"/>
        </w:rPr>
        <w:t xml:space="preserve">Slough’s School Nursing Provision – </w:t>
      </w:r>
      <w:r w:rsidR="00617512" w:rsidRPr="00617512">
        <w:rPr>
          <w:color w:val="4BACC6" w:themeColor="accent5"/>
        </w:rPr>
        <w:t>Solutions 4 Health</w:t>
      </w:r>
    </w:p>
    <w:p w14:paraId="7154768A" w14:textId="77777777" w:rsidR="00617512" w:rsidRPr="00617512" w:rsidRDefault="00617512" w:rsidP="00617512">
      <w:pPr>
        <w:rPr>
          <w:shd w:val="clear" w:color="auto" w:fill="FFFFFF"/>
        </w:rPr>
      </w:pPr>
      <w:r w:rsidRPr="00617512">
        <w:rPr>
          <w:shd w:val="clear" w:color="auto" w:fill="FFFFFF"/>
        </w:rPr>
        <w:t>Solutions 4 Health offer a specialist school nursing service to support the positive health and wellbeing outcomes of children and young people who live or attend school in Slough, aged 5-19 years (25 years if there are special educational needs).</w:t>
      </w:r>
    </w:p>
    <w:p w14:paraId="50547BDA" w14:textId="77777777" w:rsidR="00617512" w:rsidRPr="00617512" w:rsidRDefault="00617512" w:rsidP="00617512">
      <w:pPr>
        <w:rPr>
          <w:shd w:val="clear" w:color="auto" w:fill="FFFFFF"/>
        </w:rPr>
      </w:pPr>
    </w:p>
    <w:p w14:paraId="54202D71" w14:textId="77777777" w:rsidR="00617512" w:rsidRPr="00617512" w:rsidRDefault="00617512" w:rsidP="00617512">
      <w:pPr>
        <w:rPr>
          <w:shd w:val="clear" w:color="auto" w:fill="FFFFFF"/>
        </w:rPr>
      </w:pPr>
      <w:r w:rsidRPr="00617512">
        <w:rPr>
          <w:shd w:val="clear" w:color="auto" w:fill="FFFFFF"/>
        </w:rPr>
        <w:t>Delivery addresses a number of core priorities including Safeguarding, the National Child Measurement programme, School Health reviews,  PSHE delivery and advice and training inputs for schools supporting children with additional medical needs including severe allergic reaction, asthma, epilepsy and type 2 diabetes</w:t>
      </w:r>
    </w:p>
    <w:p w14:paraId="717C1A52" w14:textId="77777777" w:rsidR="00617512" w:rsidRPr="00617512" w:rsidRDefault="00617512" w:rsidP="00617512">
      <w:pPr>
        <w:rPr>
          <w:shd w:val="clear" w:color="auto" w:fill="FFFFFF"/>
        </w:rPr>
      </w:pPr>
    </w:p>
    <w:p w14:paraId="410AA690" w14:textId="57D7E509" w:rsidR="00617512" w:rsidRDefault="00617512" w:rsidP="00617512">
      <w:r w:rsidRPr="00617512">
        <w:t>The Slough public health team of Specialist Community Public Health Nurses (SCPHN) health visitors and school nurses work together to provide support for the community, families and children. When a child starts school the health visiting team will transition care to the school nursing team. The school nursing team consists of SCPHN school nurses, staff nurses, nursery nurses and healthcare assistants who will deliver different aspects of care.</w:t>
      </w:r>
    </w:p>
    <w:p w14:paraId="4395C9E0" w14:textId="77777777" w:rsidR="0049527A" w:rsidRPr="00617512" w:rsidRDefault="0049527A" w:rsidP="00617512"/>
    <w:p w14:paraId="50A4B602" w14:textId="0443EE62" w:rsidR="00617512" w:rsidRDefault="00617512" w:rsidP="00617512">
      <w:r w:rsidRPr="00617512">
        <w:t>The </w:t>
      </w:r>
      <w:r w:rsidRPr="00617512">
        <w:rPr>
          <w:rStyle w:val="Strong"/>
          <w:rFonts w:cs="Arial"/>
          <w:color w:val="333333"/>
        </w:rPr>
        <w:t>community</w:t>
      </w:r>
      <w:r w:rsidRPr="00617512">
        <w:t xml:space="preserve"> service is offered to every school aged child in the </w:t>
      </w:r>
      <w:r w:rsidR="006A25F1">
        <w:t>Borough</w:t>
      </w:r>
      <w:r w:rsidRPr="00617512">
        <w:t xml:space="preserve"> through the delivery of public health messages and public health initiatives.</w:t>
      </w:r>
    </w:p>
    <w:p w14:paraId="7E0CE60B" w14:textId="77777777" w:rsidR="0049527A" w:rsidRPr="00617512" w:rsidRDefault="0049527A" w:rsidP="00617512"/>
    <w:p w14:paraId="59E74071" w14:textId="3D1CEAE9" w:rsidR="00617512" w:rsidRDefault="00617512" w:rsidP="00617512">
      <w:r w:rsidRPr="00617512">
        <w:t>The </w:t>
      </w:r>
      <w:r w:rsidRPr="00617512">
        <w:rPr>
          <w:rStyle w:val="Strong"/>
          <w:rFonts w:cs="Arial"/>
          <w:color w:val="333333"/>
        </w:rPr>
        <w:t>universal </w:t>
      </w:r>
      <w:r w:rsidRPr="00617512">
        <w:t>service is offered to every school aged child attending a Slough state school.  Comprising of</w:t>
      </w:r>
      <w:r w:rsidR="0049527A">
        <w:t xml:space="preserve"> </w:t>
      </w:r>
      <w:hyperlink r:id="rId235" w:history="1">
        <w:r w:rsidR="0049527A" w:rsidRPr="0049527A">
          <w:rPr>
            <w:rStyle w:val="Hyperlink"/>
          </w:rPr>
          <w:t>5 health reviews</w:t>
        </w:r>
      </w:hyperlink>
      <w:r w:rsidR="0049527A">
        <w:t xml:space="preserve"> </w:t>
      </w:r>
      <w:r w:rsidRPr="00617512">
        <w:t>which will be carried out at school. These health reviews are designed to support the development of community, individual and national health initiatives.</w:t>
      </w:r>
    </w:p>
    <w:p w14:paraId="72BCF1E9" w14:textId="77777777" w:rsidR="0049527A" w:rsidRPr="00617512" w:rsidRDefault="0049527A" w:rsidP="00617512"/>
    <w:p w14:paraId="17A02777" w14:textId="2F2DAB1E" w:rsidR="00617512" w:rsidRDefault="00617512" w:rsidP="00617512">
      <w:r w:rsidRPr="00617512">
        <w:rPr>
          <w:rStyle w:val="Strong"/>
          <w:rFonts w:cs="Arial"/>
          <w:color w:val="333333"/>
        </w:rPr>
        <w:t>Individual </w:t>
      </w:r>
      <w:r w:rsidRPr="00617512">
        <w:t>packages of care can be accessed through a student drop-in or referral service at secondary schools, parent or teacher referral at primary school or health and well-being clinics in the community.</w:t>
      </w:r>
    </w:p>
    <w:p w14:paraId="5B107A49" w14:textId="77777777" w:rsidR="00BD60B8" w:rsidRPr="00617512" w:rsidRDefault="00BD60B8" w:rsidP="00617512"/>
    <w:p w14:paraId="4C696B42" w14:textId="36E40FAE" w:rsidR="00617512" w:rsidRPr="00617512" w:rsidRDefault="00617512" w:rsidP="00617512">
      <w:pPr>
        <w:rPr>
          <w:bCs/>
        </w:rPr>
      </w:pPr>
      <w:r w:rsidRPr="00617512">
        <w:t>Care needs are considered on an individual basis and the best support for the child or young person will be decided by the SCPHN school nurse</w:t>
      </w:r>
      <w:r w:rsidR="006A25F1">
        <w:t>. T</w:t>
      </w:r>
      <w:r w:rsidRPr="00617512">
        <w:t>his might involve signposting or referral to services from local partner agencies.</w:t>
      </w:r>
      <w:r w:rsidR="004624F9">
        <w:t xml:space="preserve"> </w:t>
      </w:r>
      <w:r w:rsidRPr="00617512">
        <w:rPr>
          <w:bCs/>
        </w:rPr>
        <w:t>Recruitment, retention and capacity issues in the service continue to impact on delivery and the disruption to in school provision across the pandemic has impacted on provision in line with regional and national trends.</w:t>
      </w:r>
    </w:p>
    <w:p w14:paraId="63CF382B" w14:textId="77777777" w:rsidR="002D2641" w:rsidRPr="00617512" w:rsidRDefault="002D2641" w:rsidP="00617512">
      <w:pPr>
        <w:rPr>
          <w:b/>
          <w:bCs/>
          <w:color w:val="4F81BD" w:themeColor="accent1"/>
        </w:rPr>
      </w:pPr>
    </w:p>
    <w:p w14:paraId="1661DAE8" w14:textId="77777777" w:rsidR="00323A13" w:rsidRPr="00CC0D32" w:rsidRDefault="00323A13" w:rsidP="000A3C98">
      <w:pPr>
        <w:pStyle w:val="ListParagraph"/>
        <w:tabs>
          <w:tab w:val="left" w:pos="284"/>
        </w:tabs>
        <w:rPr>
          <w:rFonts w:cs="Arial"/>
          <w:b/>
          <w:bCs/>
          <w:color w:val="4F81BD" w:themeColor="accent1"/>
          <w:sz w:val="28"/>
          <w:szCs w:val="28"/>
        </w:rPr>
      </w:pPr>
    </w:p>
    <w:p w14:paraId="3C5CACB6" w14:textId="4A393BDF" w:rsidR="002D2641" w:rsidRPr="004624F9" w:rsidRDefault="002D2641" w:rsidP="00F021D1">
      <w:pPr>
        <w:pStyle w:val="Heading3"/>
        <w:rPr>
          <w:color w:val="8064A2" w:themeColor="accent4"/>
        </w:rPr>
      </w:pPr>
      <w:r w:rsidRPr="004624F9">
        <w:rPr>
          <w:color w:val="8064A2" w:themeColor="accent4"/>
        </w:rPr>
        <w:t>RBWM’s School Nursing Provision – Achieving for Children</w:t>
      </w:r>
    </w:p>
    <w:p w14:paraId="76625EF3" w14:textId="3E5B2B1B" w:rsidR="00C71C61" w:rsidRDefault="00C71C61" w:rsidP="000A3C98">
      <w:pPr>
        <w:tabs>
          <w:tab w:val="left" w:pos="1220"/>
        </w:tabs>
        <w:rPr>
          <w:rStyle w:val="normaltextrun"/>
          <w:rFonts w:cs="Arial"/>
          <w:shd w:val="clear" w:color="auto" w:fill="FFFFFF"/>
        </w:rPr>
      </w:pPr>
      <w:r>
        <w:rPr>
          <w:rFonts w:eastAsia="Times New Roman" w:cs="Arial"/>
          <w:color w:val="333333"/>
          <w:lang w:eastAsia="en-GB"/>
        </w:rPr>
        <w:t>The school nursing team in the Royal Borough of Windsor and Maidenhead is a public health nursing service that looks after the health and</w:t>
      </w:r>
      <w:r>
        <w:rPr>
          <w:rFonts w:ascii="Helvetica" w:eastAsia="Times New Roman" w:hAnsi="Helvetica" w:cs="Helvetica"/>
          <w:color w:val="333333"/>
          <w:sz w:val="21"/>
          <w:szCs w:val="21"/>
          <w:lang w:eastAsia="en-GB"/>
        </w:rPr>
        <w:t xml:space="preserve"> </w:t>
      </w:r>
      <w:r>
        <w:rPr>
          <w:rFonts w:eastAsia="Times New Roman" w:cs="Arial"/>
          <w:color w:val="333333"/>
          <w:lang w:eastAsia="en-GB"/>
        </w:rPr>
        <w:t xml:space="preserve">wellbeing of children attending a maintained, academy or free school in RBWM. The team consist of specialist practitioners, staff nurses and school health screeners </w:t>
      </w:r>
      <w:r>
        <w:rPr>
          <w:rFonts w:cs="Arial"/>
        </w:rPr>
        <w:t xml:space="preserve">who </w:t>
      </w:r>
      <w:r>
        <w:rPr>
          <w:rFonts w:cs="Arial"/>
        </w:rPr>
        <w:lastRenderedPageBreak/>
        <w:t xml:space="preserve">work with school-aged children, young people and their families to improve health and wellbeing outcomes and reduce inequalities and vulnerabilities, providing </w:t>
      </w:r>
      <w:r>
        <w:rPr>
          <w:rFonts w:eastAsia="Times New Roman" w:cs="Arial"/>
          <w:color w:val="333333"/>
          <w:lang w:eastAsia="en-GB"/>
        </w:rPr>
        <w:t xml:space="preserve">confidential advice and support. </w:t>
      </w:r>
      <w:r>
        <w:rPr>
          <w:rStyle w:val="normaltextrun"/>
          <w:rFonts w:cs="Arial"/>
          <w:shd w:val="clear" w:color="auto" w:fill="FFFFFF"/>
        </w:rPr>
        <w:t>The school nursing team are the professional lead on the delivery of the Healthy Child Programme for children aged 5-19 years old, providing public health expertise to enable schools to have healthy environments and to improve the health outcomes of their pupils, (</w:t>
      </w:r>
      <w:hyperlink r:id="rId236" w:history="1">
        <w:r>
          <w:rPr>
            <w:rStyle w:val="Hyperlink"/>
            <w:rFonts w:cs="Arial"/>
            <w:shd w:val="clear" w:color="auto" w:fill="FFFFFF"/>
          </w:rPr>
          <w:t>RBWM Achieving for Children, 2021</w:t>
        </w:r>
      </w:hyperlink>
      <w:r>
        <w:rPr>
          <w:rStyle w:val="normaltextrun"/>
          <w:rFonts w:cs="Arial"/>
          <w:shd w:val="clear" w:color="auto" w:fill="FFFFFF"/>
        </w:rPr>
        <w:t xml:space="preserve">). </w:t>
      </w:r>
    </w:p>
    <w:p w14:paraId="4A917BE1" w14:textId="77777777" w:rsidR="00C71C61" w:rsidRDefault="00C71C61" w:rsidP="000A3C98">
      <w:pPr>
        <w:tabs>
          <w:tab w:val="left" w:pos="1220"/>
        </w:tabs>
        <w:rPr>
          <w:rFonts w:cs="Arial"/>
        </w:rPr>
      </w:pPr>
    </w:p>
    <w:p w14:paraId="36E18697" w14:textId="77777777" w:rsidR="00C71C61" w:rsidRDefault="00C71C61" w:rsidP="000A3C98">
      <w:pPr>
        <w:pStyle w:val="paragraph"/>
        <w:spacing w:before="0" w:beforeAutospacing="0" w:after="0" w:afterAutospacing="0"/>
        <w:textAlignment w:val="baseline"/>
        <w:rPr>
          <w:rStyle w:val="normaltextrun"/>
          <w:color w:val="000000"/>
          <w:sz w:val="22"/>
          <w:szCs w:val="22"/>
        </w:rPr>
      </w:pPr>
      <w:r>
        <w:rPr>
          <w:rStyle w:val="normaltextrun"/>
          <w:rFonts w:ascii="Arial" w:hAnsi="Arial" w:cs="Arial"/>
          <w:sz w:val="22"/>
          <w:szCs w:val="22"/>
        </w:rPr>
        <w:t>School Nursing services have had to adjust their services over the years in RBWM, and now have limited involvement with schools. They have one mandated indicator, the annual National Child Measurement Programme, for Reception and Year 6 children. As this is just an annual event, AfC recruit a temporary staff member to deliver the service in schools.</w:t>
      </w:r>
      <w:r>
        <w:rPr>
          <w:rStyle w:val="normaltextrun"/>
          <w:rFonts w:ascii="Arial" w:hAnsi="Arial" w:cs="Arial"/>
          <w:color w:val="000000"/>
          <w:sz w:val="22"/>
          <w:szCs w:val="22"/>
        </w:rPr>
        <w:t> The current services included within the School Nurses contract includes:</w:t>
      </w:r>
    </w:p>
    <w:p w14:paraId="04F52181" w14:textId="77777777" w:rsidR="00C71C61" w:rsidRDefault="00C71C61" w:rsidP="000A3C98">
      <w:pPr>
        <w:pStyle w:val="paragraph"/>
        <w:spacing w:before="0" w:beforeAutospacing="0" w:after="0" w:afterAutospacing="0"/>
        <w:textAlignment w:val="baseline"/>
        <w:rPr>
          <w:rStyle w:val="normaltextrun"/>
          <w:rFonts w:ascii="Arial" w:hAnsi="Arial" w:cs="Arial"/>
          <w:color w:val="000000"/>
          <w:sz w:val="22"/>
          <w:szCs w:val="22"/>
        </w:rPr>
      </w:pPr>
    </w:p>
    <w:p w14:paraId="4B1312C0" w14:textId="77777777" w:rsidR="00C71C61" w:rsidRDefault="00C71C61" w:rsidP="00964547">
      <w:pPr>
        <w:pStyle w:val="paragraph"/>
        <w:numPr>
          <w:ilvl w:val="0"/>
          <w:numId w:val="26"/>
        </w:numPr>
        <w:spacing w:before="0" w:beforeAutospacing="0" w:after="0" w:afterAutospacing="0"/>
        <w:textAlignment w:val="baseline"/>
        <w:rPr>
          <w:rStyle w:val="normaltextrun"/>
          <w:rFonts w:ascii="Arial" w:hAnsi="Arial" w:cs="Arial"/>
          <w:color w:val="000000"/>
          <w:sz w:val="22"/>
          <w:szCs w:val="22"/>
        </w:rPr>
      </w:pPr>
      <w:r>
        <w:rPr>
          <w:rStyle w:val="normaltextrun"/>
          <w:rFonts w:ascii="Arial" w:hAnsi="Arial" w:cs="Arial"/>
          <w:color w:val="000000"/>
          <w:sz w:val="22"/>
          <w:szCs w:val="22"/>
        </w:rPr>
        <w:t xml:space="preserve">School Entrant Screening </w:t>
      </w:r>
    </w:p>
    <w:p w14:paraId="35C33521" w14:textId="77777777" w:rsidR="00C71C61" w:rsidRDefault="00C71C61" w:rsidP="00964547">
      <w:pPr>
        <w:pStyle w:val="paragraph"/>
        <w:numPr>
          <w:ilvl w:val="0"/>
          <w:numId w:val="26"/>
        </w:numPr>
        <w:spacing w:before="0" w:beforeAutospacing="0" w:after="0" w:afterAutospacing="0"/>
        <w:textAlignment w:val="baseline"/>
        <w:rPr>
          <w:rStyle w:val="normaltextrun"/>
          <w:rFonts w:ascii="Arial" w:hAnsi="Arial" w:cs="Arial"/>
          <w:color w:val="000000"/>
          <w:sz w:val="22"/>
          <w:szCs w:val="22"/>
        </w:rPr>
      </w:pPr>
      <w:r>
        <w:rPr>
          <w:rStyle w:val="normaltextrun"/>
          <w:rFonts w:ascii="Arial" w:hAnsi="Arial" w:cs="Arial"/>
          <w:color w:val="000000"/>
          <w:sz w:val="22"/>
          <w:szCs w:val="22"/>
        </w:rPr>
        <w:t>National Child Measurement Programme – Reception and Year 6 children</w:t>
      </w:r>
    </w:p>
    <w:p w14:paraId="1CDA039D" w14:textId="77777777" w:rsidR="00C71C61" w:rsidRDefault="00C71C61" w:rsidP="00964547">
      <w:pPr>
        <w:pStyle w:val="paragraph"/>
        <w:numPr>
          <w:ilvl w:val="0"/>
          <w:numId w:val="26"/>
        </w:numPr>
        <w:spacing w:before="0" w:beforeAutospacing="0" w:after="0" w:afterAutospacing="0"/>
        <w:textAlignment w:val="baseline"/>
        <w:rPr>
          <w:rStyle w:val="normaltextrun"/>
          <w:rFonts w:ascii="Arial" w:hAnsi="Arial" w:cs="Arial"/>
          <w:color w:val="000000"/>
          <w:sz w:val="22"/>
          <w:szCs w:val="22"/>
        </w:rPr>
      </w:pPr>
      <w:r>
        <w:rPr>
          <w:rStyle w:val="normaltextrun"/>
          <w:rFonts w:ascii="Arial" w:hAnsi="Arial" w:cs="Arial"/>
          <w:color w:val="000000"/>
          <w:sz w:val="22"/>
          <w:szCs w:val="22"/>
        </w:rPr>
        <w:t>Hearing &amp; Vision Screening – vision screening is conducted via school entrant screening and hearing screening is conducted upon request</w:t>
      </w:r>
    </w:p>
    <w:p w14:paraId="72C96297" w14:textId="64AE972A" w:rsidR="00C71C61" w:rsidRDefault="00C71C61" w:rsidP="00964547">
      <w:pPr>
        <w:pStyle w:val="paragraph"/>
        <w:numPr>
          <w:ilvl w:val="0"/>
          <w:numId w:val="26"/>
        </w:numPr>
        <w:spacing w:before="0" w:beforeAutospacing="0" w:after="0" w:afterAutospacing="0"/>
        <w:textAlignment w:val="baseline"/>
      </w:pPr>
      <w:r>
        <w:rPr>
          <w:rFonts w:ascii="Arial" w:hAnsi="Arial" w:cs="Arial"/>
          <w:sz w:val="22"/>
          <w:szCs w:val="22"/>
        </w:rPr>
        <w:t xml:space="preserve">Nocturnal enuresis – </w:t>
      </w:r>
      <w:r w:rsidR="00433179">
        <w:rPr>
          <w:rFonts w:ascii="Arial" w:hAnsi="Arial" w:cs="Arial"/>
          <w:sz w:val="22"/>
          <w:szCs w:val="22"/>
        </w:rPr>
        <w:t>night-time</w:t>
      </w:r>
      <w:r>
        <w:rPr>
          <w:rFonts w:ascii="Arial" w:hAnsi="Arial" w:cs="Arial"/>
          <w:sz w:val="22"/>
          <w:szCs w:val="22"/>
        </w:rPr>
        <w:t xml:space="preserve"> bed wetting clinic for 5 – 18 year olds </w:t>
      </w:r>
    </w:p>
    <w:p w14:paraId="32D842C7" w14:textId="77777777" w:rsidR="00C71C61" w:rsidRDefault="00C71C61" w:rsidP="00964547">
      <w:pPr>
        <w:pStyle w:val="paragraph"/>
        <w:numPr>
          <w:ilvl w:val="0"/>
          <w:numId w:val="26"/>
        </w:numPr>
        <w:spacing w:before="0" w:beforeAutospacing="0" w:after="0" w:afterAutospacing="0"/>
        <w:textAlignment w:val="baseline"/>
        <w:rPr>
          <w:rFonts w:ascii="Arial" w:hAnsi="Arial" w:cs="Arial"/>
          <w:sz w:val="22"/>
          <w:szCs w:val="22"/>
        </w:rPr>
      </w:pPr>
      <w:r>
        <w:rPr>
          <w:rFonts w:ascii="Arial" w:hAnsi="Arial" w:cs="Arial"/>
          <w:sz w:val="22"/>
          <w:szCs w:val="22"/>
        </w:rPr>
        <w:t xml:space="preserve">Health Assessments – only for targeted early help work or for child protection or child in need plans </w:t>
      </w:r>
    </w:p>
    <w:p w14:paraId="2D8692F4" w14:textId="77777777" w:rsidR="00C71C61" w:rsidRDefault="00C71C61" w:rsidP="00964547">
      <w:pPr>
        <w:pStyle w:val="paragraph"/>
        <w:numPr>
          <w:ilvl w:val="0"/>
          <w:numId w:val="26"/>
        </w:numPr>
        <w:spacing w:before="0" w:beforeAutospacing="0" w:after="0" w:afterAutospacing="0"/>
        <w:textAlignment w:val="baseline"/>
        <w:rPr>
          <w:rFonts w:ascii="Arial" w:hAnsi="Arial" w:cs="Arial"/>
          <w:sz w:val="22"/>
          <w:szCs w:val="22"/>
        </w:rPr>
      </w:pPr>
      <w:r>
        <w:rPr>
          <w:rFonts w:ascii="Arial" w:hAnsi="Arial" w:cs="Arial"/>
          <w:sz w:val="22"/>
          <w:szCs w:val="22"/>
        </w:rPr>
        <w:t xml:space="preserve">Child Protection &amp; Safeguarding – report for initial child protection case conference </w:t>
      </w:r>
    </w:p>
    <w:p w14:paraId="1EC05922" w14:textId="77777777" w:rsidR="00C71C61" w:rsidRDefault="00C71C61" w:rsidP="000A3C98">
      <w:pPr>
        <w:pStyle w:val="paragraph"/>
        <w:spacing w:before="0" w:beforeAutospacing="0" w:after="0" w:afterAutospacing="0"/>
        <w:textAlignment w:val="baseline"/>
        <w:rPr>
          <w:rFonts w:ascii="Arial" w:hAnsi="Arial" w:cs="Arial"/>
          <w:sz w:val="22"/>
          <w:szCs w:val="22"/>
        </w:rPr>
      </w:pPr>
    </w:p>
    <w:p w14:paraId="5C823FFE" w14:textId="3A11B461" w:rsidR="00C71C61" w:rsidRPr="001060B0" w:rsidRDefault="00C71C61" w:rsidP="000A3C98">
      <w:pPr>
        <w:pStyle w:val="paragraph"/>
        <w:spacing w:before="0" w:beforeAutospacing="0" w:after="0" w:afterAutospacing="0"/>
        <w:textAlignment w:val="baseline"/>
        <w:rPr>
          <w:b/>
          <w:bCs/>
          <w:sz w:val="22"/>
          <w:szCs w:val="22"/>
        </w:rPr>
      </w:pPr>
      <w:r w:rsidRPr="001060B0">
        <w:rPr>
          <w:rFonts w:ascii="Arial" w:hAnsi="Arial" w:cs="Arial"/>
          <w:sz w:val="22"/>
          <w:szCs w:val="22"/>
        </w:rPr>
        <w:t xml:space="preserve">The RBWM School Nursing team, where appropriate, also make referrals into the Family Hub Service to </w:t>
      </w:r>
      <w:r w:rsidRPr="002C321E">
        <w:rPr>
          <w:rFonts w:ascii="Arial" w:hAnsi="Arial" w:cs="Arial"/>
          <w:sz w:val="22"/>
          <w:szCs w:val="22"/>
        </w:rPr>
        <w:t>pr</w:t>
      </w:r>
      <w:r w:rsidRPr="002C321E">
        <w:rPr>
          <w:rStyle w:val="Strong"/>
          <w:rFonts w:ascii="Arial" w:hAnsi="Arial" w:cs="Arial"/>
          <w:b w:val="0"/>
          <w:bCs w:val="0"/>
          <w:color w:val="333333"/>
          <w:sz w:val="22"/>
          <w:szCs w:val="22"/>
        </w:rPr>
        <w:t>ovide more targeted support and interventions on a 1-1 basis (</w:t>
      </w:r>
      <w:hyperlink r:id="rId237" w:history="1">
        <w:r w:rsidRPr="002C321E">
          <w:rPr>
            <w:rStyle w:val="Hyperlink"/>
            <w:rFonts w:ascii="Arial" w:hAnsi="Arial" w:cs="Arial"/>
            <w:sz w:val="22"/>
            <w:szCs w:val="22"/>
          </w:rPr>
          <w:t>RBWM Achieving for Children, 2021</w:t>
        </w:r>
      </w:hyperlink>
      <w:r w:rsidRPr="002C321E">
        <w:rPr>
          <w:rStyle w:val="Strong"/>
          <w:rFonts w:ascii="Arial" w:hAnsi="Arial" w:cs="Arial"/>
          <w:b w:val="0"/>
          <w:bCs w:val="0"/>
          <w:color w:val="333333"/>
          <w:sz w:val="22"/>
          <w:szCs w:val="22"/>
        </w:rPr>
        <w:t>).</w:t>
      </w:r>
      <w:r w:rsidRPr="001060B0">
        <w:rPr>
          <w:rStyle w:val="Strong"/>
          <w:rFonts w:ascii="Arial" w:hAnsi="Arial" w:cs="Arial"/>
          <w:color w:val="333333"/>
          <w:sz w:val="22"/>
          <w:szCs w:val="22"/>
        </w:rPr>
        <w:t xml:space="preserve"> </w:t>
      </w:r>
      <w:r w:rsidRPr="001060B0">
        <w:rPr>
          <w:rFonts w:ascii="Arial" w:hAnsi="Arial" w:cs="Arial"/>
          <w:sz w:val="22"/>
          <w:szCs w:val="22"/>
        </w:rPr>
        <w:t xml:space="preserve">The key service delivery metrics within RBWM have been outlined below. </w:t>
      </w:r>
    </w:p>
    <w:p w14:paraId="1766B336" w14:textId="26786779" w:rsidR="00C71C61" w:rsidRDefault="00C71C61" w:rsidP="000A3C98">
      <w:pPr>
        <w:shd w:val="clear" w:color="auto" w:fill="FFFFFF"/>
        <w:spacing w:after="75"/>
        <w:ind w:left="567"/>
        <w:rPr>
          <w:rFonts w:cs="Arial"/>
        </w:rPr>
      </w:pPr>
    </w:p>
    <w:p w14:paraId="7AE74F77" w14:textId="77777777" w:rsidR="001060B0" w:rsidRDefault="001060B0" w:rsidP="000A3C98">
      <w:pPr>
        <w:pStyle w:val="ListParagraph"/>
        <w:ind w:left="-426"/>
        <w:rPr>
          <w:szCs w:val="22"/>
        </w:rPr>
      </w:pPr>
    </w:p>
    <w:p w14:paraId="7426430D" w14:textId="7B395457" w:rsidR="001060B0" w:rsidRDefault="00086A81" w:rsidP="00F021D1">
      <w:pPr>
        <w:pStyle w:val="Heading4"/>
      </w:pPr>
      <w:r>
        <w:t>National Child Measurement Programme</w:t>
      </w:r>
    </w:p>
    <w:p w14:paraId="50565A74" w14:textId="66038733" w:rsidR="001060B0" w:rsidRDefault="001060B0" w:rsidP="000A3C98">
      <w:pPr>
        <w:rPr>
          <w:rFonts w:cs="Arial"/>
        </w:rPr>
      </w:pPr>
      <w:r>
        <w:rPr>
          <w:rFonts w:cs="Arial"/>
        </w:rPr>
        <w:t>The NCMP data collection is a mandated service delivered by the school nursing team in order to understand the prevalence of overweight and obesity in children aged 4 to 5 (reception) and 10 to 11, 92.3% of reception children in RBWM were measured as part of the NCMP in June 2021 (this was the only data provided at the time of formulating this HNA, meaning a comparison over the past year cannot be made). The prevalence of overweight (including obesity) of reception children in RBWM IN 2019/20 was noted to 16.2% significantly below the national average of 23.0% and the South East regional value of 21.9%, (</w:t>
      </w:r>
      <w:hyperlink r:id="rId238" w:anchor="page/0/gid/1/pat/15/ati/6/are/E12000008/iid/20601/age/200/sex/4/cat/-1/ctp/-1/yrr/1/cid/4/tbm/1" w:history="1">
        <w:r w:rsidR="007D464C">
          <w:rPr>
            <w:rStyle w:val="Hyperlink"/>
            <w:rFonts w:cs="Arial"/>
          </w:rPr>
          <w:t>Office for Health Improvement and Disparities</w:t>
        </w:r>
      </w:hyperlink>
      <w:r w:rsidR="007D464C">
        <w:rPr>
          <w:rFonts w:cs="Arial"/>
        </w:rPr>
        <w:t xml:space="preserve"> 2021)</w:t>
      </w:r>
      <w:r>
        <w:rPr>
          <w:rFonts w:cs="Arial"/>
        </w:rPr>
        <w:t xml:space="preserve">. </w:t>
      </w:r>
    </w:p>
    <w:p w14:paraId="66232016" w14:textId="3BFD6C41" w:rsidR="001060B0" w:rsidRDefault="001060B0" w:rsidP="000A3C98">
      <w:pPr>
        <w:shd w:val="clear" w:color="auto" w:fill="FFFFFF" w:themeFill="background1"/>
        <w:spacing w:after="75"/>
        <w:rPr>
          <w:rFonts w:cs="Arial"/>
          <w:b/>
          <w:color w:val="4F81BD" w:themeColor="accent1"/>
          <w:sz w:val="23"/>
          <w:szCs w:val="23"/>
        </w:rPr>
      </w:pPr>
    </w:p>
    <w:p w14:paraId="042EC286" w14:textId="10E9380B" w:rsidR="009D1063" w:rsidRDefault="009D1063" w:rsidP="000A3C98">
      <w:pPr>
        <w:shd w:val="clear" w:color="auto" w:fill="FFFFFF" w:themeFill="background1"/>
        <w:spacing w:after="75"/>
        <w:rPr>
          <w:rFonts w:cs="Arial"/>
          <w:b/>
          <w:color w:val="4F81BD" w:themeColor="accent1"/>
          <w:sz w:val="23"/>
          <w:szCs w:val="23"/>
        </w:rPr>
      </w:pPr>
    </w:p>
    <w:p w14:paraId="5E17BBA9" w14:textId="4F872F0A" w:rsidR="009D1063" w:rsidRDefault="009D1063" w:rsidP="000A3C98">
      <w:pPr>
        <w:shd w:val="clear" w:color="auto" w:fill="FFFFFF" w:themeFill="background1"/>
        <w:spacing w:after="75"/>
        <w:rPr>
          <w:rFonts w:cs="Arial"/>
          <w:b/>
          <w:color w:val="4F81BD" w:themeColor="accent1"/>
          <w:sz w:val="23"/>
          <w:szCs w:val="23"/>
        </w:rPr>
      </w:pPr>
    </w:p>
    <w:p w14:paraId="10247B03" w14:textId="628FD68A" w:rsidR="009D1063" w:rsidRDefault="009D1063" w:rsidP="000A3C98">
      <w:pPr>
        <w:shd w:val="clear" w:color="auto" w:fill="FFFFFF" w:themeFill="background1"/>
        <w:spacing w:after="75"/>
        <w:rPr>
          <w:rFonts w:cs="Arial"/>
          <w:b/>
          <w:color w:val="4F81BD" w:themeColor="accent1"/>
          <w:sz w:val="23"/>
          <w:szCs w:val="23"/>
        </w:rPr>
      </w:pPr>
    </w:p>
    <w:p w14:paraId="43264BAB" w14:textId="2F31A94D" w:rsidR="009D1063" w:rsidRDefault="009D1063" w:rsidP="000A3C98">
      <w:pPr>
        <w:shd w:val="clear" w:color="auto" w:fill="FFFFFF" w:themeFill="background1"/>
        <w:spacing w:after="75"/>
        <w:rPr>
          <w:rFonts w:cs="Arial"/>
          <w:b/>
          <w:color w:val="4F81BD" w:themeColor="accent1"/>
          <w:sz w:val="23"/>
          <w:szCs w:val="23"/>
        </w:rPr>
      </w:pPr>
    </w:p>
    <w:p w14:paraId="1F38C212" w14:textId="5F79F0DF" w:rsidR="009D1063" w:rsidRDefault="009D1063" w:rsidP="000A3C98">
      <w:pPr>
        <w:shd w:val="clear" w:color="auto" w:fill="FFFFFF" w:themeFill="background1"/>
        <w:spacing w:after="75"/>
        <w:rPr>
          <w:rFonts w:cs="Arial"/>
          <w:b/>
          <w:color w:val="4F81BD" w:themeColor="accent1"/>
          <w:sz w:val="23"/>
          <w:szCs w:val="23"/>
        </w:rPr>
      </w:pPr>
    </w:p>
    <w:p w14:paraId="23F0394E" w14:textId="113B868E" w:rsidR="009D1063" w:rsidRDefault="009D1063" w:rsidP="000A3C98">
      <w:pPr>
        <w:shd w:val="clear" w:color="auto" w:fill="FFFFFF" w:themeFill="background1"/>
        <w:spacing w:after="75"/>
        <w:rPr>
          <w:rFonts w:cs="Arial"/>
          <w:b/>
          <w:color w:val="4F81BD" w:themeColor="accent1"/>
          <w:sz w:val="23"/>
          <w:szCs w:val="23"/>
        </w:rPr>
      </w:pPr>
      <w:r>
        <w:rPr>
          <w:noProof/>
        </w:rPr>
        <mc:AlternateContent>
          <mc:Choice Requires="wps">
            <w:drawing>
              <wp:anchor distT="45720" distB="45720" distL="114300" distR="114300" simplePos="0" relativeHeight="251658336" behindDoc="0" locked="0" layoutInCell="1" allowOverlap="1" wp14:anchorId="6AEF42DD" wp14:editId="13B78513">
                <wp:simplePos x="0" y="0"/>
                <wp:positionH relativeFrom="margin">
                  <wp:posOffset>4779645</wp:posOffset>
                </wp:positionH>
                <wp:positionV relativeFrom="paragraph">
                  <wp:posOffset>132080</wp:posOffset>
                </wp:positionV>
                <wp:extent cx="4772025" cy="238125"/>
                <wp:effectExtent l="0" t="0" r="0" b="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238125"/>
                        </a:xfrm>
                        <a:prstGeom prst="rect">
                          <a:avLst/>
                        </a:prstGeom>
                        <a:noFill/>
                        <a:ln w="9525">
                          <a:noFill/>
                          <a:miter lim="800000"/>
                          <a:headEnd/>
                          <a:tailEnd/>
                        </a:ln>
                      </wps:spPr>
                      <wps:txbx>
                        <w:txbxContent>
                          <w:p w14:paraId="44F0C375" w14:textId="070E6778" w:rsidR="00925365" w:rsidRDefault="00925365" w:rsidP="009D1063">
                            <w:r>
                              <w:rPr>
                                <w:rFonts w:cs="Arial"/>
                                <w:b/>
                                <w:i/>
                                <w:sz w:val="20"/>
                                <w:szCs w:val="20"/>
                              </w:rPr>
                              <w:t xml:space="preserve">Figure </w:t>
                            </w:r>
                            <w:r w:rsidR="00281958">
                              <w:rPr>
                                <w:rFonts w:cs="Arial"/>
                                <w:b/>
                                <w:i/>
                                <w:sz w:val="20"/>
                                <w:szCs w:val="20"/>
                              </w:rPr>
                              <w:t>5</w:t>
                            </w:r>
                            <w:r w:rsidR="00C21F12">
                              <w:rPr>
                                <w:rFonts w:cs="Arial"/>
                                <w:b/>
                                <w:i/>
                                <w:sz w:val="20"/>
                                <w:szCs w:val="20"/>
                              </w:rPr>
                              <w:t>5</w:t>
                            </w:r>
                            <w:r>
                              <w:rPr>
                                <w:rFonts w:cs="Arial"/>
                                <w:b/>
                                <w:i/>
                                <w:sz w:val="20"/>
                                <w:szCs w:val="20"/>
                              </w:rPr>
                              <w:t>: Percentage of Reception Year students measured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F42DD" id="Text Box 9" o:spid="_x0000_s1073" type="#_x0000_t202" style="position:absolute;margin-left:376.35pt;margin-top:10.4pt;width:375.75pt;height:18.75pt;z-index:25165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" filled="f" stroked="f">
                <v:textbox>
                  <w:txbxContent>
                    <w:p w14:paraId="44F0C375" w14:textId="070E6778" w:rsidR="00925365" w:rsidRDefault="00925365" w:rsidP="009D1063">
                      <w:r>
                        <w:rPr>
                          <w:rFonts w:cs="Arial"/>
                          <w:b/>
                          <w:i/>
                          <w:sz w:val="20"/>
                          <w:szCs w:val="20"/>
                        </w:rPr>
                        <w:t xml:space="preserve">Figure </w:t>
                      </w:r>
                      <w:r w:rsidR="00281958">
                        <w:rPr>
                          <w:rFonts w:cs="Arial"/>
                          <w:b/>
                          <w:i/>
                          <w:sz w:val="20"/>
                          <w:szCs w:val="20"/>
                        </w:rPr>
                        <w:t>5</w:t>
                      </w:r>
                      <w:r w:rsidR="00C21F12">
                        <w:rPr>
                          <w:rFonts w:cs="Arial"/>
                          <w:b/>
                          <w:i/>
                          <w:sz w:val="20"/>
                          <w:szCs w:val="20"/>
                        </w:rPr>
                        <w:t>5</w:t>
                      </w:r>
                      <w:r>
                        <w:rPr>
                          <w:rFonts w:cs="Arial"/>
                          <w:b/>
                          <w:i/>
                          <w:sz w:val="20"/>
                          <w:szCs w:val="20"/>
                        </w:rPr>
                        <w:t>: Percentage of Reception Year students measured</w:t>
                      </w:r>
                    </w:p>
                  </w:txbxContent>
                </v:textbox>
                <w10:wrap type="square" anchorx="margin"/>
              </v:shape>
            </w:pict>
          </mc:Fallback>
        </mc:AlternateContent>
      </w:r>
    </w:p>
    <w:p w14:paraId="51F593B6" w14:textId="528198A4" w:rsidR="009D1063" w:rsidRDefault="009D1063" w:rsidP="009D1063">
      <w:pPr>
        <w:ind w:right="8221"/>
        <w:rPr>
          <w:rFonts w:cs="Arial"/>
        </w:rPr>
      </w:pPr>
      <w:r>
        <w:rPr>
          <w:rFonts w:cs="Arial"/>
          <w:b/>
          <w:bCs/>
          <w:noProof/>
        </w:rPr>
        <w:lastRenderedPageBreak/>
        <w:drawing>
          <wp:anchor distT="0" distB="0" distL="114300" distR="114300" simplePos="0" relativeHeight="251658308" behindDoc="0" locked="0" layoutInCell="1" allowOverlap="1" wp14:anchorId="40B9032D" wp14:editId="0278E912">
            <wp:simplePos x="0" y="0"/>
            <wp:positionH relativeFrom="column">
              <wp:posOffset>4846320</wp:posOffset>
            </wp:positionH>
            <wp:positionV relativeFrom="paragraph">
              <wp:posOffset>154940</wp:posOffset>
            </wp:positionV>
            <wp:extent cx="4705350" cy="2165985"/>
            <wp:effectExtent l="19050" t="19050" r="19050" b="24765"/>
            <wp:wrapSquare wrapText="bothSides"/>
            <wp:docPr id="136" name="Picture 136" descr="InPhase Widget 34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InPhase Widget 343420"/>
                    <pic:cNvPicPr>
                      <a:picLocks noChangeAspect="1"/>
                    </pic:cNvPicPr>
                  </pic:nvPicPr>
                  <pic:blipFill rotWithShape="1">
                    <a:blip r:embed="rId239" cstate="print">
                      <a:extLst>
                        <a:ext uri="{28A0092B-C50C-407E-A947-70E740481C1C}">
                          <a14:useLocalDpi xmlns:a14="http://schemas.microsoft.com/office/drawing/2010/main" val="0"/>
                        </a:ext>
                      </a:extLst>
                    </a:blip>
                    <a:srcRect t="600" r="1108" b="5781"/>
                    <a:stretch/>
                  </pic:blipFill>
                  <pic:spPr bwMode="auto">
                    <a:xfrm>
                      <a:off x="0" y="0"/>
                      <a:ext cx="4705350" cy="216598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rPr>
        <w:t xml:space="preserve">The NCMP data collection is a mandated service delivered by the school nursing team in order to understand the prevalence of overweight and obesity in children aged 4 to 5 (reception) and 10 to 11, 92.3% of reception children in RBWM were measured as part of the NCMP in June 2021 (this was the only data provided at the time of formulating this HNA, meaning a comparison over the past year cannot be made). The prevalence of overweight (including obesity) of reception children in RBWM IN 2019/20 was noted to 16.2% significantly below the national average of 23.0% and the South East regional value of 21.9% </w:t>
      </w:r>
      <w:r w:rsidR="008A10E3">
        <w:rPr>
          <w:rFonts w:cs="Arial"/>
        </w:rPr>
        <w:t>(</w:t>
      </w:r>
      <w:hyperlink r:id="rId240" w:anchor="page/0/gid/1/pat/6/par/E12000008/ati/302/iid/20601/age/200/sex/4/cat/-1/ctp/-1/yrr/1/cid/4/tbm/1" w:history="1">
        <w:r w:rsidR="008A10E3">
          <w:rPr>
            <w:rStyle w:val="Hyperlink"/>
            <w:rFonts w:cs="Arial"/>
          </w:rPr>
          <w:t>Office for Health Improvement and Disparities</w:t>
        </w:r>
      </w:hyperlink>
      <w:r w:rsidR="008A10E3">
        <w:rPr>
          <w:rFonts w:cs="Arial"/>
        </w:rPr>
        <w:t xml:space="preserve"> 2021),</w:t>
      </w:r>
    </w:p>
    <w:p w14:paraId="0A9C2B5A" w14:textId="2437D5B1" w:rsidR="009D1063" w:rsidRDefault="009D1063" w:rsidP="009D1063">
      <w:pPr>
        <w:ind w:right="8221"/>
        <w:rPr>
          <w:rFonts w:cs="Arial"/>
        </w:rPr>
      </w:pPr>
    </w:p>
    <w:p w14:paraId="0D0DB169" w14:textId="615BAEE8" w:rsidR="009D1063" w:rsidRDefault="009D1063" w:rsidP="009D1063">
      <w:pPr>
        <w:ind w:right="8221"/>
        <w:rPr>
          <w:rFonts w:cs="Arial"/>
        </w:rPr>
      </w:pPr>
    </w:p>
    <w:p w14:paraId="1551E91A" w14:textId="026856BA" w:rsidR="009D1063" w:rsidRDefault="009D1063" w:rsidP="009D1063">
      <w:pPr>
        <w:ind w:right="8221"/>
        <w:rPr>
          <w:rFonts w:cs="Arial"/>
        </w:rPr>
      </w:pPr>
    </w:p>
    <w:p w14:paraId="77D3CD99" w14:textId="138350FC" w:rsidR="009D1063" w:rsidRDefault="009D1063" w:rsidP="009D1063">
      <w:pPr>
        <w:ind w:right="8221"/>
        <w:rPr>
          <w:rFonts w:cs="Arial"/>
        </w:rPr>
      </w:pPr>
    </w:p>
    <w:p w14:paraId="2FC69B68" w14:textId="6CEE055B" w:rsidR="009D1063" w:rsidRDefault="009D1063" w:rsidP="009D1063">
      <w:pPr>
        <w:ind w:right="8221"/>
        <w:rPr>
          <w:rFonts w:cs="Arial"/>
        </w:rPr>
      </w:pPr>
      <w:r>
        <w:rPr>
          <w:noProof/>
        </w:rPr>
        <mc:AlternateContent>
          <mc:Choice Requires="wps">
            <w:drawing>
              <wp:anchor distT="45720" distB="45720" distL="114300" distR="114300" simplePos="0" relativeHeight="251658337" behindDoc="0" locked="0" layoutInCell="1" allowOverlap="1" wp14:anchorId="58859619" wp14:editId="73920FBC">
                <wp:simplePos x="0" y="0"/>
                <wp:positionH relativeFrom="margin">
                  <wp:posOffset>4846320</wp:posOffset>
                </wp:positionH>
                <wp:positionV relativeFrom="paragraph">
                  <wp:posOffset>68580</wp:posOffset>
                </wp:positionV>
                <wp:extent cx="4772025" cy="533400"/>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533400"/>
                        </a:xfrm>
                        <a:prstGeom prst="rect">
                          <a:avLst/>
                        </a:prstGeom>
                        <a:noFill/>
                        <a:ln w="9525">
                          <a:noFill/>
                          <a:miter lim="800000"/>
                          <a:headEnd/>
                          <a:tailEnd/>
                        </a:ln>
                      </wps:spPr>
                      <wps:txbx>
                        <w:txbxContent>
                          <w:p w14:paraId="01ECEE8D" w14:textId="77777777" w:rsidR="00925365" w:rsidRDefault="00925365" w:rsidP="009D1063">
                            <w:pPr>
                              <w:pStyle w:val="Caption"/>
                              <w:rPr>
                                <w:rFonts w:ascii="Arial" w:hAnsi="Arial" w:cs="Arial"/>
                                <w:b/>
                                <w:bCs/>
                                <w:noProof/>
                                <w:color w:val="auto"/>
                              </w:rPr>
                            </w:pPr>
                            <w:r>
                              <w:rPr>
                                <w:rFonts w:ascii="Arial" w:hAnsi="Arial" w:cs="Arial"/>
                                <w:color w:val="auto"/>
                              </w:rPr>
                              <w:t>Source: Q2 InPhase data provided by Achieving for Children (2021); School Nursing data for RBWM (as of September 21 – Afc data for Health Visitors and School Nurses is subject to update as figures are finalised, treat figures with caution)</w:t>
                            </w:r>
                          </w:p>
                          <w:p w14:paraId="3C90BEDA" w14:textId="5EA52E45" w:rsidR="00925365" w:rsidRDefault="00925365" w:rsidP="009D10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59619" id="Text Box 21" o:spid="_x0000_s1074" type="#_x0000_t202" style="position:absolute;margin-left:381.6pt;margin-top:5.4pt;width:375.75pt;height:42pt;z-index:2516583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" filled="f" stroked="f">
                <v:textbox>
                  <w:txbxContent>
                    <w:p w14:paraId="01ECEE8D" w14:textId="77777777" w:rsidR="00925365" w:rsidRDefault="00925365" w:rsidP="009D1063">
                      <w:pPr>
                        <w:pStyle w:val="Caption"/>
                        <w:rPr>
                          <w:rFonts w:ascii="Arial" w:hAnsi="Arial" w:cs="Arial"/>
                          <w:b/>
                          <w:bCs/>
                          <w:noProof/>
                          <w:color w:val="auto"/>
                        </w:rPr>
                      </w:pPr>
                      <w:r>
                        <w:rPr>
                          <w:rFonts w:ascii="Arial" w:hAnsi="Arial" w:cs="Arial"/>
                          <w:color w:val="auto"/>
                        </w:rPr>
                        <w:t>Source: Q2 InPhase data provided by Achieving for Children (2021); School Nursing data for RBWM (as of September 21 – Afc data for Health Visitors and School Nurses is subject to update as figures are finalised, treat figures with caution)</w:t>
                      </w:r>
                    </w:p>
                    <w:p w14:paraId="3C90BEDA" w14:textId="5EA52E45" w:rsidR="00925365" w:rsidRDefault="00925365" w:rsidP="009D1063"/>
                  </w:txbxContent>
                </v:textbox>
                <w10:wrap type="square" anchorx="margin"/>
              </v:shape>
            </w:pict>
          </mc:Fallback>
        </mc:AlternateContent>
      </w:r>
    </w:p>
    <w:p w14:paraId="70AE80D8" w14:textId="5933E5AD" w:rsidR="009D1063" w:rsidRDefault="009D1063" w:rsidP="009D1063">
      <w:pPr>
        <w:ind w:right="8221"/>
        <w:rPr>
          <w:rFonts w:cs="Arial"/>
        </w:rPr>
      </w:pPr>
    </w:p>
    <w:p w14:paraId="66EA13A3" w14:textId="77777777" w:rsidR="009D1063" w:rsidRDefault="009D1063" w:rsidP="009D1063">
      <w:pPr>
        <w:ind w:right="8221"/>
        <w:rPr>
          <w:rFonts w:cs="Arial"/>
        </w:rPr>
      </w:pPr>
    </w:p>
    <w:p w14:paraId="4E3AFAFE" w14:textId="77777777" w:rsidR="009D1063" w:rsidRDefault="009D1063" w:rsidP="009D1063">
      <w:pPr>
        <w:ind w:right="8221"/>
        <w:rPr>
          <w:rFonts w:cs="Arial"/>
        </w:rPr>
      </w:pPr>
    </w:p>
    <w:p w14:paraId="688130A5" w14:textId="1E8BE5C8" w:rsidR="009D1063" w:rsidRDefault="009D1063" w:rsidP="009D1063">
      <w:pPr>
        <w:ind w:right="8221"/>
        <w:rPr>
          <w:rFonts w:cs="Arial"/>
        </w:rPr>
      </w:pPr>
    </w:p>
    <w:p w14:paraId="4C0B841A" w14:textId="2F2B8330" w:rsidR="009D1063" w:rsidRDefault="009D1063" w:rsidP="009D1063">
      <w:pPr>
        <w:ind w:right="8221"/>
        <w:rPr>
          <w:rFonts w:cs="Arial"/>
        </w:rPr>
      </w:pPr>
      <w:r>
        <w:rPr>
          <w:noProof/>
        </w:rPr>
        <mc:AlternateContent>
          <mc:Choice Requires="wps">
            <w:drawing>
              <wp:anchor distT="45720" distB="45720" distL="114300" distR="114300" simplePos="0" relativeHeight="251658338" behindDoc="0" locked="0" layoutInCell="1" allowOverlap="1" wp14:anchorId="776C411E" wp14:editId="457281FB">
                <wp:simplePos x="0" y="0"/>
                <wp:positionH relativeFrom="margin">
                  <wp:posOffset>4848225</wp:posOffset>
                </wp:positionH>
                <wp:positionV relativeFrom="paragraph">
                  <wp:posOffset>120650</wp:posOffset>
                </wp:positionV>
                <wp:extent cx="4772025" cy="238125"/>
                <wp:effectExtent l="0" t="0" r="0" b="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238125"/>
                        </a:xfrm>
                        <a:prstGeom prst="rect">
                          <a:avLst/>
                        </a:prstGeom>
                        <a:noFill/>
                        <a:ln w="9525">
                          <a:noFill/>
                          <a:miter lim="800000"/>
                          <a:headEnd/>
                          <a:tailEnd/>
                        </a:ln>
                      </wps:spPr>
                      <wps:txbx>
                        <w:txbxContent>
                          <w:p w14:paraId="6868BEDA" w14:textId="05EB3459" w:rsidR="00925365" w:rsidRDefault="00925365" w:rsidP="009D1063">
                            <w:r>
                              <w:rPr>
                                <w:rFonts w:cs="Arial"/>
                                <w:b/>
                                <w:i/>
                                <w:sz w:val="20"/>
                                <w:szCs w:val="20"/>
                              </w:rPr>
                              <w:t xml:space="preserve">Figure </w:t>
                            </w:r>
                            <w:r w:rsidR="00281958">
                              <w:rPr>
                                <w:rFonts w:cs="Arial"/>
                                <w:b/>
                                <w:i/>
                                <w:sz w:val="20"/>
                                <w:szCs w:val="20"/>
                              </w:rPr>
                              <w:t>5</w:t>
                            </w:r>
                            <w:r w:rsidR="00C21F12">
                              <w:rPr>
                                <w:rFonts w:cs="Arial"/>
                                <w:b/>
                                <w:i/>
                                <w:sz w:val="20"/>
                                <w:szCs w:val="20"/>
                              </w:rPr>
                              <w:t>6</w:t>
                            </w:r>
                            <w:r>
                              <w:rPr>
                                <w:rFonts w:cs="Arial"/>
                                <w:b/>
                                <w:i/>
                                <w:sz w:val="20"/>
                                <w:szCs w:val="20"/>
                              </w:rPr>
                              <w:t>: Percentage of Year 6 students measured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C411E" id="Text Box 22" o:spid="_x0000_s1075" type="#_x0000_t202" style="position:absolute;margin-left:381.75pt;margin-top:9.5pt;width:375.75pt;height:18.75pt;z-index:2516583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" filled="f" stroked="f">
                <v:textbox>
                  <w:txbxContent>
                    <w:p w14:paraId="6868BEDA" w14:textId="05EB3459" w:rsidR="00925365" w:rsidRDefault="00925365" w:rsidP="009D1063">
                      <w:r>
                        <w:rPr>
                          <w:rFonts w:cs="Arial"/>
                          <w:b/>
                          <w:i/>
                          <w:sz w:val="20"/>
                          <w:szCs w:val="20"/>
                        </w:rPr>
                        <w:t xml:space="preserve">Figure </w:t>
                      </w:r>
                      <w:r w:rsidR="00281958">
                        <w:rPr>
                          <w:rFonts w:cs="Arial"/>
                          <w:b/>
                          <w:i/>
                          <w:sz w:val="20"/>
                          <w:szCs w:val="20"/>
                        </w:rPr>
                        <w:t>5</w:t>
                      </w:r>
                      <w:r w:rsidR="00C21F12">
                        <w:rPr>
                          <w:rFonts w:cs="Arial"/>
                          <w:b/>
                          <w:i/>
                          <w:sz w:val="20"/>
                          <w:szCs w:val="20"/>
                        </w:rPr>
                        <w:t>6</w:t>
                      </w:r>
                      <w:r>
                        <w:rPr>
                          <w:rFonts w:cs="Arial"/>
                          <w:b/>
                          <w:i/>
                          <w:sz w:val="20"/>
                          <w:szCs w:val="20"/>
                        </w:rPr>
                        <w:t>: Percentage of Year 6 students measured</w:t>
                      </w:r>
                    </w:p>
                  </w:txbxContent>
                </v:textbox>
                <w10:wrap type="square" anchorx="margin"/>
              </v:shape>
            </w:pict>
          </mc:Fallback>
        </mc:AlternateContent>
      </w:r>
    </w:p>
    <w:p w14:paraId="185EF05B" w14:textId="2FC4A00F" w:rsidR="00086A81" w:rsidRDefault="009D1063" w:rsidP="008A10E3">
      <w:pPr>
        <w:ind w:right="8221"/>
        <w:rPr>
          <w:rFonts w:cs="Arial"/>
          <w:b/>
          <w:color w:val="4F81BD" w:themeColor="accent1"/>
          <w:sz w:val="23"/>
          <w:szCs w:val="23"/>
        </w:rPr>
      </w:pPr>
      <w:r>
        <w:rPr>
          <w:rFonts w:cs="Arial"/>
          <w:b/>
          <w:bCs/>
          <w:noProof/>
          <w:color w:val="365F91" w:themeColor="accent1" w:themeShade="BF"/>
        </w:rPr>
        <w:drawing>
          <wp:anchor distT="0" distB="0" distL="114300" distR="114300" simplePos="0" relativeHeight="251658309" behindDoc="1" locked="0" layoutInCell="1" allowOverlap="1" wp14:anchorId="2E22CBE9" wp14:editId="54F14D21">
            <wp:simplePos x="0" y="0"/>
            <wp:positionH relativeFrom="column">
              <wp:posOffset>4912995</wp:posOffset>
            </wp:positionH>
            <wp:positionV relativeFrom="paragraph">
              <wp:posOffset>222885</wp:posOffset>
            </wp:positionV>
            <wp:extent cx="4705350" cy="2177415"/>
            <wp:effectExtent l="19050" t="19050" r="19050" b="13335"/>
            <wp:wrapTight wrapText="bothSides">
              <wp:wrapPolygon edited="0">
                <wp:start x="-87" y="-189"/>
                <wp:lineTo x="-87" y="21543"/>
                <wp:lineTo x="21600" y="21543"/>
                <wp:lineTo x="21600" y="-189"/>
                <wp:lineTo x="-87" y="-189"/>
              </wp:wrapPolygon>
            </wp:wrapTight>
            <wp:docPr id="133" name="Picture 133" descr="InPhase Widget 34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InPhase Widget 343421"/>
                    <pic:cNvPicPr>
                      <a:picLocks noChangeAspect="1"/>
                    </pic:cNvPicPr>
                  </pic:nvPicPr>
                  <pic:blipFill rotWithShape="1">
                    <a:blip r:embed="rId241" cstate="print">
                      <a:extLst>
                        <a:ext uri="{28A0092B-C50C-407E-A947-70E740481C1C}">
                          <a14:useLocalDpi xmlns:a14="http://schemas.microsoft.com/office/drawing/2010/main" val="0"/>
                        </a:ext>
                      </a:extLst>
                    </a:blip>
                    <a:srcRect b="3473"/>
                    <a:stretch/>
                  </pic:blipFill>
                  <pic:spPr bwMode="auto">
                    <a:xfrm>
                      <a:off x="0" y="0"/>
                      <a:ext cx="4705350" cy="217741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rPr>
        <w:t>The NCMP data collection is a mandated service delivered by the school nursing team in order to understand the prevalence of overweight and obesity in children aged 4 to 5 (reception) and 10 to 11, 94.4% of year 6 students in RBWM were measured as part of the NCMP in September 2021 (this was the only data provided at the time of formulating this HNA, meaning a comparison over the past year cannot be made). The prevalence of overweight (including obesity) of year 6 students in RBWM IN 2019/20 was noted to 29</w:t>
      </w:r>
      <w:r w:rsidR="008A10E3">
        <w:rPr>
          <w:rFonts w:cs="Arial"/>
        </w:rPr>
        <w:t xml:space="preserve">% </w:t>
      </w:r>
      <w:r>
        <w:rPr>
          <w:rFonts w:cs="Arial"/>
        </w:rPr>
        <w:t xml:space="preserve">below the national average of 35.2% and the South East regional value of 31.7% </w:t>
      </w:r>
      <w:r w:rsidR="008A10E3">
        <w:rPr>
          <w:rFonts w:cs="Arial"/>
        </w:rPr>
        <w:t>(</w:t>
      </w:r>
      <w:hyperlink r:id="rId242" w:anchor="page/0/gid/1/pat/6/par/E12000008/ati/302/iid/20601/age/200/sex/4/cat/-1/ctp/-1/yrr/1/cid/4/tbm/1" w:history="1">
        <w:r w:rsidR="008A10E3">
          <w:rPr>
            <w:rStyle w:val="Hyperlink"/>
            <w:rFonts w:cs="Arial"/>
          </w:rPr>
          <w:t>Office for Health Improvement and Disparities</w:t>
        </w:r>
      </w:hyperlink>
      <w:r w:rsidR="008A10E3">
        <w:rPr>
          <w:rFonts w:cs="Arial"/>
        </w:rPr>
        <w:t xml:space="preserve"> 2021),</w:t>
      </w:r>
    </w:p>
    <w:p w14:paraId="55770C7B" w14:textId="221DD673" w:rsidR="009D1063" w:rsidRDefault="009D1063" w:rsidP="000A3C98">
      <w:pPr>
        <w:shd w:val="clear" w:color="auto" w:fill="FFFFFF" w:themeFill="background1"/>
        <w:spacing w:after="75"/>
        <w:rPr>
          <w:rFonts w:cs="Arial"/>
          <w:b/>
          <w:color w:val="4F81BD" w:themeColor="accent1"/>
          <w:sz w:val="23"/>
          <w:szCs w:val="23"/>
        </w:rPr>
      </w:pPr>
    </w:p>
    <w:p w14:paraId="0B128AE9" w14:textId="51744E14" w:rsidR="009D1063" w:rsidRDefault="009D1063" w:rsidP="000A3C98">
      <w:pPr>
        <w:shd w:val="clear" w:color="auto" w:fill="FFFFFF" w:themeFill="background1"/>
        <w:spacing w:after="75"/>
        <w:rPr>
          <w:rFonts w:cs="Arial"/>
          <w:b/>
          <w:color w:val="4F81BD" w:themeColor="accent1"/>
          <w:sz w:val="23"/>
          <w:szCs w:val="23"/>
        </w:rPr>
      </w:pPr>
    </w:p>
    <w:p w14:paraId="4007BF69" w14:textId="6DB8C90D" w:rsidR="00443EA1" w:rsidRDefault="00443EA1" w:rsidP="000A3C98">
      <w:pPr>
        <w:ind w:left="567"/>
        <w:rPr>
          <w:rFonts w:cs="Arial"/>
          <w:b/>
          <w:bCs/>
          <w:color w:val="365F91" w:themeColor="accent1" w:themeShade="BF"/>
        </w:rPr>
      </w:pPr>
      <w:r>
        <w:rPr>
          <w:noProof/>
        </w:rPr>
        <mc:AlternateContent>
          <mc:Choice Requires="wps">
            <w:drawing>
              <wp:anchor distT="45720" distB="45720" distL="114300" distR="114300" simplePos="0" relativeHeight="251658339" behindDoc="0" locked="0" layoutInCell="1" allowOverlap="1" wp14:anchorId="7E4987F4" wp14:editId="4828C7C0">
                <wp:simplePos x="0" y="0"/>
                <wp:positionH relativeFrom="margin">
                  <wp:posOffset>4846320</wp:posOffset>
                </wp:positionH>
                <wp:positionV relativeFrom="paragraph">
                  <wp:posOffset>141605</wp:posOffset>
                </wp:positionV>
                <wp:extent cx="4772025" cy="533400"/>
                <wp:effectExtent l="0" t="0" r="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533400"/>
                        </a:xfrm>
                        <a:prstGeom prst="rect">
                          <a:avLst/>
                        </a:prstGeom>
                        <a:noFill/>
                        <a:ln w="9525">
                          <a:noFill/>
                          <a:miter lim="800000"/>
                          <a:headEnd/>
                          <a:tailEnd/>
                        </a:ln>
                      </wps:spPr>
                      <wps:txbx>
                        <w:txbxContent>
                          <w:p w14:paraId="21258FE6" w14:textId="77777777" w:rsidR="00925365" w:rsidRDefault="00925365" w:rsidP="00443EA1">
                            <w:pPr>
                              <w:pStyle w:val="Caption"/>
                              <w:rPr>
                                <w:rFonts w:ascii="Arial" w:hAnsi="Arial" w:cs="Arial"/>
                                <w:b/>
                                <w:bCs/>
                                <w:noProof/>
                                <w:color w:val="auto"/>
                              </w:rPr>
                            </w:pPr>
                            <w:r>
                              <w:rPr>
                                <w:rFonts w:ascii="Arial" w:hAnsi="Arial" w:cs="Arial"/>
                                <w:color w:val="auto"/>
                              </w:rPr>
                              <w:t>Source: Q2 InPhase data provided by Achieving for Children (2021); School Nursing data for RBWM (as of September 21 – Afc data for Health Visitors and School Nurses is subject to update as figures are finalised, treat figures with caution)</w:t>
                            </w:r>
                          </w:p>
                          <w:p w14:paraId="390E2872" w14:textId="77777777" w:rsidR="00925365" w:rsidRDefault="00925365" w:rsidP="00443E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987F4" id="Text Box 25" o:spid="_x0000_s1076" type="#_x0000_t202" style="position:absolute;left:0;text-align:left;margin-left:381.6pt;margin-top:11.15pt;width:375.75pt;height:42pt;z-index:2516583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" filled="f" stroked="f">
                <v:textbox>
                  <w:txbxContent>
                    <w:p w14:paraId="21258FE6" w14:textId="77777777" w:rsidR="00925365" w:rsidRDefault="00925365" w:rsidP="00443EA1">
                      <w:pPr>
                        <w:pStyle w:val="Caption"/>
                        <w:rPr>
                          <w:rFonts w:ascii="Arial" w:hAnsi="Arial" w:cs="Arial"/>
                          <w:b/>
                          <w:bCs/>
                          <w:noProof/>
                          <w:color w:val="auto"/>
                        </w:rPr>
                      </w:pPr>
                      <w:r>
                        <w:rPr>
                          <w:rFonts w:ascii="Arial" w:hAnsi="Arial" w:cs="Arial"/>
                          <w:color w:val="auto"/>
                        </w:rPr>
                        <w:t>Source: Q2 InPhase data provided by Achieving for Children (2021); School Nursing data for RBWM (as of September 21 – Afc data for Health Visitors and School Nurses is subject to update as figures are finalised, treat figures with caution)</w:t>
                      </w:r>
                    </w:p>
                    <w:p w14:paraId="390E2872" w14:textId="77777777" w:rsidR="00925365" w:rsidRDefault="00925365" w:rsidP="00443EA1"/>
                  </w:txbxContent>
                </v:textbox>
                <w10:wrap type="square" anchorx="margin"/>
              </v:shape>
            </w:pict>
          </mc:Fallback>
        </mc:AlternateContent>
      </w:r>
    </w:p>
    <w:p w14:paraId="676D5136" w14:textId="76BC28A7" w:rsidR="00443EA1" w:rsidRDefault="00443EA1" w:rsidP="000A3C98">
      <w:pPr>
        <w:ind w:left="567"/>
        <w:rPr>
          <w:rFonts w:cs="Arial"/>
          <w:b/>
          <w:bCs/>
          <w:color w:val="365F91" w:themeColor="accent1" w:themeShade="BF"/>
        </w:rPr>
      </w:pPr>
    </w:p>
    <w:p w14:paraId="2C48076C" w14:textId="77777777" w:rsidR="00443EA1" w:rsidRDefault="00443EA1">
      <w:pPr>
        <w:rPr>
          <w:rFonts w:cs="Arial"/>
          <w:b/>
          <w:color w:val="4F81BD" w:themeColor="accent1"/>
          <w:sz w:val="23"/>
          <w:szCs w:val="23"/>
        </w:rPr>
      </w:pPr>
      <w:r>
        <w:rPr>
          <w:rFonts w:cs="Arial"/>
          <w:b/>
          <w:color w:val="4F81BD" w:themeColor="accent1"/>
          <w:sz w:val="23"/>
          <w:szCs w:val="23"/>
        </w:rPr>
        <w:br w:type="page"/>
      </w:r>
    </w:p>
    <w:p w14:paraId="73B27FFC" w14:textId="77777777" w:rsidR="00C84448" w:rsidRPr="00CC0D32" w:rsidRDefault="00C84448" w:rsidP="00C84448">
      <w:pPr>
        <w:shd w:val="clear" w:color="auto" w:fill="FFFFFF"/>
        <w:spacing w:after="75"/>
        <w:rPr>
          <w:b/>
          <w:sz w:val="16"/>
          <w:szCs w:val="16"/>
        </w:rPr>
      </w:pPr>
    </w:p>
    <w:p w14:paraId="52B06D99" w14:textId="4CAACE08" w:rsidR="001F027D" w:rsidRDefault="00C84448" w:rsidP="00C84448">
      <w:pPr>
        <w:pStyle w:val="Heading4"/>
      </w:pPr>
      <w:r>
        <w:rPr>
          <w:noProof/>
        </w:rPr>
        <w:drawing>
          <wp:anchor distT="0" distB="0" distL="114300" distR="114300" simplePos="0" relativeHeight="251658245" behindDoc="1" locked="0" layoutInCell="1" allowOverlap="1" wp14:anchorId="64F8C3C7" wp14:editId="5F83E5A4">
            <wp:simplePos x="0" y="0"/>
            <wp:positionH relativeFrom="column">
              <wp:posOffset>4979670</wp:posOffset>
            </wp:positionH>
            <wp:positionV relativeFrom="paragraph">
              <wp:posOffset>158231</wp:posOffset>
            </wp:positionV>
            <wp:extent cx="4627245" cy="2038350"/>
            <wp:effectExtent l="0" t="0" r="1905" b="0"/>
            <wp:wrapTight wrapText="bothSides">
              <wp:wrapPolygon edited="0">
                <wp:start x="0" y="0"/>
                <wp:lineTo x="0" y="21398"/>
                <wp:lineTo x="21520" y="21398"/>
                <wp:lineTo x="21520" y="0"/>
                <wp:lineTo x="0" y="0"/>
              </wp:wrapPolygon>
            </wp:wrapTight>
            <wp:docPr id="28" name="Picture 28" descr="InPhase Widget 34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43" cstate="print">
                      <a:extLst>
                        <a:ext uri="{28A0092B-C50C-407E-A947-70E740481C1C}">
                          <a14:useLocalDpi xmlns:a14="http://schemas.microsoft.com/office/drawing/2010/main" val="0"/>
                        </a:ext>
                      </a:extLst>
                    </a:blip>
                    <a:srcRect t="3256" b="4561"/>
                    <a:stretch>
                      <a:fillRect/>
                    </a:stretch>
                  </pic:blipFill>
                  <pic:spPr>
                    <a:xfrm>
                      <a:off x="0" y="0"/>
                      <a:ext cx="4627245" cy="2038350"/>
                    </a:xfrm>
                    <a:prstGeom prst="rect">
                      <a:avLst/>
                    </a:prstGeom>
                  </pic:spPr>
                </pic:pic>
              </a:graphicData>
            </a:graphic>
            <wp14:sizeRelH relativeFrom="margin">
              <wp14:pctWidth>0</wp14:pctWidth>
            </wp14:sizeRelH>
            <wp14:sizeRelV relativeFrom="margin">
              <wp14:pctHeight>0</wp14:pctHeight>
            </wp14:sizeRelV>
          </wp:anchor>
        </w:drawing>
      </w:r>
      <w:r w:rsidR="0008421E">
        <w:rPr>
          <w:noProof/>
        </w:rPr>
        <mc:AlternateContent>
          <mc:Choice Requires="wps">
            <w:drawing>
              <wp:anchor distT="45720" distB="45720" distL="114300" distR="114300" simplePos="0" relativeHeight="251658340" behindDoc="0" locked="0" layoutInCell="1" allowOverlap="1" wp14:anchorId="67F785EE" wp14:editId="620DBD10">
                <wp:simplePos x="0" y="0"/>
                <wp:positionH relativeFrom="margin">
                  <wp:posOffset>4971926</wp:posOffset>
                </wp:positionH>
                <wp:positionV relativeFrom="paragraph">
                  <wp:posOffset>55377</wp:posOffset>
                </wp:positionV>
                <wp:extent cx="4772025" cy="238125"/>
                <wp:effectExtent l="0" t="0" r="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238125"/>
                        </a:xfrm>
                        <a:prstGeom prst="rect">
                          <a:avLst/>
                        </a:prstGeom>
                        <a:noFill/>
                        <a:ln w="9525">
                          <a:noFill/>
                          <a:miter lim="800000"/>
                          <a:headEnd/>
                          <a:tailEnd/>
                        </a:ln>
                      </wps:spPr>
                      <wps:txbx>
                        <w:txbxContent>
                          <w:p w14:paraId="0C77B593" w14:textId="6820CEB4" w:rsidR="00925365" w:rsidRDefault="00925365" w:rsidP="0008421E">
                            <w:r>
                              <w:rPr>
                                <w:rFonts w:cs="Arial"/>
                                <w:b/>
                                <w:i/>
                                <w:sz w:val="20"/>
                                <w:szCs w:val="20"/>
                              </w:rPr>
                              <w:t xml:space="preserve">Figure </w:t>
                            </w:r>
                            <w:r w:rsidR="00281958">
                              <w:rPr>
                                <w:rFonts w:cs="Arial"/>
                                <w:b/>
                                <w:i/>
                                <w:sz w:val="20"/>
                                <w:szCs w:val="20"/>
                              </w:rPr>
                              <w:t>5</w:t>
                            </w:r>
                            <w:r w:rsidR="00C21F12">
                              <w:rPr>
                                <w:rFonts w:cs="Arial"/>
                                <w:b/>
                                <w:i/>
                                <w:sz w:val="20"/>
                                <w:szCs w:val="20"/>
                              </w:rPr>
                              <w:t>7</w:t>
                            </w:r>
                            <w:r>
                              <w:rPr>
                                <w:rFonts w:cs="Arial"/>
                                <w:b/>
                                <w:i/>
                                <w:sz w:val="20"/>
                                <w:szCs w:val="20"/>
                              </w:rPr>
                              <w:t>: Number of new Early Help referrals completed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785EE" id="Text Box 26" o:spid="_x0000_s1077" type="#_x0000_t202" style="position:absolute;margin-left:391.5pt;margin-top:4.35pt;width:375.75pt;height:18.75pt;z-index:2516583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" filled="f" stroked="f">
                <v:textbox>
                  <w:txbxContent>
                    <w:p w14:paraId="0C77B593" w14:textId="6820CEB4" w:rsidR="00925365" w:rsidRDefault="00925365" w:rsidP="0008421E">
                      <w:r>
                        <w:rPr>
                          <w:rFonts w:cs="Arial"/>
                          <w:b/>
                          <w:i/>
                          <w:sz w:val="20"/>
                          <w:szCs w:val="20"/>
                        </w:rPr>
                        <w:t xml:space="preserve">Figure </w:t>
                      </w:r>
                      <w:r w:rsidR="00281958">
                        <w:rPr>
                          <w:rFonts w:cs="Arial"/>
                          <w:b/>
                          <w:i/>
                          <w:sz w:val="20"/>
                          <w:szCs w:val="20"/>
                        </w:rPr>
                        <w:t>5</w:t>
                      </w:r>
                      <w:r w:rsidR="00C21F12">
                        <w:rPr>
                          <w:rFonts w:cs="Arial"/>
                          <w:b/>
                          <w:i/>
                          <w:sz w:val="20"/>
                          <w:szCs w:val="20"/>
                        </w:rPr>
                        <w:t>7</w:t>
                      </w:r>
                      <w:r>
                        <w:rPr>
                          <w:rFonts w:cs="Arial"/>
                          <w:b/>
                          <w:i/>
                          <w:sz w:val="20"/>
                          <w:szCs w:val="20"/>
                        </w:rPr>
                        <w:t>: Number of new Early Help referrals completed</w:t>
                      </w:r>
                    </w:p>
                  </w:txbxContent>
                </v:textbox>
                <w10:wrap type="square" anchorx="margin"/>
              </v:shape>
            </w:pict>
          </mc:Fallback>
        </mc:AlternateContent>
      </w:r>
      <w:r w:rsidR="001F027D">
        <w:t>Early Help</w:t>
      </w:r>
    </w:p>
    <w:p w14:paraId="0AE729AC" w14:textId="1D61D165" w:rsidR="00443EA1" w:rsidRDefault="00443EA1" w:rsidP="00384286">
      <w:pPr>
        <w:tabs>
          <w:tab w:val="left" w:pos="7088"/>
        </w:tabs>
        <w:ind w:right="7938"/>
        <w:rPr>
          <w:rFonts w:cs="Arial"/>
        </w:rPr>
      </w:pPr>
      <w:r>
        <w:rPr>
          <w:rFonts w:cs="Arial"/>
        </w:rPr>
        <w:t xml:space="preserve">A total of 56 referrals were made into the Early Help hub by school nurses in the past year. An early help hub referral is the single point of contact for all safeguarding and wellbeing concerns regarding children and young people in RBWM, the referral is reviewed by the Early Help services and hub to ensure children and their families can best the correct services for intensified support. </w:t>
      </w:r>
    </w:p>
    <w:p w14:paraId="03CDA31C" w14:textId="535DA8B7" w:rsidR="00C71C61" w:rsidRDefault="00C71C61" w:rsidP="00384286">
      <w:pPr>
        <w:tabs>
          <w:tab w:val="left" w:pos="7088"/>
        </w:tabs>
        <w:ind w:right="7938"/>
        <w:rPr>
          <w:rFonts w:cs="Arial"/>
          <w:b/>
          <w:bCs/>
          <w:color w:val="365F91" w:themeColor="accent1" w:themeShade="BF"/>
        </w:rPr>
      </w:pPr>
    </w:p>
    <w:p w14:paraId="5639D879" w14:textId="0D0887C7" w:rsidR="00C71C61" w:rsidRDefault="00C71C61" w:rsidP="00384286">
      <w:pPr>
        <w:tabs>
          <w:tab w:val="left" w:pos="7088"/>
        </w:tabs>
        <w:ind w:left="567" w:right="7938"/>
        <w:rPr>
          <w:rFonts w:cs="Arial"/>
          <w:b/>
          <w:bCs/>
          <w:color w:val="365F91" w:themeColor="accent1" w:themeShade="BF"/>
        </w:rPr>
      </w:pPr>
    </w:p>
    <w:p w14:paraId="0432907F" w14:textId="11D34479" w:rsidR="00625DFC" w:rsidRDefault="00625DFC" w:rsidP="00384286">
      <w:pPr>
        <w:tabs>
          <w:tab w:val="left" w:pos="7088"/>
        </w:tabs>
        <w:ind w:left="567" w:right="7938"/>
        <w:rPr>
          <w:rFonts w:cs="Arial"/>
          <w:b/>
          <w:bCs/>
          <w:color w:val="365F91" w:themeColor="accent1" w:themeShade="BF"/>
        </w:rPr>
      </w:pPr>
    </w:p>
    <w:p w14:paraId="22DE1940" w14:textId="77777777" w:rsidR="00625DFC" w:rsidRDefault="00625DFC" w:rsidP="00384286">
      <w:pPr>
        <w:tabs>
          <w:tab w:val="left" w:pos="7088"/>
        </w:tabs>
        <w:ind w:left="567" w:right="7938"/>
        <w:rPr>
          <w:rFonts w:cs="Arial"/>
          <w:b/>
          <w:bCs/>
          <w:color w:val="365F91" w:themeColor="accent1" w:themeShade="BF"/>
        </w:rPr>
      </w:pPr>
    </w:p>
    <w:p w14:paraId="50E73ABE" w14:textId="5DE7BD16" w:rsidR="00625DFC" w:rsidRDefault="00625DFC" w:rsidP="00384286">
      <w:pPr>
        <w:tabs>
          <w:tab w:val="left" w:pos="7088"/>
        </w:tabs>
        <w:ind w:left="567" w:right="7938"/>
        <w:rPr>
          <w:rFonts w:cs="Arial"/>
          <w:b/>
          <w:bCs/>
          <w:color w:val="365F91" w:themeColor="accent1" w:themeShade="BF"/>
        </w:rPr>
      </w:pPr>
    </w:p>
    <w:p w14:paraId="1C034C3D" w14:textId="240E2249" w:rsidR="00625DFC" w:rsidRDefault="00C84448" w:rsidP="00384286">
      <w:pPr>
        <w:tabs>
          <w:tab w:val="left" w:pos="7088"/>
        </w:tabs>
        <w:ind w:left="567" w:right="7938"/>
        <w:rPr>
          <w:rFonts w:cs="Arial"/>
          <w:b/>
          <w:bCs/>
          <w:color w:val="365F91" w:themeColor="accent1" w:themeShade="BF"/>
        </w:rPr>
      </w:pPr>
      <w:r>
        <w:rPr>
          <w:noProof/>
        </w:rPr>
        <mc:AlternateContent>
          <mc:Choice Requires="wps">
            <w:drawing>
              <wp:anchor distT="45720" distB="45720" distL="114300" distR="114300" simplePos="0" relativeHeight="251658341" behindDoc="0" locked="0" layoutInCell="1" allowOverlap="1" wp14:anchorId="2DC39CD7" wp14:editId="441AEBA6">
                <wp:simplePos x="0" y="0"/>
                <wp:positionH relativeFrom="margin">
                  <wp:posOffset>4926965</wp:posOffset>
                </wp:positionH>
                <wp:positionV relativeFrom="paragraph">
                  <wp:posOffset>142875</wp:posOffset>
                </wp:positionV>
                <wp:extent cx="5013960" cy="533400"/>
                <wp:effectExtent l="0" t="0" r="0" b="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533400"/>
                        </a:xfrm>
                        <a:prstGeom prst="rect">
                          <a:avLst/>
                        </a:prstGeom>
                        <a:noFill/>
                        <a:ln w="9525">
                          <a:noFill/>
                          <a:miter lim="800000"/>
                          <a:headEnd/>
                          <a:tailEnd/>
                        </a:ln>
                      </wps:spPr>
                      <wps:txbx>
                        <w:txbxContent>
                          <w:p w14:paraId="1F09EA8A" w14:textId="77777777" w:rsidR="00925365" w:rsidRDefault="00925365" w:rsidP="0008421E">
                            <w:pPr>
                              <w:pStyle w:val="Caption"/>
                              <w:rPr>
                                <w:rFonts w:ascii="Arial" w:hAnsi="Arial" w:cs="Arial"/>
                                <w:b/>
                                <w:bCs/>
                                <w:noProof/>
                                <w:color w:val="auto"/>
                              </w:rPr>
                            </w:pPr>
                            <w:r>
                              <w:rPr>
                                <w:rFonts w:ascii="Arial" w:hAnsi="Arial" w:cs="Arial"/>
                                <w:color w:val="auto"/>
                              </w:rPr>
                              <w:t>Source: Q2 InPhase data provided by Achieving for Children (2021); School Nursing data for RBWM (as of September 21 – Afc data for Health Visitors and School Nurses is subject to update as figures are finalised, treat figures with caution)</w:t>
                            </w:r>
                          </w:p>
                          <w:p w14:paraId="5A7777D7" w14:textId="77777777" w:rsidR="00925365" w:rsidRDefault="00925365" w:rsidP="000842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39CD7" id="Text Box 34" o:spid="_x0000_s1078" type="#_x0000_t202" style="position:absolute;left:0;text-align:left;margin-left:387.95pt;margin-top:11.25pt;width:394.8pt;height:42pt;z-index:2516583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" filled="f" stroked="f">
                <v:textbox>
                  <w:txbxContent>
                    <w:p w14:paraId="1F09EA8A" w14:textId="77777777" w:rsidR="00925365" w:rsidRDefault="00925365" w:rsidP="0008421E">
                      <w:pPr>
                        <w:pStyle w:val="Caption"/>
                        <w:rPr>
                          <w:rFonts w:ascii="Arial" w:hAnsi="Arial" w:cs="Arial"/>
                          <w:b/>
                          <w:bCs/>
                          <w:noProof/>
                          <w:color w:val="auto"/>
                        </w:rPr>
                      </w:pPr>
                      <w:r>
                        <w:rPr>
                          <w:rFonts w:ascii="Arial" w:hAnsi="Arial" w:cs="Arial"/>
                          <w:color w:val="auto"/>
                        </w:rPr>
                        <w:t>Source: Q2 InPhase data provided by Achieving for Children (2021); School Nursing data for RBWM (as of September 21 – Afc data for Health Visitors and School Nurses is subject to update as figures are finalised, treat figures with caution)</w:t>
                      </w:r>
                    </w:p>
                    <w:p w14:paraId="5A7777D7" w14:textId="77777777" w:rsidR="00925365" w:rsidRDefault="00925365" w:rsidP="0008421E"/>
                  </w:txbxContent>
                </v:textbox>
                <w10:wrap type="square" anchorx="margin"/>
              </v:shape>
            </w:pict>
          </mc:Fallback>
        </mc:AlternateContent>
      </w:r>
    </w:p>
    <w:p w14:paraId="50E7CEF0" w14:textId="0A9C2A44" w:rsidR="00625DFC" w:rsidRDefault="00625DFC" w:rsidP="00384286">
      <w:pPr>
        <w:tabs>
          <w:tab w:val="left" w:pos="7088"/>
        </w:tabs>
        <w:ind w:left="567" w:right="7938"/>
        <w:rPr>
          <w:rFonts w:cs="Arial"/>
          <w:b/>
          <w:bCs/>
          <w:color w:val="365F91" w:themeColor="accent1" w:themeShade="BF"/>
        </w:rPr>
      </w:pPr>
    </w:p>
    <w:p w14:paraId="18D1E798" w14:textId="3B3B04F4" w:rsidR="00625DFC" w:rsidRDefault="00625DFC" w:rsidP="00384286">
      <w:pPr>
        <w:tabs>
          <w:tab w:val="left" w:pos="7088"/>
        </w:tabs>
        <w:ind w:left="567" w:right="7938"/>
        <w:rPr>
          <w:rFonts w:cs="Arial"/>
          <w:b/>
          <w:bCs/>
          <w:color w:val="365F91" w:themeColor="accent1" w:themeShade="BF"/>
        </w:rPr>
      </w:pPr>
    </w:p>
    <w:p w14:paraId="08D66B76" w14:textId="1F70A4BC" w:rsidR="00625DFC" w:rsidRDefault="00625DFC" w:rsidP="00384286">
      <w:pPr>
        <w:tabs>
          <w:tab w:val="left" w:pos="7088"/>
        </w:tabs>
        <w:ind w:left="567" w:right="7938"/>
        <w:rPr>
          <w:rFonts w:cs="Arial"/>
          <w:b/>
          <w:bCs/>
          <w:color w:val="365F91" w:themeColor="accent1" w:themeShade="BF"/>
        </w:rPr>
      </w:pPr>
    </w:p>
    <w:p w14:paraId="08AFAE2A" w14:textId="347183C9" w:rsidR="00625DFC" w:rsidRPr="00CC0D32" w:rsidRDefault="00625DFC" w:rsidP="00384286">
      <w:pPr>
        <w:tabs>
          <w:tab w:val="left" w:pos="7088"/>
        </w:tabs>
        <w:ind w:left="567" w:right="7938"/>
        <w:rPr>
          <w:rFonts w:cs="Arial"/>
          <w:b/>
          <w:bCs/>
          <w:color w:val="365F91" w:themeColor="accent1" w:themeShade="BF"/>
        </w:rPr>
      </w:pPr>
    </w:p>
    <w:p w14:paraId="3FC7D8A0" w14:textId="434B312F" w:rsidR="00625DFC" w:rsidRDefault="00625DFC" w:rsidP="007112D7">
      <w:pPr>
        <w:pStyle w:val="Heading4"/>
        <w:tabs>
          <w:tab w:val="left" w:pos="7088"/>
        </w:tabs>
        <w:ind w:right="-284"/>
      </w:pPr>
      <w:r w:rsidRPr="00625DFC">
        <w:t>Children in Care Health Reviews &amp; Child in Need and Child Protection Conference &amp; Reports</w:t>
      </w:r>
    </w:p>
    <w:p w14:paraId="7A95DAF6" w14:textId="20800034" w:rsidR="007112D7" w:rsidRDefault="00384286" w:rsidP="007112D7">
      <w:pPr>
        <w:tabs>
          <w:tab w:val="left" w:pos="7088"/>
        </w:tabs>
        <w:ind w:right="141"/>
        <w:rPr>
          <w:rFonts w:cs="Arial"/>
        </w:rPr>
      </w:pPr>
      <w:r>
        <w:rPr>
          <w:rFonts w:cs="Arial"/>
        </w:rPr>
        <w:t xml:space="preserve">A total of 59 health assessments were completed by the school nurses for children with a child protection plan in the past year. </w:t>
      </w:r>
      <w:r w:rsidR="007112D7">
        <w:rPr>
          <w:rFonts w:cs="Arial"/>
        </w:rPr>
        <w:t>24 children (from September 2020 to June 2021) in care were referred to another service by the school nursing team after identification of need was highlighted via a health review</w:t>
      </w:r>
    </w:p>
    <w:p w14:paraId="0EF2A4B3" w14:textId="77777777" w:rsidR="00C21F12" w:rsidRDefault="00C21F12" w:rsidP="007112D7">
      <w:pPr>
        <w:tabs>
          <w:tab w:val="left" w:pos="7088"/>
        </w:tabs>
        <w:ind w:right="141"/>
        <w:rPr>
          <w:rFonts w:cs="Arial"/>
        </w:rPr>
      </w:pPr>
    </w:p>
    <w:p w14:paraId="75208C45" w14:textId="55A1C797" w:rsidR="007112D7" w:rsidRPr="00773284" w:rsidRDefault="007112D7" w:rsidP="007112D7">
      <w:pPr>
        <w:tabs>
          <w:tab w:val="left" w:pos="7088"/>
        </w:tabs>
        <w:ind w:right="141"/>
        <w:rPr>
          <w:rFonts w:cs="Arial"/>
          <w:sz w:val="4"/>
          <w:szCs w:val="4"/>
        </w:rPr>
      </w:pPr>
    </w:p>
    <w:p w14:paraId="54FF9880" w14:textId="0B2D7BCE" w:rsidR="00773284" w:rsidRDefault="007112D7" w:rsidP="007112D7">
      <w:pPr>
        <w:rPr>
          <w:rFonts w:cs="Arial"/>
          <w:b/>
          <w:i/>
          <w:sz w:val="20"/>
          <w:szCs w:val="20"/>
        </w:rPr>
      </w:pPr>
      <w:r w:rsidRPr="00620968">
        <w:rPr>
          <w:rFonts w:cs="Arial"/>
          <w:b/>
          <w:i/>
          <w:sz w:val="20"/>
          <w:szCs w:val="20"/>
        </w:rPr>
        <w:t>Figure</w:t>
      </w:r>
      <w:r>
        <w:rPr>
          <w:rFonts w:cs="Arial"/>
          <w:b/>
          <w:i/>
          <w:sz w:val="20"/>
          <w:szCs w:val="20"/>
        </w:rPr>
        <w:t xml:space="preserve"> </w:t>
      </w:r>
      <w:r w:rsidR="00281958">
        <w:rPr>
          <w:rFonts w:cs="Arial"/>
          <w:b/>
          <w:i/>
          <w:sz w:val="20"/>
          <w:szCs w:val="20"/>
        </w:rPr>
        <w:t>5</w:t>
      </w:r>
      <w:r w:rsidR="00C21F12">
        <w:rPr>
          <w:rFonts w:cs="Arial"/>
          <w:b/>
          <w:i/>
          <w:sz w:val="20"/>
          <w:szCs w:val="20"/>
        </w:rPr>
        <w:t>8</w:t>
      </w:r>
      <w:r w:rsidRPr="00620968">
        <w:rPr>
          <w:rFonts w:cs="Arial"/>
          <w:b/>
          <w:i/>
          <w:sz w:val="20"/>
          <w:szCs w:val="20"/>
        </w:rPr>
        <w:t xml:space="preserve">: </w:t>
      </w:r>
      <w:r>
        <w:rPr>
          <w:rFonts w:cs="Arial"/>
          <w:b/>
          <w:i/>
          <w:sz w:val="20"/>
          <w:szCs w:val="20"/>
        </w:rPr>
        <w:t>No of</w:t>
      </w:r>
      <w:r w:rsidR="00773284">
        <w:rPr>
          <w:rFonts w:cs="Arial"/>
          <w:b/>
          <w:i/>
          <w:sz w:val="20"/>
          <w:szCs w:val="20"/>
        </w:rPr>
        <w:t xml:space="preserve"> child protection health assessments completed              </w:t>
      </w:r>
      <w:r>
        <w:rPr>
          <w:rFonts w:cs="Arial"/>
          <w:b/>
          <w:i/>
          <w:sz w:val="20"/>
          <w:szCs w:val="20"/>
        </w:rPr>
        <w:t xml:space="preserve"> </w:t>
      </w:r>
      <w:r>
        <w:rPr>
          <w:rFonts w:cs="Arial"/>
          <w:b/>
          <w:i/>
          <w:sz w:val="20"/>
          <w:szCs w:val="20"/>
        </w:rPr>
        <w:tab/>
      </w:r>
      <w:r w:rsidR="00773284">
        <w:rPr>
          <w:rFonts w:cs="Arial"/>
          <w:b/>
          <w:i/>
          <w:sz w:val="20"/>
          <w:szCs w:val="20"/>
        </w:rPr>
        <w:t xml:space="preserve">          </w:t>
      </w:r>
      <w:r w:rsidRPr="00620968">
        <w:rPr>
          <w:rFonts w:cs="Arial"/>
          <w:b/>
          <w:i/>
          <w:sz w:val="20"/>
          <w:szCs w:val="20"/>
        </w:rPr>
        <w:t xml:space="preserve">Figure </w:t>
      </w:r>
      <w:r w:rsidR="00281958">
        <w:rPr>
          <w:rFonts w:cs="Arial"/>
          <w:b/>
          <w:i/>
          <w:sz w:val="20"/>
          <w:szCs w:val="20"/>
        </w:rPr>
        <w:t>5</w:t>
      </w:r>
      <w:r w:rsidR="00C21F12">
        <w:rPr>
          <w:rFonts w:cs="Arial"/>
          <w:b/>
          <w:i/>
          <w:sz w:val="20"/>
          <w:szCs w:val="20"/>
        </w:rPr>
        <w:t>9</w:t>
      </w:r>
      <w:r w:rsidRPr="00620968">
        <w:rPr>
          <w:rFonts w:cs="Arial"/>
          <w:b/>
          <w:i/>
          <w:sz w:val="20"/>
          <w:szCs w:val="20"/>
        </w:rPr>
        <w:t xml:space="preserve">: </w:t>
      </w:r>
      <w:r w:rsidR="00773284" w:rsidRPr="00625DFC">
        <w:rPr>
          <w:rFonts w:cs="Arial"/>
          <w:b/>
          <w:i/>
          <w:sz w:val="20"/>
          <w:szCs w:val="20"/>
        </w:rPr>
        <w:t xml:space="preserve">Number of Children in Care referred to another service after </w:t>
      </w:r>
    </w:p>
    <w:p w14:paraId="2B908989" w14:textId="6B1ADAE6" w:rsidR="00C84448" w:rsidRDefault="00B25C67" w:rsidP="00C84448">
      <w:pPr>
        <w:rPr>
          <w:rFonts w:cs="Arial"/>
          <w:b/>
          <w:i/>
          <w:sz w:val="20"/>
          <w:szCs w:val="20"/>
        </w:rPr>
      </w:pPr>
      <w:r>
        <w:rPr>
          <w:rFonts w:asciiTheme="minorHAnsi" w:hAnsiTheme="minorHAnsi"/>
          <w:noProof/>
        </w:rPr>
        <w:drawing>
          <wp:anchor distT="0" distB="0" distL="114300" distR="114300" simplePos="0" relativeHeight="251658310" behindDoc="1" locked="0" layoutInCell="1" allowOverlap="1" wp14:anchorId="5D32478E" wp14:editId="57CF1B2A">
            <wp:simplePos x="0" y="0"/>
            <wp:positionH relativeFrom="column">
              <wp:posOffset>4898390</wp:posOffset>
            </wp:positionH>
            <wp:positionV relativeFrom="paragraph">
              <wp:posOffset>247650</wp:posOffset>
            </wp:positionV>
            <wp:extent cx="4702810" cy="2021840"/>
            <wp:effectExtent l="19050" t="19050" r="21590" b="16510"/>
            <wp:wrapTight wrapText="bothSides">
              <wp:wrapPolygon edited="0">
                <wp:start x="-87" y="-204"/>
                <wp:lineTo x="-87" y="21573"/>
                <wp:lineTo x="21612" y="21573"/>
                <wp:lineTo x="21612" y="-204"/>
                <wp:lineTo x="-87" y="-204"/>
              </wp:wrapPolygon>
            </wp:wrapTight>
            <wp:docPr id="128" name="Picture 128" descr="InPhase Widget 34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InPhase Widget 343417"/>
                    <pic:cNvPicPr>
                      <a:picLocks noChangeAspect="1"/>
                    </pic:cNvPicPr>
                  </pic:nvPicPr>
                  <pic:blipFill rotWithShape="1">
                    <a:blip r:embed="rId244" cstate="print">
                      <a:extLst>
                        <a:ext uri="{28A0092B-C50C-407E-A947-70E740481C1C}">
                          <a14:useLocalDpi xmlns:a14="http://schemas.microsoft.com/office/drawing/2010/main" val="0"/>
                        </a:ext>
                      </a:extLst>
                    </a:blip>
                    <a:srcRect t="9892" r="3114" b="3477"/>
                    <a:stretch/>
                  </pic:blipFill>
                  <pic:spPr bwMode="auto">
                    <a:xfrm>
                      <a:off x="0" y="0"/>
                      <a:ext cx="4702810" cy="202184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4448">
        <w:rPr>
          <w:rFonts w:cs="Arial"/>
          <w:b/>
          <w:noProof/>
        </w:rPr>
        <w:drawing>
          <wp:anchor distT="0" distB="0" distL="114300" distR="114300" simplePos="0" relativeHeight="251658342" behindDoc="1" locked="0" layoutInCell="1" allowOverlap="1" wp14:anchorId="367B8947" wp14:editId="3F520E9F">
            <wp:simplePos x="0" y="0"/>
            <wp:positionH relativeFrom="column">
              <wp:posOffset>1270</wp:posOffset>
            </wp:positionH>
            <wp:positionV relativeFrom="paragraph">
              <wp:posOffset>173858</wp:posOffset>
            </wp:positionV>
            <wp:extent cx="4485640" cy="2087880"/>
            <wp:effectExtent l="19050" t="19050" r="10160" b="26670"/>
            <wp:wrapTight wrapText="bothSides">
              <wp:wrapPolygon edited="0">
                <wp:start x="-92" y="-197"/>
                <wp:lineTo x="-92" y="21679"/>
                <wp:lineTo x="21557" y="21679"/>
                <wp:lineTo x="21557" y="-197"/>
                <wp:lineTo x="-92" y="-197"/>
              </wp:wrapPolygon>
            </wp:wrapTight>
            <wp:docPr id="27" name="Picture 27" descr="InPhase Widget 34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Phase Widget 343415"/>
                    <pic:cNvPicPr>
                      <a:picLocks noChangeAspect="1" noChangeArrowheads="1"/>
                    </pic:cNvPicPr>
                  </pic:nvPicPr>
                  <pic:blipFill>
                    <a:blip r:embed="rId245" cstate="print">
                      <a:extLst>
                        <a:ext uri="{28A0092B-C50C-407E-A947-70E740481C1C}">
                          <a14:useLocalDpi xmlns:a14="http://schemas.microsoft.com/office/drawing/2010/main" val="0"/>
                        </a:ext>
                      </a:extLst>
                    </a:blip>
                    <a:srcRect l="574" r="2112" b="5180"/>
                    <a:stretch>
                      <a:fillRect/>
                    </a:stretch>
                  </pic:blipFill>
                  <pic:spPr bwMode="auto">
                    <a:xfrm>
                      <a:off x="0" y="0"/>
                      <a:ext cx="4485640" cy="2087880"/>
                    </a:xfrm>
                    <a:prstGeom prst="rect">
                      <a:avLst/>
                    </a:prstGeom>
                    <a:noFill/>
                    <a:ln w="9525" cmpd="sng">
                      <a:solidFill>
                        <a:srgbClr val="BFBFBF"/>
                      </a:solidFill>
                      <a:miter lim="800000"/>
                      <a:headEnd/>
                      <a:tailEnd/>
                    </a:ln>
                    <a:effectLst/>
                  </pic:spPr>
                </pic:pic>
              </a:graphicData>
            </a:graphic>
            <wp14:sizeRelH relativeFrom="margin">
              <wp14:pctWidth>0</wp14:pctWidth>
            </wp14:sizeRelH>
            <wp14:sizeRelV relativeFrom="margin">
              <wp14:pctHeight>0</wp14:pctHeight>
            </wp14:sizeRelV>
          </wp:anchor>
        </w:drawing>
      </w:r>
      <w:r w:rsidR="00773284">
        <w:rPr>
          <w:rFonts w:cs="Arial"/>
          <w:b/>
          <w:i/>
          <w:sz w:val="20"/>
          <w:szCs w:val="20"/>
        </w:rPr>
        <w:t xml:space="preserve">                                                                                                                                           </w:t>
      </w:r>
      <w:r w:rsidR="00773284" w:rsidRPr="00625DFC">
        <w:rPr>
          <w:rFonts w:cs="Arial"/>
          <w:b/>
          <w:i/>
          <w:sz w:val="20"/>
          <w:szCs w:val="20"/>
        </w:rPr>
        <w:t>identification of need through health review</w:t>
      </w:r>
    </w:p>
    <w:p w14:paraId="687690DF" w14:textId="6B86C06A" w:rsidR="007112D7" w:rsidRPr="00CC0D32" w:rsidRDefault="007112D7" w:rsidP="00C84448">
      <w:pPr>
        <w:rPr>
          <w:rFonts w:cs="Arial"/>
          <w:b/>
          <w:i/>
          <w:iCs/>
          <w:sz w:val="20"/>
          <w:szCs w:val="20"/>
        </w:rPr>
      </w:pPr>
      <w:r w:rsidRPr="00CC0D32">
        <w:rPr>
          <w:rFonts w:cs="Arial"/>
          <w:i/>
          <w:iCs/>
          <w:sz w:val="20"/>
          <w:szCs w:val="20"/>
        </w:rPr>
        <w:t>Source: Q2 InPhase data provided by Achieving for Children (2021); School Nursing data for RBWM (as of September 21 – Afc data for Health Visitors and School Nurses is subject to update as figures are finalised, treat figures with caution)</w:t>
      </w:r>
    </w:p>
    <w:p w14:paraId="0C10B1C3" w14:textId="77777777" w:rsidR="002E7FEB" w:rsidRPr="00CC0D32" w:rsidRDefault="002E7FEB" w:rsidP="000A3C98">
      <w:pPr>
        <w:ind w:firstLine="567"/>
        <w:rPr>
          <w:rFonts w:cs="Arial"/>
          <w:b/>
          <w:bCs/>
          <w:sz w:val="28"/>
          <w:szCs w:val="28"/>
        </w:rPr>
      </w:pPr>
    </w:p>
    <w:p w14:paraId="7CF459A4" w14:textId="6F7BCC7C" w:rsidR="00C71C61" w:rsidRPr="00625DFC" w:rsidRDefault="00C71C61" w:rsidP="00B4396E">
      <w:pPr>
        <w:pStyle w:val="Heading4"/>
        <w:rPr>
          <w:color w:val="4F81BD" w:themeColor="accent1"/>
          <w:szCs w:val="23"/>
        </w:rPr>
      </w:pPr>
      <w:r w:rsidRPr="00625DFC">
        <w:rPr>
          <w:color w:val="4F81BD" w:themeColor="accent1"/>
          <w:szCs w:val="23"/>
        </w:rPr>
        <w:t>School-entrant Health Questionnaire</w:t>
      </w:r>
    </w:p>
    <w:p w14:paraId="7EE2C4B6" w14:textId="6BD25638" w:rsidR="007937A4" w:rsidRDefault="007112D7" w:rsidP="000A3C98">
      <w:pPr>
        <w:rPr>
          <w:rFonts w:cs="Arial"/>
          <w:color w:val="202124"/>
          <w:shd w:val="clear" w:color="auto" w:fill="FFFFFF"/>
        </w:rPr>
      </w:pPr>
      <w:r>
        <w:rPr>
          <w:rFonts w:cs="Arial"/>
        </w:rPr>
        <w:t>100% of parents who were eligible to fill out a school-entrant questionnaire were offered a school-entrant health questionnaire by the school nursing team throughout March 2021 to June 2021. 79.5% of parents who were offered a school-entrant health questionnaire returned it to the school nursing team in June 2021, (this was the only data provided at the time of formulating this HNA, meaning a comparison over the past year cannot be made).</w:t>
      </w:r>
      <w:r>
        <w:rPr>
          <w:rFonts w:cs="Arial"/>
          <w:color w:val="202124"/>
          <w:shd w:val="clear" w:color="auto" w:fill="FFFFFF"/>
        </w:rPr>
        <w:t xml:space="preserve"> The school entry health questionnaire not only provides information on the health of children,</w:t>
      </w:r>
      <w:r w:rsidR="00D322A3">
        <w:rPr>
          <w:rFonts w:cs="Arial"/>
          <w:color w:val="202124"/>
          <w:shd w:val="clear" w:color="auto" w:fill="FFFFFF"/>
        </w:rPr>
        <w:t xml:space="preserve"> but </w:t>
      </w:r>
      <w:r>
        <w:rPr>
          <w:rFonts w:cs="Arial"/>
          <w:color w:val="202124"/>
          <w:shd w:val="clear" w:color="auto" w:fill="FFFFFF"/>
        </w:rPr>
        <w:t>also</w:t>
      </w:r>
      <w:r w:rsidR="00D322A3">
        <w:rPr>
          <w:rFonts w:cs="Arial"/>
          <w:color w:val="202124"/>
          <w:shd w:val="clear" w:color="auto" w:fill="FFFFFF"/>
        </w:rPr>
        <w:t xml:space="preserve"> provides</w:t>
      </w:r>
      <w:r>
        <w:rPr>
          <w:rFonts w:cs="Arial"/>
          <w:color w:val="202124"/>
          <w:shd w:val="clear" w:color="auto" w:fill="FFFFFF"/>
        </w:rPr>
        <w:t xml:space="preserve"> an opportunity to bridge the gap between health visitors and school nursing and give parents the chance to flag up any concern</w:t>
      </w:r>
      <w:r w:rsidR="00D322A3">
        <w:rPr>
          <w:rFonts w:cs="Arial"/>
          <w:color w:val="202124"/>
          <w:shd w:val="clear" w:color="auto" w:fill="FFFFFF"/>
        </w:rPr>
        <w:t>s</w:t>
      </w:r>
      <w:r>
        <w:rPr>
          <w:rFonts w:cs="Arial"/>
          <w:color w:val="202124"/>
          <w:shd w:val="clear" w:color="auto" w:fill="FFFFFF"/>
        </w:rPr>
        <w:t>.</w:t>
      </w:r>
    </w:p>
    <w:p w14:paraId="381E01B6" w14:textId="49DBA4D5" w:rsidR="007937A4" w:rsidRDefault="007937A4" w:rsidP="000A3C98">
      <w:pPr>
        <w:rPr>
          <w:rFonts w:cs="Arial"/>
          <w:color w:val="202124"/>
          <w:shd w:val="clear" w:color="auto" w:fill="FFFFFF"/>
        </w:rPr>
      </w:pPr>
    </w:p>
    <w:p w14:paraId="54C79A26" w14:textId="32773DE9" w:rsidR="00CC0D32" w:rsidRDefault="00CC0D32" w:rsidP="00CC0D32">
      <w:pPr>
        <w:rPr>
          <w:rFonts w:cs="Arial"/>
          <w:color w:val="202124"/>
          <w:shd w:val="clear" w:color="auto" w:fill="FFFFFF"/>
        </w:rPr>
      </w:pPr>
      <w:r>
        <w:rPr>
          <w:rFonts w:asciiTheme="minorHAnsi" w:hAnsiTheme="minorHAnsi"/>
          <w:noProof/>
        </w:rPr>
        <w:drawing>
          <wp:anchor distT="0" distB="0" distL="114300" distR="114300" simplePos="0" relativeHeight="251658345" behindDoc="0" locked="0" layoutInCell="1" allowOverlap="1" wp14:anchorId="073B3A1B" wp14:editId="572D12F9">
            <wp:simplePos x="0" y="0"/>
            <wp:positionH relativeFrom="column">
              <wp:posOffset>4941570</wp:posOffset>
            </wp:positionH>
            <wp:positionV relativeFrom="paragraph">
              <wp:posOffset>215265</wp:posOffset>
            </wp:positionV>
            <wp:extent cx="4648200" cy="1908810"/>
            <wp:effectExtent l="19050" t="19050" r="19050" b="15240"/>
            <wp:wrapSquare wrapText="bothSides"/>
            <wp:docPr id="297" name="Picture 297" descr="InPhase Widget 34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InPhase Widget 343424"/>
                    <pic:cNvPicPr>
                      <a:picLocks noChangeAspect="1"/>
                    </pic:cNvPicPr>
                  </pic:nvPicPr>
                  <pic:blipFill rotWithShape="1">
                    <a:blip r:embed="rId246" cstate="print">
                      <a:extLst>
                        <a:ext uri="{28A0092B-C50C-407E-A947-70E740481C1C}">
                          <a14:useLocalDpi xmlns:a14="http://schemas.microsoft.com/office/drawing/2010/main" val="0"/>
                        </a:ext>
                      </a:extLst>
                    </a:blip>
                    <a:srcRect t="10316" b="7412"/>
                    <a:stretch/>
                  </pic:blipFill>
                  <pic:spPr bwMode="auto">
                    <a:xfrm>
                      <a:off x="0" y="0"/>
                      <a:ext cx="4648200" cy="1908810"/>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noProof/>
        </w:rPr>
        <w:drawing>
          <wp:anchor distT="0" distB="0" distL="114300" distR="114300" simplePos="0" relativeHeight="251658343" behindDoc="0" locked="0" layoutInCell="1" allowOverlap="1" wp14:anchorId="686743B8" wp14:editId="695DDE2B">
            <wp:simplePos x="0" y="0"/>
            <wp:positionH relativeFrom="column">
              <wp:posOffset>6012</wp:posOffset>
            </wp:positionH>
            <wp:positionV relativeFrom="paragraph">
              <wp:posOffset>215413</wp:posOffset>
            </wp:positionV>
            <wp:extent cx="4600575" cy="1909305"/>
            <wp:effectExtent l="19050" t="19050" r="9525" b="15240"/>
            <wp:wrapSquare wrapText="bothSides"/>
            <wp:docPr id="125" name="Picture 125" descr="InPhase Widget 34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Phase Widget 343423"/>
                    <pic:cNvPicPr>
                      <a:picLocks noChangeAspect="1"/>
                    </pic:cNvPicPr>
                  </pic:nvPicPr>
                  <pic:blipFill rotWithShape="1">
                    <a:blip r:embed="rId247" cstate="print">
                      <a:extLst>
                        <a:ext uri="{28A0092B-C50C-407E-A947-70E740481C1C}">
                          <a14:useLocalDpi xmlns:a14="http://schemas.microsoft.com/office/drawing/2010/main" val="0"/>
                        </a:ext>
                      </a:extLst>
                    </a:blip>
                    <a:srcRect t="6787" b="6610"/>
                    <a:stretch/>
                  </pic:blipFill>
                  <pic:spPr bwMode="auto">
                    <a:xfrm>
                      <a:off x="0" y="0"/>
                      <a:ext cx="4600575" cy="1909305"/>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anchor>
        </w:drawing>
      </w:r>
      <w:r>
        <w:rPr>
          <w:rFonts w:asciiTheme="minorHAnsi" w:hAnsiTheme="minorHAnsi"/>
          <w:noProof/>
        </w:rPr>
        <w:drawing>
          <wp:anchor distT="0" distB="0" distL="114300" distR="114300" simplePos="0" relativeHeight="251658344" behindDoc="0" locked="0" layoutInCell="1" allowOverlap="1" wp14:anchorId="19A8D164" wp14:editId="5D7C76BB">
            <wp:simplePos x="0" y="0"/>
            <wp:positionH relativeFrom="column">
              <wp:posOffset>6012</wp:posOffset>
            </wp:positionH>
            <wp:positionV relativeFrom="paragraph">
              <wp:posOffset>215413</wp:posOffset>
            </wp:positionV>
            <wp:extent cx="4600575" cy="1909305"/>
            <wp:effectExtent l="19050" t="19050" r="9525" b="15240"/>
            <wp:wrapSquare wrapText="bothSides"/>
            <wp:docPr id="305" name="Picture 305" descr="InPhase Widget 34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Phase Widget 343423"/>
                    <pic:cNvPicPr>
                      <a:picLocks noChangeAspect="1"/>
                    </pic:cNvPicPr>
                  </pic:nvPicPr>
                  <pic:blipFill rotWithShape="1">
                    <a:blip r:embed="rId247" cstate="print">
                      <a:extLst>
                        <a:ext uri="{28A0092B-C50C-407E-A947-70E740481C1C}">
                          <a14:useLocalDpi xmlns:a14="http://schemas.microsoft.com/office/drawing/2010/main" val="0"/>
                        </a:ext>
                      </a:extLst>
                    </a:blip>
                    <a:srcRect t="6787" b="6610"/>
                    <a:stretch/>
                  </pic:blipFill>
                  <pic:spPr bwMode="auto">
                    <a:xfrm>
                      <a:off x="0" y="0"/>
                      <a:ext cx="4600575" cy="1909305"/>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anchor>
        </w:drawing>
      </w:r>
      <w:r w:rsidRPr="00620968">
        <w:rPr>
          <w:rFonts w:cs="Arial"/>
          <w:b/>
          <w:i/>
          <w:sz w:val="20"/>
          <w:szCs w:val="20"/>
        </w:rPr>
        <w:t>Figure</w:t>
      </w:r>
      <w:r>
        <w:rPr>
          <w:rFonts w:cs="Arial"/>
          <w:b/>
          <w:i/>
          <w:sz w:val="20"/>
          <w:szCs w:val="20"/>
        </w:rPr>
        <w:t xml:space="preserve"> </w:t>
      </w:r>
      <w:r w:rsidR="00C21F12">
        <w:rPr>
          <w:rFonts w:cs="Arial"/>
          <w:b/>
          <w:i/>
          <w:sz w:val="20"/>
          <w:szCs w:val="20"/>
        </w:rPr>
        <w:t>60</w:t>
      </w:r>
      <w:r w:rsidRPr="00620968">
        <w:rPr>
          <w:rFonts w:cs="Arial"/>
          <w:b/>
          <w:i/>
          <w:sz w:val="20"/>
          <w:szCs w:val="20"/>
        </w:rPr>
        <w:t xml:space="preserve">: </w:t>
      </w:r>
      <w:r w:rsidRPr="00625DFC">
        <w:rPr>
          <w:rFonts w:cs="Arial"/>
          <w:b/>
          <w:i/>
          <w:sz w:val="20"/>
          <w:szCs w:val="20"/>
        </w:rPr>
        <w:t>Percentage of parents offered a school-entrant health questionnair</w:t>
      </w:r>
      <w:r>
        <w:rPr>
          <w:rFonts w:cs="Arial"/>
          <w:b/>
          <w:i/>
          <w:sz w:val="20"/>
          <w:szCs w:val="20"/>
        </w:rPr>
        <w:t xml:space="preserve">e     </w:t>
      </w:r>
      <w:r w:rsidRPr="00620968">
        <w:rPr>
          <w:rFonts w:cs="Arial"/>
          <w:b/>
          <w:i/>
          <w:sz w:val="20"/>
          <w:szCs w:val="20"/>
        </w:rPr>
        <w:t xml:space="preserve">Figure </w:t>
      </w:r>
      <w:r w:rsidR="002E7FEB">
        <w:rPr>
          <w:rFonts w:cs="Arial"/>
          <w:b/>
          <w:i/>
          <w:sz w:val="20"/>
          <w:szCs w:val="20"/>
        </w:rPr>
        <w:t>6</w:t>
      </w:r>
      <w:r w:rsidR="00C21F12">
        <w:rPr>
          <w:rFonts w:cs="Arial"/>
          <w:b/>
          <w:i/>
          <w:sz w:val="20"/>
          <w:szCs w:val="20"/>
        </w:rPr>
        <w:t>1</w:t>
      </w:r>
      <w:r w:rsidRPr="00620968">
        <w:rPr>
          <w:rFonts w:cs="Arial"/>
          <w:b/>
          <w:i/>
          <w:sz w:val="20"/>
          <w:szCs w:val="20"/>
        </w:rPr>
        <w:t xml:space="preserve">: </w:t>
      </w:r>
      <w:r w:rsidRPr="00625DFC">
        <w:rPr>
          <w:rFonts w:cs="Arial"/>
          <w:b/>
          <w:i/>
          <w:sz w:val="20"/>
          <w:szCs w:val="20"/>
        </w:rPr>
        <w:t>Percentage of parents</w:t>
      </w:r>
      <w:r>
        <w:rPr>
          <w:rFonts w:cs="Arial"/>
          <w:b/>
          <w:i/>
          <w:sz w:val="20"/>
          <w:szCs w:val="20"/>
        </w:rPr>
        <w:t xml:space="preserve"> who returned </w:t>
      </w:r>
      <w:r w:rsidRPr="00625DFC">
        <w:rPr>
          <w:rFonts w:cs="Arial"/>
          <w:b/>
          <w:i/>
          <w:sz w:val="20"/>
          <w:szCs w:val="20"/>
        </w:rPr>
        <w:t>a questionnaire</w:t>
      </w:r>
      <w:r>
        <w:rPr>
          <w:rFonts w:cs="Arial"/>
          <w:b/>
          <w:bCs/>
        </w:rPr>
        <w:t xml:space="preserve">  </w:t>
      </w:r>
    </w:p>
    <w:p w14:paraId="7A26C995" w14:textId="77777777" w:rsidR="00CC0D32" w:rsidRDefault="00CC0D32" w:rsidP="00CC0D32">
      <w:pPr>
        <w:rPr>
          <w:rFonts w:cs="Arial"/>
          <w:i/>
          <w:iCs/>
          <w:sz w:val="20"/>
          <w:szCs w:val="20"/>
        </w:rPr>
      </w:pPr>
    </w:p>
    <w:p w14:paraId="20277F85" w14:textId="2653DBDF" w:rsidR="00CC0D32" w:rsidRPr="00CC0D32" w:rsidRDefault="00CC0D32" w:rsidP="00CC0D32">
      <w:pPr>
        <w:rPr>
          <w:rFonts w:cs="Arial"/>
          <w:b/>
          <w:i/>
          <w:iCs/>
          <w:sz w:val="20"/>
          <w:szCs w:val="20"/>
        </w:rPr>
      </w:pPr>
      <w:r w:rsidRPr="00CC0D32">
        <w:rPr>
          <w:rFonts w:cs="Arial"/>
          <w:i/>
          <w:iCs/>
          <w:sz w:val="20"/>
          <w:szCs w:val="20"/>
        </w:rPr>
        <w:t>Source: Q2 InPhase data provided by Achieving for Children (2021); School Nursing data for RBWM (as of September 21 – Afc data for Health Visitors and School Nurses is subject to update as figures are finalised, treat figures with caution)</w:t>
      </w:r>
    </w:p>
    <w:p w14:paraId="319FAE06" w14:textId="2D314109" w:rsidR="00CC0D32" w:rsidRDefault="00CC0D32" w:rsidP="00CC0D32">
      <w:pPr>
        <w:rPr>
          <w:rFonts w:cs="Arial"/>
          <w:color w:val="202124"/>
          <w:shd w:val="clear" w:color="auto" w:fill="FFFFFF"/>
        </w:rPr>
      </w:pPr>
    </w:p>
    <w:p w14:paraId="4827FF90" w14:textId="77777777" w:rsidR="00863204" w:rsidRDefault="00863204" w:rsidP="000A3C98">
      <w:pPr>
        <w:rPr>
          <w:rFonts w:cs="Arial"/>
          <w:color w:val="202124"/>
          <w:shd w:val="clear" w:color="auto" w:fill="FFFFFF"/>
        </w:rPr>
      </w:pPr>
    </w:p>
    <w:p w14:paraId="54E93C5B" w14:textId="720419AE" w:rsidR="007937A4" w:rsidRDefault="007937A4" w:rsidP="000A3C98">
      <w:pPr>
        <w:rPr>
          <w:rFonts w:cs="Arial"/>
          <w:color w:val="202124"/>
          <w:shd w:val="clear" w:color="auto" w:fill="FFFFFF"/>
        </w:rPr>
      </w:pPr>
    </w:p>
    <w:p w14:paraId="4629FA65" w14:textId="448D6314" w:rsidR="00C71C61" w:rsidRDefault="00C71C61" w:rsidP="000A3C98">
      <w:pPr>
        <w:pStyle w:val="ListParagraph"/>
        <w:ind w:left="480" w:firstLine="86"/>
        <w:rPr>
          <w:rFonts w:cs="Arial"/>
          <w:b/>
          <w:bCs/>
        </w:rPr>
      </w:pPr>
    </w:p>
    <w:p w14:paraId="57865692" w14:textId="77777777" w:rsidR="00CC0D32" w:rsidRDefault="00CC0D32" w:rsidP="00863204">
      <w:pPr>
        <w:spacing w:after="160" w:line="256" w:lineRule="auto"/>
        <w:rPr>
          <w:rFonts w:cs="Arial"/>
          <w:b/>
          <w:color w:val="4F81BD" w:themeColor="accent1"/>
          <w:sz w:val="23"/>
          <w:szCs w:val="23"/>
        </w:rPr>
      </w:pPr>
    </w:p>
    <w:p w14:paraId="3011ADE2" w14:textId="77777777" w:rsidR="00CC0D32" w:rsidRDefault="00CC0D32" w:rsidP="00863204">
      <w:pPr>
        <w:spacing w:after="160" w:line="256" w:lineRule="auto"/>
        <w:rPr>
          <w:rFonts w:cs="Arial"/>
          <w:b/>
          <w:color w:val="4F81BD" w:themeColor="accent1"/>
          <w:sz w:val="23"/>
          <w:szCs w:val="23"/>
        </w:rPr>
      </w:pPr>
    </w:p>
    <w:p w14:paraId="46972E9D" w14:textId="77777777" w:rsidR="00CC0D32" w:rsidRDefault="00CC0D32" w:rsidP="00863204">
      <w:pPr>
        <w:spacing w:after="160" w:line="256" w:lineRule="auto"/>
        <w:rPr>
          <w:rFonts w:cs="Arial"/>
          <w:b/>
          <w:color w:val="4F81BD" w:themeColor="accent1"/>
          <w:sz w:val="23"/>
          <w:szCs w:val="23"/>
        </w:rPr>
      </w:pPr>
    </w:p>
    <w:p w14:paraId="37FE102E" w14:textId="77777777" w:rsidR="00CC0D32" w:rsidRDefault="00CC0D32" w:rsidP="00863204">
      <w:pPr>
        <w:spacing w:after="160" w:line="256" w:lineRule="auto"/>
        <w:rPr>
          <w:rFonts w:cs="Arial"/>
          <w:b/>
          <w:color w:val="4F81BD" w:themeColor="accent1"/>
          <w:sz w:val="23"/>
          <w:szCs w:val="23"/>
        </w:rPr>
      </w:pPr>
    </w:p>
    <w:p w14:paraId="55400640" w14:textId="77777777" w:rsidR="00CC0D32" w:rsidRDefault="00CC0D32" w:rsidP="00863204">
      <w:pPr>
        <w:spacing w:after="160" w:line="256" w:lineRule="auto"/>
        <w:rPr>
          <w:rFonts w:cs="Arial"/>
          <w:b/>
          <w:color w:val="4F81BD" w:themeColor="accent1"/>
          <w:sz w:val="23"/>
          <w:szCs w:val="23"/>
        </w:rPr>
      </w:pPr>
    </w:p>
    <w:p w14:paraId="76D50E53" w14:textId="77777777" w:rsidR="00CC0D32" w:rsidRDefault="00CC0D32" w:rsidP="00863204">
      <w:pPr>
        <w:spacing w:after="160" w:line="256" w:lineRule="auto"/>
        <w:rPr>
          <w:rFonts w:cs="Arial"/>
          <w:b/>
          <w:color w:val="4F81BD" w:themeColor="accent1"/>
          <w:sz w:val="23"/>
          <w:szCs w:val="23"/>
        </w:rPr>
      </w:pPr>
    </w:p>
    <w:p w14:paraId="418B25C7" w14:textId="77777777" w:rsidR="00CC0D32" w:rsidRDefault="00CC0D32" w:rsidP="00863204">
      <w:pPr>
        <w:spacing w:after="160" w:line="256" w:lineRule="auto"/>
        <w:rPr>
          <w:rFonts w:cs="Arial"/>
          <w:b/>
          <w:color w:val="4F81BD" w:themeColor="accent1"/>
          <w:sz w:val="23"/>
          <w:szCs w:val="23"/>
        </w:rPr>
      </w:pPr>
    </w:p>
    <w:p w14:paraId="5806ACA1" w14:textId="77777777" w:rsidR="00CC0D32" w:rsidRPr="00CC0D32" w:rsidRDefault="00CC0D32" w:rsidP="00CC0D32">
      <w:pPr>
        <w:pStyle w:val="Heading4"/>
        <w:rPr>
          <w:sz w:val="28"/>
          <w:szCs w:val="28"/>
        </w:rPr>
      </w:pPr>
    </w:p>
    <w:p w14:paraId="08C71872" w14:textId="581655E9" w:rsidR="00C71C61" w:rsidRPr="00863204" w:rsidRDefault="000334A8" w:rsidP="00CC0D32">
      <w:pPr>
        <w:pStyle w:val="Heading4"/>
      </w:pPr>
      <w:r>
        <w:rPr>
          <w:noProof/>
        </w:rPr>
        <mc:AlternateContent>
          <mc:Choice Requires="wps">
            <w:drawing>
              <wp:anchor distT="45720" distB="45720" distL="114300" distR="114300" simplePos="0" relativeHeight="251658348" behindDoc="0" locked="0" layoutInCell="1" allowOverlap="1" wp14:anchorId="4FE443EB" wp14:editId="0AE3D108">
                <wp:simplePos x="0" y="0"/>
                <wp:positionH relativeFrom="margin">
                  <wp:posOffset>4828557</wp:posOffset>
                </wp:positionH>
                <wp:positionV relativeFrom="paragraph">
                  <wp:posOffset>35898</wp:posOffset>
                </wp:positionV>
                <wp:extent cx="4772025" cy="238125"/>
                <wp:effectExtent l="0" t="0" r="0" b="0"/>
                <wp:wrapSquare wrapText="bothSides"/>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238125"/>
                        </a:xfrm>
                        <a:prstGeom prst="rect">
                          <a:avLst/>
                        </a:prstGeom>
                        <a:noFill/>
                        <a:ln w="9525">
                          <a:noFill/>
                          <a:miter lim="800000"/>
                          <a:headEnd/>
                          <a:tailEnd/>
                        </a:ln>
                      </wps:spPr>
                      <wps:txbx>
                        <w:txbxContent>
                          <w:p w14:paraId="7B1EA588" w14:textId="38DE31E6" w:rsidR="00925365" w:rsidRDefault="00925365" w:rsidP="000334A8">
                            <w:r>
                              <w:rPr>
                                <w:rFonts w:cs="Arial"/>
                                <w:b/>
                                <w:i/>
                                <w:sz w:val="20"/>
                                <w:szCs w:val="20"/>
                              </w:rPr>
                              <w:t xml:space="preserve">Figure </w:t>
                            </w:r>
                            <w:r w:rsidR="002E7FEB">
                              <w:rPr>
                                <w:rFonts w:cs="Arial"/>
                                <w:b/>
                                <w:i/>
                                <w:sz w:val="20"/>
                                <w:szCs w:val="20"/>
                              </w:rPr>
                              <w:t>6</w:t>
                            </w:r>
                            <w:r w:rsidR="00C21F12">
                              <w:rPr>
                                <w:rFonts w:cs="Arial"/>
                                <w:b/>
                                <w:i/>
                                <w:sz w:val="20"/>
                                <w:szCs w:val="20"/>
                              </w:rPr>
                              <w:t>2</w:t>
                            </w:r>
                            <w:r>
                              <w:rPr>
                                <w:rFonts w:cs="Arial"/>
                                <w:b/>
                                <w:i/>
                                <w:sz w:val="20"/>
                                <w:szCs w:val="20"/>
                              </w:rPr>
                              <w:t>: Number of new Early Help referrals completed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443EB" id="Text Box 319" o:spid="_x0000_s1079" type="#_x0000_t202" style="position:absolute;margin-left:380.2pt;margin-top:2.85pt;width:375.75pt;height:18.75pt;z-index:2516583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" filled="f" stroked="f">
                <v:textbox>
                  <w:txbxContent>
                    <w:p w14:paraId="7B1EA588" w14:textId="38DE31E6" w:rsidR="00925365" w:rsidRDefault="00925365" w:rsidP="000334A8">
                      <w:r>
                        <w:rPr>
                          <w:rFonts w:cs="Arial"/>
                          <w:b/>
                          <w:i/>
                          <w:sz w:val="20"/>
                          <w:szCs w:val="20"/>
                        </w:rPr>
                        <w:t xml:space="preserve">Figure </w:t>
                      </w:r>
                      <w:r w:rsidR="002E7FEB">
                        <w:rPr>
                          <w:rFonts w:cs="Arial"/>
                          <w:b/>
                          <w:i/>
                          <w:sz w:val="20"/>
                          <w:szCs w:val="20"/>
                        </w:rPr>
                        <w:t>6</w:t>
                      </w:r>
                      <w:r w:rsidR="00C21F12">
                        <w:rPr>
                          <w:rFonts w:cs="Arial"/>
                          <w:b/>
                          <w:i/>
                          <w:sz w:val="20"/>
                          <w:szCs w:val="20"/>
                        </w:rPr>
                        <w:t>2</w:t>
                      </w:r>
                      <w:r>
                        <w:rPr>
                          <w:rFonts w:cs="Arial"/>
                          <w:b/>
                          <w:i/>
                          <w:sz w:val="20"/>
                          <w:szCs w:val="20"/>
                        </w:rPr>
                        <w:t>: Number of new Early Help referrals completed</w:t>
                      </w:r>
                    </w:p>
                  </w:txbxContent>
                </v:textbox>
                <w10:wrap type="square" anchorx="margin"/>
              </v:shape>
            </w:pict>
          </mc:Fallback>
        </mc:AlternateContent>
      </w:r>
      <w:r w:rsidR="00C71C61" w:rsidRPr="00863204">
        <w:t>Hearing &amp; vision screening</w:t>
      </w:r>
    </w:p>
    <w:p w14:paraId="20DDA534" w14:textId="4E85B264" w:rsidR="00CC0D32" w:rsidRDefault="000334A8" w:rsidP="00CC0D32">
      <w:pPr>
        <w:rPr>
          <w:rFonts w:cs="Arial"/>
        </w:rPr>
      </w:pPr>
      <w:r>
        <w:rPr>
          <w:rFonts w:cs="Arial"/>
          <w:b/>
          <w:bCs/>
          <w:noProof/>
        </w:rPr>
        <w:drawing>
          <wp:anchor distT="0" distB="0" distL="114300" distR="114300" simplePos="0" relativeHeight="251658311" behindDoc="1" locked="0" layoutInCell="1" allowOverlap="1" wp14:anchorId="4E2B0867" wp14:editId="60D6E55D">
            <wp:simplePos x="0" y="0"/>
            <wp:positionH relativeFrom="column">
              <wp:posOffset>4860545</wp:posOffset>
            </wp:positionH>
            <wp:positionV relativeFrom="paragraph">
              <wp:posOffset>68349</wp:posOffset>
            </wp:positionV>
            <wp:extent cx="4742815" cy="2253615"/>
            <wp:effectExtent l="19050" t="19050" r="19685" b="13335"/>
            <wp:wrapTight wrapText="bothSides">
              <wp:wrapPolygon edited="0">
                <wp:start x="-87" y="-183"/>
                <wp:lineTo x="-87" y="21545"/>
                <wp:lineTo x="21603" y="21545"/>
                <wp:lineTo x="21603" y="-183"/>
                <wp:lineTo x="-87" y="-183"/>
              </wp:wrapPolygon>
            </wp:wrapTight>
            <wp:docPr id="117" name="Picture 117" descr="InPhase Widget 34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InPhase Widget 343428"/>
                    <pic:cNvPicPr>
                      <a:picLocks noChangeAspect="1"/>
                    </pic:cNvPicPr>
                  </pic:nvPicPr>
                  <pic:blipFill rotWithShape="1">
                    <a:blip r:embed="rId248" cstate="print">
                      <a:extLst>
                        <a:ext uri="{28A0092B-C50C-407E-A947-70E740481C1C}">
                          <a14:useLocalDpi xmlns:a14="http://schemas.microsoft.com/office/drawing/2010/main" val="0"/>
                        </a:ext>
                      </a:extLst>
                    </a:blip>
                    <a:srcRect l="143" t="6798" r="-143" b="3381"/>
                    <a:stretch/>
                  </pic:blipFill>
                  <pic:spPr bwMode="auto">
                    <a:xfrm>
                      <a:off x="0" y="0"/>
                      <a:ext cx="4742815" cy="225361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0D32">
        <w:rPr>
          <w:rFonts w:cs="Arial"/>
        </w:rPr>
        <w:t xml:space="preserve">26.7% of children in September 2021 were referred for onward services for hearing team after a review was conducted by the school-nursing team in response to concerns raised about a child’s hearing. </w:t>
      </w:r>
    </w:p>
    <w:p w14:paraId="48088FE6" w14:textId="277BAC17" w:rsidR="00CC0D32" w:rsidRDefault="00CC0D32" w:rsidP="00CC0D32">
      <w:pPr>
        <w:rPr>
          <w:rFonts w:cs="Arial"/>
        </w:rPr>
      </w:pPr>
    </w:p>
    <w:p w14:paraId="104DA3FA" w14:textId="5CD69E85" w:rsidR="00CC0D32" w:rsidRDefault="00CC0D32" w:rsidP="000A3C98">
      <w:pPr>
        <w:rPr>
          <w:rFonts w:cs="Arial"/>
          <w:b/>
          <w:i/>
          <w:sz w:val="20"/>
          <w:szCs w:val="20"/>
        </w:rPr>
      </w:pPr>
    </w:p>
    <w:p w14:paraId="52B34C2D" w14:textId="77777777" w:rsidR="00CC0D32" w:rsidRDefault="00CC0D32" w:rsidP="00CC0D32">
      <w:pPr>
        <w:rPr>
          <w:rFonts w:cs="Arial"/>
          <w:i/>
          <w:iCs/>
          <w:sz w:val="20"/>
          <w:szCs w:val="20"/>
        </w:rPr>
      </w:pPr>
    </w:p>
    <w:p w14:paraId="5C909C81" w14:textId="662C382B" w:rsidR="00CC0D32" w:rsidRDefault="00CC0D32" w:rsidP="00CC0D32">
      <w:pPr>
        <w:rPr>
          <w:rFonts w:cs="Arial"/>
          <w:i/>
          <w:iCs/>
          <w:sz w:val="20"/>
          <w:szCs w:val="20"/>
        </w:rPr>
      </w:pPr>
    </w:p>
    <w:p w14:paraId="126B712B" w14:textId="77777777" w:rsidR="00CC0D32" w:rsidRDefault="00CC0D32" w:rsidP="00CC0D32">
      <w:pPr>
        <w:rPr>
          <w:rFonts w:cs="Arial"/>
          <w:i/>
          <w:iCs/>
          <w:sz w:val="20"/>
          <w:szCs w:val="20"/>
        </w:rPr>
      </w:pPr>
    </w:p>
    <w:p w14:paraId="60E6F3C5" w14:textId="19F7EF04" w:rsidR="00CC0D32" w:rsidRDefault="00CC0D32" w:rsidP="00CC0D32">
      <w:pPr>
        <w:rPr>
          <w:rFonts w:cs="Arial"/>
          <w:i/>
          <w:iCs/>
          <w:sz w:val="20"/>
          <w:szCs w:val="20"/>
        </w:rPr>
      </w:pPr>
    </w:p>
    <w:p w14:paraId="286AA90A" w14:textId="77777777" w:rsidR="00CC0D32" w:rsidRDefault="00CC0D32" w:rsidP="00CC0D32">
      <w:pPr>
        <w:rPr>
          <w:rFonts w:cs="Arial"/>
          <w:i/>
          <w:iCs/>
          <w:sz w:val="20"/>
          <w:szCs w:val="20"/>
        </w:rPr>
      </w:pPr>
    </w:p>
    <w:p w14:paraId="2031CF19" w14:textId="0ECCC0D8" w:rsidR="00CC0D32" w:rsidRDefault="00CC0D32" w:rsidP="00CC0D32">
      <w:pPr>
        <w:rPr>
          <w:rFonts w:cs="Arial"/>
          <w:i/>
          <w:iCs/>
          <w:sz w:val="20"/>
          <w:szCs w:val="20"/>
        </w:rPr>
      </w:pPr>
    </w:p>
    <w:p w14:paraId="63AD7A4D" w14:textId="77777777" w:rsidR="00CC0D32" w:rsidRDefault="00CC0D32" w:rsidP="00CC0D32">
      <w:pPr>
        <w:rPr>
          <w:rFonts w:cs="Arial"/>
          <w:i/>
          <w:iCs/>
          <w:sz w:val="20"/>
          <w:szCs w:val="20"/>
        </w:rPr>
      </w:pPr>
    </w:p>
    <w:p w14:paraId="7302C48D" w14:textId="77777777" w:rsidR="00CC0D32" w:rsidRDefault="00CC0D32" w:rsidP="00CC0D32">
      <w:pPr>
        <w:rPr>
          <w:rFonts w:cs="Arial"/>
          <w:i/>
          <w:iCs/>
          <w:sz w:val="20"/>
          <w:szCs w:val="20"/>
        </w:rPr>
      </w:pPr>
    </w:p>
    <w:p w14:paraId="1BBC032D" w14:textId="697E69E2" w:rsidR="00CC0D32" w:rsidRDefault="00CC0D32" w:rsidP="00CC0D32">
      <w:pPr>
        <w:rPr>
          <w:rFonts w:cs="Arial"/>
          <w:i/>
          <w:iCs/>
          <w:sz w:val="20"/>
          <w:szCs w:val="20"/>
        </w:rPr>
      </w:pPr>
    </w:p>
    <w:p w14:paraId="251D00BB" w14:textId="4D73371E" w:rsidR="00CC0D32" w:rsidRDefault="00CC0D32" w:rsidP="00CC0D32">
      <w:pPr>
        <w:rPr>
          <w:rFonts w:cs="Arial"/>
          <w:i/>
          <w:iCs/>
          <w:sz w:val="20"/>
          <w:szCs w:val="20"/>
        </w:rPr>
      </w:pPr>
    </w:p>
    <w:p w14:paraId="16B7628B" w14:textId="77777777" w:rsidR="00CC0D32" w:rsidRDefault="00CC0D32" w:rsidP="00CC0D32">
      <w:pPr>
        <w:rPr>
          <w:rFonts w:cs="Arial"/>
          <w:i/>
          <w:iCs/>
          <w:sz w:val="20"/>
          <w:szCs w:val="20"/>
        </w:rPr>
      </w:pPr>
    </w:p>
    <w:p w14:paraId="4307A2D5" w14:textId="6E77DD6A" w:rsidR="00552634" w:rsidRDefault="00552634" w:rsidP="000A3C98">
      <w:pPr>
        <w:ind w:firstLine="566"/>
        <w:rPr>
          <w:rFonts w:cs="Arial"/>
          <w:b/>
          <w:bCs/>
        </w:rPr>
      </w:pPr>
    </w:p>
    <w:p w14:paraId="6468B6A5" w14:textId="7A2900BD" w:rsidR="00CC0D32" w:rsidRDefault="00CC0D32" w:rsidP="00CC0D32">
      <w:pPr>
        <w:rPr>
          <w:rFonts w:cs="Arial"/>
        </w:rPr>
      </w:pPr>
      <w:r>
        <w:rPr>
          <w:rFonts w:cs="Arial"/>
        </w:rPr>
        <w:t xml:space="preserve">Vision screening is conducted via the school-entrant health questionnaire, 100% were offered this screening throughout June 2021 to September 2021, there was a 100% uptake in June 2021, but only a 78.3% uptake in September 2021. </w:t>
      </w:r>
      <w:r w:rsidR="000334A8">
        <w:rPr>
          <w:rFonts w:cs="Arial"/>
        </w:rPr>
        <w:t>A</w:t>
      </w:r>
      <w:r>
        <w:rPr>
          <w:rFonts w:cs="Arial"/>
        </w:rPr>
        <w:t xml:space="preserve"> further 12 children were referred onward to an additional service for vision support by the school nursing team. </w:t>
      </w:r>
    </w:p>
    <w:p w14:paraId="5D22FEBB" w14:textId="77777777" w:rsidR="00C71C61" w:rsidRDefault="00C71C61" w:rsidP="000A3C98">
      <w:pPr>
        <w:ind w:firstLine="566"/>
        <w:rPr>
          <w:rFonts w:cs="Arial"/>
          <w:b/>
          <w:bCs/>
        </w:rPr>
      </w:pPr>
    </w:p>
    <w:p w14:paraId="367F3FE8" w14:textId="6A5F791A" w:rsidR="00CC0D32" w:rsidRDefault="00CC0D32" w:rsidP="00CC0D32">
      <w:pPr>
        <w:rPr>
          <w:rFonts w:cs="Arial"/>
          <w:b/>
          <w:i/>
          <w:sz w:val="20"/>
          <w:szCs w:val="20"/>
        </w:rPr>
      </w:pPr>
      <w:r>
        <w:rPr>
          <w:rFonts w:cs="Arial"/>
          <w:b/>
          <w:bCs/>
          <w:noProof/>
          <w:color w:val="365F91" w:themeColor="accent1" w:themeShade="BF"/>
        </w:rPr>
        <w:drawing>
          <wp:anchor distT="0" distB="0" distL="114300" distR="114300" simplePos="0" relativeHeight="251658347" behindDoc="1" locked="0" layoutInCell="1" allowOverlap="1" wp14:anchorId="7E246D17" wp14:editId="2F2A093D">
            <wp:simplePos x="0" y="0"/>
            <wp:positionH relativeFrom="column">
              <wp:posOffset>5005070</wp:posOffset>
            </wp:positionH>
            <wp:positionV relativeFrom="paragraph">
              <wp:posOffset>197485</wp:posOffset>
            </wp:positionV>
            <wp:extent cx="4578350" cy="2156460"/>
            <wp:effectExtent l="19050" t="19050" r="12700" b="15240"/>
            <wp:wrapTight wrapText="bothSides">
              <wp:wrapPolygon edited="0">
                <wp:start x="-90" y="-191"/>
                <wp:lineTo x="-90" y="21562"/>
                <wp:lineTo x="21570" y="21562"/>
                <wp:lineTo x="21570" y="-191"/>
                <wp:lineTo x="-90" y="-191"/>
              </wp:wrapPolygon>
            </wp:wrapTight>
            <wp:docPr id="317" name="Picture 317" descr="InPhase Widget 34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InPhase Widget 343427"/>
                    <pic:cNvPicPr>
                      <a:picLocks noChangeAspect="1"/>
                    </pic:cNvPicPr>
                  </pic:nvPicPr>
                  <pic:blipFill rotWithShape="1">
                    <a:blip r:embed="rId249" cstate="print">
                      <a:extLst>
                        <a:ext uri="{28A0092B-C50C-407E-A947-70E740481C1C}">
                          <a14:useLocalDpi xmlns:a14="http://schemas.microsoft.com/office/drawing/2010/main" val="0"/>
                        </a:ext>
                      </a:extLst>
                    </a:blip>
                    <a:srcRect t="4501" b="5782"/>
                    <a:stretch/>
                  </pic:blipFill>
                  <pic:spPr bwMode="auto">
                    <a:xfrm>
                      <a:off x="0" y="0"/>
                      <a:ext cx="4578350" cy="215646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1658346" behindDoc="1" locked="0" layoutInCell="1" allowOverlap="1" wp14:anchorId="4AC37043" wp14:editId="7AB12493">
            <wp:simplePos x="0" y="0"/>
            <wp:positionH relativeFrom="column">
              <wp:posOffset>-53975</wp:posOffset>
            </wp:positionH>
            <wp:positionV relativeFrom="paragraph">
              <wp:posOffset>197485</wp:posOffset>
            </wp:positionV>
            <wp:extent cx="4964430" cy="2156460"/>
            <wp:effectExtent l="19050" t="19050" r="26670" b="15240"/>
            <wp:wrapTight wrapText="bothSides">
              <wp:wrapPolygon edited="0">
                <wp:start x="-83" y="-191"/>
                <wp:lineTo x="-83" y="21562"/>
                <wp:lineTo x="21633" y="21562"/>
                <wp:lineTo x="21633" y="-191"/>
                <wp:lineTo x="-83" y="-191"/>
              </wp:wrapPolygon>
            </wp:wrapTight>
            <wp:docPr id="315" name="Picture 315" descr="InPhase Widget 34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InPhase Widget 343425"/>
                    <pic:cNvPicPr>
                      <a:picLocks noChangeAspect="1"/>
                    </pic:cNvPicPr>
                  </pic:nvPicPr>
                  <pic:blipFill rotWithShape="1">
                    <a:blip r:embed="rId250" cstate="print">
                      <a:extLst>
                        <a:ext uri="{28A0092B-C50C-407E-A947-70E740481C1C}">
                          <a14:useLocalDpi xmlns:a14="http://schemas.microsoft.com/office/drawing/2010/main" val="0"/>
                        </a:ext>
                      </a:extLst>
                    </a:blip>
                    <a:srcRect t="6002" b="6081"/>
                    <a:stretch/>
                  </pic:blipFill>
                  <pic:spPr bwMode="auto">
                    <a:xfrm>
                      <a:off x="0" y="0"/>
                      <a:ext cx="4964430" cy="215646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0968">
        <w:rPr>
          <w:rFonts w:cs="Arial"/>
          <w:b/>
          <w:i/>
          <w:sz w:val="20"/>
          <w:szCs w:val="20"/>
        </w:rPr>
        <w:t>Figure</w:t>
      </w:r>
      <w:r>
        <w:rPr>
          <w:rFonts w:cs="Arial"/>
          <w:b/>
          <w:i/>
          <w:sz w:val="20"/>
          <w:szCs w:val="20"/>
        </w:rPr>
        <w:t xml:space="preserve"> </w:t>
      </w:r>
      <w:r w:rsidR="00281958">
        <w:rPr>
          <w:rFonts w:cs="Arial"/>
          <w:b/>
          <w:i/>
          <w:sz w:val="20"/>
          <w:szCs w:val="20"/>
        </w:rPr>
        <w:t>6</w:t>
      </w:r>
      <w:r w:rsidR="00C21F12">
        <w:rPr>
          <w:rFonts w:cs="Arial"/>
          <w:b/>
          <w:i/>
          <w:sz w:val="20"/>
          <w:szCs w:val="20"/>
        </w:rPr>
        <w:t>3</w:t>
      </w:r>
      <w:r w:rsidRPr="00620968">
        <w:rPr>
          <w:rFonts w:cs="Arial"/>
          <w:b/>
          <w:i/>
          <w:sz w:val="20"/>
          <w:szCs w:val="20"/>
        </w:rPr>
        <w:t xml:space="preserve">: </w:t>
      </w:r>
      <w:r w:rsidRPr="00625DFC">
        <w:rPr>
          <w:rFonts w:cs="Arial"/>
          <w:b/>
          <w:i/>
          <w:sz w:val="20"/>
          <w:szCs w:val="20"/>
        </w:rPr>
        <w:t xml:space="preserve">Percentage </w:t>
      </w:r>
      <w:r w:rsidRPr="00552634">
        <w:rPr>
          <w:rFonts w:cs="Arial"/>
          <w:b/>
          <w:i/>
          <w:sz w:val="20"/>
          <w:szCs w:val="20"/>
        </w:rPr>
        <w:t>of children </w:t>
      </w:r>
      <w:r>
        <w:rPr>
          <w:rFonts w:cs="Arial"/>
          <w:b/>
          <w:i/>
          <w:sz w:val="20"/>
          <w:szCs w:val="20"/>
        </w:rPr>
        <w:t>offered vision screening</w:t>
      </w:r>
      <w:r w:rsidRPr="00620968">
        <w:rPr>
          <w:rFonts w:cs="Arial"/>
          <w:b/>
          <w:i/>
          <w:sz w:val="20"/>
          <w:szCs w:val="20"/>
        </w:rPr>
        <w:t xml:space="preserve"> </w:t>
      </w:r>
      <w:r>
        <w:rPr>
          <w:rFonts w:cs="Arial"/>
          <w:b/>
          <w:i/>
          <w:sz w:val="20"/>
          <w:szCs w:val="20"/>
        </w:rPr>
        <w:tab/>
      </w:r>
      <w:r>
        <w:rPr>
          <w:rFonts w:cs="Arial"/>
          <w:b/>
          <w:i/>
          <w:sz w:val="20"/>
          <w:szCs w:val="20"/>
        </w:rPr>
        <w:tab/>
      </w:r>
      <w:r>
        <w:rPr>
          <w:rFonts w:cs="Arial"/>
          <w:b/>
          <w:i/>
          <w:sz w:val="20"/>
          <w:szCs w:val="20"/>
        </w:rPr>
        <w:tab/>
      </w:r>
      <w:r>
        <w:rPr>
          <w:rFonts w:cs="Arial"/>
          <w:b/>
          <w:i/>
          <w:sz w:val="20"/>
          <w:szCs w:val="20"/>
        </w:rPr>
        <w:tab/>
      </w:r>
      <w:r w:rsidRPr="00620968">
        <w:rPr>
          <w:rFonts w:cs="Arial"/>
          <w:b/>
          <w:i/>
          <w:sz w:val="20"/>
          <w:szCs w:val="20"/>
        </w:rPr>
        <w:t xml:space="preserve">Figure </w:t>
      </w:r>
      <w:r w:rsidR="00281958">
        <w:rPr>
          <w:rFonts w:cs="Arial"/>
          <w:b/>
          <w:i/>
          <w:sz w:val="20"/>
          <w:szCs w:val="20"/>
        </w:rPr>
        <w:t>6</w:t>
      </w:r>
      <w:r w:rsidR="00C21F12">
        <w:rPr>
          <w:rFonts w:cs="Arial"/>
          <w:b/>
          <w:i/>
          <w:sz w:val="20"/>
          <w:szCs w:val="20"/>
        </w:rPr>
        <w:t>4</w:t>
      </w:r>
      <w:r w:rsidRPr="00620968">
        <w:rPr>
          <w:rFonts w:cs="Arial"/>
          <w:b/>
          <w:i/>
          <w:sz w:val="20"/>
          <w:szCs w:val="20"/>
        </w:rPr>
        <w:t xml:space="preserve">: </w:t>
      </w:r>
      <w:r w:rsidRPr="00625DFC">
        <w:rPr>
          <w:rFonts w:cs="Arial"/>
          <w:b/>
          <w:i/>
          <w:sz w:val="20"/>
          <w:szCs w:val="20"/>
        </w:rPr>
        <w:t xml:space="preserve">Percentage of </w:t>
      </w:r>
      <w:r>
        <w:rPr>
          <w:rFonts w:cs="Arial"/>
          <w:b/>
          <w:i/>
          <w:sz w:val="20"/>
          <w:szCs w:val="20"/>
        </w:rPr>
        <w:t xml:space="preserve">children </w:t>
      </w:r>
      <w:r w:rsidRPr="003D08C1">
        <w:rPr>
          <w:rFonts w:cs="Arial"/>
          <w:b/>
          <w:i/>
          <w:sz w:val="20"/>
          <w:szCs w:val="20"/>
        </w:rPr>
        <w:t>requiring onward referral for vision</w:t>
      </w:r>
    </w:p>
    <w:p w14:paraId="6B454B07" w14:textId="77777777" w:rsidR="007653AE" w:rsidRPr="00CC0D32" w:rsidRDefault="007653AE" w:rsidP="007653AE">
      <w:pPr>
        <w:rPr>
          <w:rFonts w:cs="Arial"/>
          <w:b/>
          <w:i/>
          <w:iCs/>
          <w:sz w:val="20"/>
          <w:szCs w:val="20"/>
        </w:rPr>
      </w:pPr>
      <w:r w:rsidRPr="00CC0D32">
        <w:rPr>
          <w:rFonts w:cs="Arial"/>
          <w:i/>
          <w:iCs/>
          <w:sz w:val="20"/>
          <w:szCs w:val="20"/>
        </w:rPr>
        <w:t>Source: Q2 InPhase data provided by Achieving for Children (2021); School Nursing data for RBWM (as of September 21 – Afc data for Health Visitors and School Nurses is subject to update as figures are finalised, treat figures with caution)</w:t>
      </w:r>
    </w:p>
    <w:p w14:paraId="1F308D85" w14:textId="5E6058B2" w:rsidR="00633B77" w:rsidRDefault="00633B77" w:rsidP="000A3C98">
      <w:pPr>
        <w:ind w:firstLine="566"/>
        <w:rPr>
          <w:rFonts w:cs="Arial"/>
          <w:b/>
          <w:bCs/>
        </w:rPr>
      </w:pPr>
    </w:p>
    <w:p w14:paraId="7AB73A6C" w14:textId="2DC0EADA" w:rsidR="00C71C61" w:rsidRDefault="00C71C61" w:rsidP="000334A8">
      <w:pPr>
        <w:pStyle w:val="Heading4"/>
      </w:pPr>
      <w:r w:rsidRPr="000334A8">
        <w:t>Nocturnal enuresis (Bed wetting)</w:t>
      </w:r>
    </w:p>
    <w:p w14:paraId="28255D42" w14:textId="259FB993" w:rsidR="000334A8" w:rsidRDefault="000334A8" w:rsidP="000334A8">
      <w:pPr>
        <w:rPr>
          <w:rFonts w:cs="Arial"/>
        </w:rPr>
      </w:pPr>
      <w:r>
        <w:rPr>
          <w:rFonts w:cs="Arial"/>
        </w:rPr>
        <w:t>A total of 40 children from September 2020 to September 2021 were referred into the Enuresis service, ran by the School Nursing team.</w:t>
      </w:r>
    </w:p>
    <w:p w14:paraId="7B9EF558" w14:textId="1C3732F9" w:rsidR="000334A8" w:rsidRDefault="000334A8" w:rsidP="000334A8">
      <w:pPr>
        <w:rPr>
          <w:rFonts w:cs="Arial"/>
        </w:rPr>
      </w:pPr>
    </w:p>
    <w:p w14:paraId="5EDA7A32" w14:textId="7C1C01C3" w:rsidR="000334A8" w:rsidRDefault="000334A8" w:rsidP="000334A8">
      <w:pPr>
        <w:rPr>
          <w:rFonts w:cs="Arial"/>
          <w:b/>
          <w:bCs/>
        </w:rPr>
      </w:pPr>
      <w:r w:rsidRPr="00620968">
        <w:rPr>
          <w:rFonts w:cs="Arial"/>
          <w:b/>
          <w:i/>
          <w:sz w:val="20"/>
          <w:szCs w:val="20"/>
        </w:rPr>
        <w:t>Figure</w:t>
      </w:r>
      <w:r>
        <w:rPr>
          <w:rFonts w:cs="Arial"/>
          <w:b/>
          <w:i/>
          <w:sz w:val="20"/>
          <w:szCs w:val="20"/>
        </w:rPr>
        <w:t xml:space="preserve"> </w:t>
      </w:r>
      <w:r w:rsidR="00281958">
        <w:rPr>
          <w:rFonts w:cs="Arial"/>
          <w:b/>
          <w:i/>
          <w:sz w:val="20"/>
          <w:szCs w:val="20"/>
        </w:rPr>
        <w:t>6</w:t>
      </w:r>
      <w:r w:rsidR="00C21F12">
        <w:rPr>
          <w:rFonts w:cs="Arial"/>
          <w:b/>
          <w:i/>
          <w:sz w:val="20"/>
          <w:szCs w:val="20"/>
        </w:rPr>
        <w:t>5</w:t>
      </w:r>
      <w:r w:rsidRPr="00620968">
        <w:rPr>
          <w:rFonts w:cs="Arial"/>
          <w:b/>
          <w:i/>
          <w:sz w:val="20"/>
          <w:szCs w:val="20"/>
        </w:rPr>
        <w:t xml:space="preserve">: </w:t>
      </w:r>
      <w:r w:rsidRPr="003C7E11">
        <w:rPr>
          <w:rFonts w:cs="Arial"/>
          <w:b/>
          <w:i/>
          <w:sz w:val="20"/>
          <w:szCs w:val="20"/>
        </w:rPr>
        <w:t>Number of new referrals to Enuresis service</w:t>
      </w:r>
      <w:r>
        <w:rPr>
          <w:rFonts w:cs="Arial"/>
          <w:b/>
          <w:i/>
          <w:sz w:val="20"/>
          <w:szCs w:val="20"/>
        </w:rPr>
        <w:tab/>
      </w:r>
      <w:r>
        <w:rPr>
          <w:rFonts w:cs="Arial"/>
          <w:b/>
          <w:i/>
          <w:sz w:val="20"/>
          <w:szCs w:val="20"/>
        </w:rPr>
        <w:tab/>
      </w:r>
      <w:r>
        <w:rPr>
          <w:rFonts w:cs="Arial"/>
          <w:b/>
          <w:i/>
          <w:sz w:val="20"/>
          <w:szCs w:val="20"/>
        </w:rPr>
        <w:tab/>
      </w:r>
      <w:r>
        <w:rPr>
          <w:rFonts w:cs="Arial"/>
          <w:b/>
          <w:i/>
          <w:sz w:val="20"/>
          <w:szCs w:val="20"/>
        </w:rPr>
        <w:tab/>
      </w:r>
      <w:r w:rsidRPr="00620968">
        <w:rPr>
          <w:rFonts w:cs="Arial"/>
          <w:b/>
          <w:i/>
          <w:sz w:val="20"/>
          <w:szCs w:val="20"/>
        </w:rPr>
        <w:t xml:space="preserve">Figure </w:t>
      </w:r>
      <w:r w:rsidR="00281958">
        <w:rPr>
          <w:rFonts w:cs="Arial"/>
          <w:b/>
          <w:i/>
          <w:sz w:val="20"/>
          <w:szCs w:val="20"/>
        </w:rPr>
        <w:t>6</w:t>
      </w:r>
      <w:r w:rsidR="00C21F12">
        <w:rPr>
          <w:rFonts w:cs="Arial"/>
          <w:b/>
          <w:i/>
          <w:sz w:val="20"/>
          <w:szCs w:val="20"/>
        </w:rPr>
        <w:t>6</w:t>
      </w:r>
      <w:r w:rsidRPr="00620968">
        <w:rPr>
          <w:rFonts w:cs="Arial"/>
          <w:b/>
          <w:i/>
          <w:sz w:val="20"/>
          <w:szCs w:val="20"/>
        </w:rPr>
        <w:t xml:space="preserve">: </w:t>
      </w:r>
      <w:r w:rsidRPr="003C7E11">
        <w:rPr>
          <w:rFonts w:cs="Arial"/>
          <w:b/>
          <w:i/>
          <w:sz w:val="20"/>
          <w:szCs w:val="20"/>
        </w:rPr>
        <w:t xml:space="preserve">Number of </w:t>
      </w:r>
      <w:r>
        <w:rPr>
          <w:rFonts w:cs="Arial"/>
          <w:b/>
          <w:i/>
          <w:sz w:val="20"/>
          <w:szCs w:val="20"/>
        </w:rPr>
        <w:t xml:space="preserve">children supported by </w:t>
      </w:r>
      <w:r w:rsidRPr="003C7E11">
        <w:rPr>
          <w:rFonts w:cs="Arial"/>
          <w:b/>
          <w:i/>
          <w:sz w:val="20"/>
          <w:szCs w:val="20"/>
        </w:rPr>
        <w:t>Enuresis service</w:t>
      </w:r>
    </w:p>
    <w:p w14:paraId="565D8037" w14:textId="59F9AE94" w:rsidR="000334A8" w:rsidRDefault="000334A8" w:rsidP="000334A8">
      <w:pPr>
        <w:rPr>
          <w:rFonts w:cs="Arial"/>
          <w:b/>
          <w:i/>
          <w:sz w:val="20"/>
          <w:szCs w:val="20"/>
        </w:rPr>
      </w:pPr>
      <w:r>
        <w:rPr>
          <w:rFonts w:eastAsia="Times New Roman" w:cs="Arial"/>
          <w:b/>
          <w:noProof/>
          <w:color w:val="2F5496"/>
        </w:rPr>
        <w:drawing>
          <wp:anchor distT="0" distB="0" distL="114300" distR="114300" simplePos="0" relativeHeight="251658350" behindDoc="1" locked="0" layoutInCell="1" allowOverlap="1" wp14:anchorId="32B7C4AA" wp14:editId="78D51D2D">
            <wp:simplePos x="0" y="0"/>
            <wp:positionH relativeFrom="column">
              <wp:posOffset>5005482</wp:posOffset>
            </wp:positionH>
            <wp:positionV relativeFrom="paragraph">
              <wp:posOffset>64061</wp:posOffset>
            </wp:positionV>
            <wp:extent cx="4412712" cy="1905000"/>
            <wp:effectExtent l="19050" t="19050" r="26035" b="19050"/>
            <wp:wrapTight wrapText="bothSides">
              <wp:wrapPolygon edited="0">
                <wp:start x="-93" y="-216"/>
                <wp:lineTo x="-93" y="21600"/>
                <wp:lineTo x="21634" y="21600"/>
                <wp:lineTo x="21634" y="-216"/>
                <wp:lineTo x="-93" y="-216"/>
              </wp:wrapPolygon>
            </wp:wrapTight>
            <wp:docPr id="54" name="Picture 54" descr="InPhase Widget 34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nPhase Widget 343404"/>
                    <pic:cNvPicPr>
                      <a:picLocks noChangeAspect="1" noChangeArrowheads="1"/>
                    </pic:cNvPicPr>
                  </pic:nvPicPr>
                  <pic:blipFill>
                    <a:blip r:embed="rId251" cstate="print">
                      <a:extLst>
                        <a:ext uri="{28A0092B-C50C-407E-A947-70E740481C1C}">
                          <a14:useLocalDpi xmlns:a14="http://schemas.microsoft.com/office/drawing/2010/main" val="0"/>
                        </a:ext>
                      </a:extLst>
                    </a:blip>
                    <a:srcRect t="5402" b="3081"/>
                    <a:stretch>
                      <a:fillRect/>
                    </a:stretch>
                  </pic:blipFill>
                  <pic:spPr bwMode="auto">
                    <a:xfrm>
                      <a:off x="0" y="0"/>
                      <a:ext cx="4412712" cy="1905000"/>
                    </a:xfrm>
                    <a:prstGeom prst="rect">
                      <a:avLst/>
                    </a:prstGeom>
                    <a:noFill/>
                    <a:ln w="9525" cmpd="sng">
                      <a:solidFill>
                        <a:srgbClr val="000000"/>
                      </a:solidFill>
                      <a:miter lim="800000"/>
                      <a:headEnd/>
                      <a:tailEnd/>
                    </a:ln>
                    <a:effectLst/>
                  </pic:spPr>
                </pic:pic>
              </a:graphicData>
            </a:graphic>
          </wp:anchor>
        </w:drawing>
      </w:r>
      <w:r>
        <w:rPr>
          <w:rFonts w:eastAsia="Times New Roman" w:cs="Arial"/>
          <w:b/>
          <w:noProof/>
          <w:color w:val="2F5496"/>
        </w:rPr>
        <w:drawing>
          <wp:anchor distT="0" distB="0" distL="114300" distR="114300" simplePos="0" relativeHeight="251658349" behindDoc="1" locked="0" layoutInCell="1" allowOverlap="1" wp14:anchorId="3C4E366B" wp14:editId="22CD3844">
            <wp:simplePos x="0" y="0"/>
            <wp:positionH relativeFrom="column">
              <wp:posOffset>17780</wp:posOffset>
            </wp:positionH>
            <wp:positionV relativeFrom="paragraph">
              <wp:posOffset>63979</wp:posOffset>
            </wp:positionV>
            <wp:extent cx="4394318" cy="1971675"/>
            <wp:effectExtent l="19050" t="19050" r="25400" b="9525"/>
            <wp:wrapTight wrapText="bothSides">
              <wp:wrapPolygon edited="0">
                <wp:start x="-94" y="-209"/>
                <wp:lineTo x="-94" y="21496"/>
                <wp:lineTo x="21631" y="21496"/>
                <wp:lineTo x="21631" y="-209"/>
                <wp:lineTo x="-94" y="-209"/>
              </wp:wrapPolygon>
            </wp:wrapTight>
            <wp:docPr id="10" name="Picture 10" descr="InPhase Widget 34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nPhase Widget 343403"/>
                    <pic:cNvPicPr>
                      <a:picLocks noChangeAspect="1" noChangeArrowheads="1"/>
                    </pic:cNvPicPr>
                  </pic:nvPicPr>
                  <pic:blipFill>
                    <a:blip r:embed="rId252" cstate="print">
                      <a:extLst>
                        <a:ext uri="{28A0092B-C50C-407E-A947-70E740481C1C}">
                          <a14:useLocalDpi xmlns:a14="http://schemas.microsoft.com/office/drawing/2010/main" val="0"/>
                        </a:ext>
                      </a:extLst>
                    </a:blip>
                    <a:srcRect t="3603" b="2480"/>
                    <a:stretch>
                      <a:fillRect/>
                    </a:stretch>
                  </pic:blipFill>
                  <pic:spPr bwMode="auto">
                    <a:xfrm>
                      <a:off x="0" y="0"/>
                      <a:ext cx="4394318" cy="1971675"/>
                    </a:xfrm>
                    <a:prstGeom prst="rect">
                      <a:avLst/>
                    </a:prstGeom>
                    <a:noFill/>
                    <a:ln w="9525" cmpd="sng">
                      <a:solidFill>
                        <a:srgbClr val="000000"/>
                      </a:solidFill>
                      <a:miter lim="800000"/>
                      <a:headEnd/>
                      <a:tailEnd/>
                    </a:ln>
                    <a:effectLst/>
                  </pic:spPr>
                </pic:pic>
              </a:graphicData>
            </a:graphic>
          </wp:anchor>
        </w:drawing>
      </w:r>
    </w:p>
    <w:p w14:paraId="0CAB33A1" w14:textId="436E6738" w:rsidR="000334A8" w:rsidRDefault="000334A8" w:rsidP="000334A8">
      <w:pPr>
        <w:rPr>
          <w:rFonts w:cs="Arial"/>
        </w:rPr>
      </w:pPr>
    </w:p>
    <w:p w14:paraId="5CFE7041" w14:textId="14805C1D" w:rsidR="000334A8" w:rsidRPr="000334A8" w:rsidRDefault="000334A8" w:rsidP="000334A8"/>
    <w:p w14:paraId="30E725D9" w14:textId="39131CDA" w:rsidR="00C71C61" w:rsidRDefault="00C71C61" w:rsidP="000A3C98">
      <w:pPr>
        <w:rPr>
          <w:rFonts w:cs="Arial"/>
          <w:b/>
          <w:bCs/>
        </w:rPr>
      </w:pPr>
    </w:p>
    <w:p w14:paraId="349F7BC7" w14:textId="161D61D9" w:rsidR="000334A8" w:rsidRDefault="000334A8" w:rsidP="000A3C98">
      <w:pPr>
        <w:rPr>
          <w:rFonts w:cs="Arial"/>
          <w:b/>
          <w:bCs/>
        </w:rPr>
      </w:pPr>
    </w:p>
    <w:p w14:paraId="003F7FE0" w14:textId="38004D5E" w:rsidR="000334A8" w:rsidRDefault="000334A8" w:rsidP="000A3C98">
      <w:pPr>
        <w:rPr>
          <w:rFonts w:cs="Arial"/>
          <w:b/>
          <w:bCs/>
        </w:rPr>
      </w:pPr>
    </w:p>
    <w:p w14:paraId="2EFC4D7D" w14:textId="2035791F" w:rsidR="000334A8" w:rsidRDefault="000334A8" w:rsidP="000A3C98">
      <w:pPr>
        <w:rPr>
          <w:rFonts w:cs="Arial"/>
          <w:b/>
          <w:bCs/>
        </w:rPr>
      </w:pPr>
    </w:p>
    <w:p w14:paraId="3E746364" w14:textId="5970DDCC" w:rsidR="000334A8" w:rsidRDefault="000334A8" w:rsidP="000A3C98">
      <w:pPr>
        <w:rPr>
          <w:rFonts w:cs="Arial"/>
          <w:b/>
          <w:bCs/>
        </w:rPr>
      </w:pPr>
    </w:p>
    <w:p w14:paraId="6B0AA9AB" w14:textId="131BF2E5" w:rsidR="000334A8" w:rsidRDefault="000334A8" w:rsidP="000A3C98">
      <w:pPr>
        <w:rPr>
          <w:rFonts w:cs="Arial"/>
          <w:b/>
          <w:bCs/>
        </w:rPr>
      </w:pPr>
    </w:p>
    <w:p w14:paraId="3241F2B7" w14:textId="270920D0" w:rsidR="000334A8" w:rsidRDefault="000334A8" w:rsidP="000A3C98">
      <w:pPr>
        <w:rPr>
          <w:rFonts w:cs="Arial"/>
          <w:b/>
          <w:bCs/>
        </w:rPr>
      </w:pPr>
    </w:p>
    <w:p w14:paraId="243C863C" w14:textId="40F667E4" w:rsidR="000334A8" w:rsidRDefault="000334A8" w:rsidP="000A3C98">
      <w:pPr>
        <w:rPr>
          <w:rFonts w:cs="Arial"/>
          <w:b/>
          <w:bCs/>
        </w:rPr>
      </w:pPr>
    </w:p>
    <w:p w14:paraId="47FC633B" w14:textId="77777777" w:rsidR="000334A8" w:rsidRDefault="000334A8" w:rsidP="000A3C98">
      <w:pPr>
        <w:rPr>
          <w:rFonts w:cs="Arial"/>
          <w:b/>
          <w:bCs/>
        </w:rPr>
      </w:pPr>
    </w:p>
    <w:p w14:paraId="35C613F0" w14:textId="0AF7A5BF" w:rsidR="002D2641" w:rsidRDefault="002D2641" w:rsidP="000A3C98"/>
    <w:p w14:paraId="565C5235" w14:textId="77777777" w:rsidR="000334A8" w:rsidRPr="00CC0D32" w:rsidRDefault="000334A8" w:rsidP="000334A8">
      <w:pPr>
        <w:rPr>
          <w:rFonts w:cs="Arial"/>
          <w:b/>
          <w:i/>
          <w:iCs/>
          <w:sz w:val="20"/>
          <w:szCs w:val="20"/>
        </w:rPr>
      </w:pPr>
      <w:r w:rsidRPr="00CC0D32">
        <w:rPr>
          <w:rFonts w:cs="Arial"/>
          <w:i/>
          <w:iCs/>
          <w:sz w:val="20"/>
          <w:szCs w:val="20"/>
        </w:rPr>
        <w:t>Source: Q2 InPhase data provided by Achieving for Children (2021); School Nursing data for RBWM (as of September 21 – Afc data for Health Visitors and School Nurses is subject to update as figures are finalised, treat figures with caution)</w:t>
      </w:r>
    </w:p>
    <w:p w14:paraId="673F614C" w14:textId="2ECA8D4D" w:rsidR="00E33E58" w:rsidRDefault="00E33E58" w:rsidP="000A3C98"/>
    <w:p w14:paraId="2B9B98D8" w14:textId="0B435018" w:rsidR="000334A8" w:rsidRDefault="000334A8" w:rsidP="000A3C98"/>
    <w:p w14:paraId="30644FFC" w14:textId="1A329073" w:rsidR="000334A8" w:rsidRDefault="000334A8" w:rsidP="000A3C98"/>
    <w:p w14:paraId="20DC4D7E" w14:textId="2D1BC666" w:rsidR="000334A8" w:rsidRDefault="000334A8" w:rsidP="000A3C98"/>
    <w:p w14:paraId="1D96F1E0" w14:textId="42A8C421" w:rsidR="000334A8" w:rsidRDefault="000334A8" w:rsidP="000A3C98"/>
    <w:p w14:paraId="5F78F1E4" w14:textId="21B19507" w:rsidR="000334A8" w:rsidRDefault="000334A8" w:rsidP="000A3C98"/>
    <w:p w14:paraId="34AEFC25" w14:textId="5A6BF219" w:rsidR="000334A8" w:rsidRDefault="000334A8" w:rsidP="000A3C98"/>
    <w:p w14:paraId="7A33925A" w14:textId="1763B3FB" w:rsidR="000334A8" w:rsidRDefault="000334A8" w:rsidP="000A3C98"/>
    <w:p w14:paraId="66FC7361" w14:textId="6E2DE4FF" w:rsidR="000334A8" w:rsidRDefault="000334A8" w:rsidP="000A3C98"/>
    <w:p w14:paraId="5E13C880" w14:textId="77777777" w:rsidR="00281958" w:rsidRDefault="00281958" w:rsidP="000A3C98"/>
    <w:p w14:paraId="71B70511" w14:textId="7108FDD6" w:rsidR="000334A8" w:rsidRDefault="000334A8" w:rsidP="000A3C98"/>
    <w:p w14:paraId="00FEEC1D" w14:textId="1DEB9F89" w:rsidR="000334A8" w:rsidRDefault="000334A8" w:rsidP="000A3C98"/>
    <w:p w14:paraId="7354159F" w14:textId="3C66E9E9" w:rsidR="000334A8" w:rsidRDefault="000334A8" w:rsidP="000A3C98"/>
    <w:p w14:paraId="532867E9" w14:textId="045196C5" w:rsidR="000334A8" w:rsidRDefault="000334A8" w:rsidP="000A3C98"/>
    <w:p w14:paraId="4911A62F" w14:textId="1684E932" w:rsidR="000334A8" w:rsidRDefault="000334A8" w:rsidP="000A3C98"/>
    <w:p w14:paraId="03F2E1A9" w14:textId="1F999A9D" w:rsidR="000334A8" w:rsidRDefault="000334A8" w:rsidP="000A3C98"/>
    <w:p w14:paraId="62CD31D4" w14:textId="4D18B08E" w:rsidR="000334A8" w:rsidRDefault="000334A8" w:rsidP="000A3C98"/>
    <w:p w14:paraId="473A15D8" w14:textId="535A36B1" w:rsidR="000334A8" w:rsidRDefault="000334A8" w:rsidP="000A3C98"/>
    <w:p w14:paraId="46F10675" w14:textId="153118D0" w:rsidR="000334A8" w:rsidRDefault="000334A8" w:rsidP="000A3C98"/>
    <w:p w14:paraId="1791A80D" w14:textId="6BEE1CD2" w:rsidR="000334A8" w:rsidRDefault="000334A8" w:rsidP="000A3C98"/>
    <w:p w14:paraId="28D49CB3" w14:textId="77777777" w:rsidR="000334A8" w:rsidRPr="000334A8" w:rsidRDefault="000334A8" w:rsidP="000A3C98">
      <w:pPr>
        <w:rPr>
          <w:sz w:val="24"/>
          <w:szCs w:val="24"/>
        </w:rPr>
      </w:pPr>
    </w:p>
    <w:p w14:paraId="50AD9F61" w14:textId="02BE761E" w:rsidR="00573E7B" w:rsidRPr="004542B9" w:rsidRDefault="00573E7B" w:rsidP="000A3C98">
      <w:pPr>
        <w:pStyle w:val="Heading1"/>
        <w:ind w:hanging="717"/>
        <w:rPr>
          <w:color w:val="4BACC6" w:themeColor="accent5"/>
        </w:rPr>
      </w:pPr>
      <w:bookmarkStart w:id="22" w:name="_Toc95837193"/>
      <w:r w:rsidRPr="71DBC872">
        <w:t>Feedback from professionals</w:t>
      </w:r>
      <w:r w:rsidR="36DC04C4" w:rsidRPr="71DBC872">
        <w:t>,</w:t>
      </w:r>
      <w:r w:rsidR="002D2641">
        <w:t xml:space="preserve"> </w:t>
      </w:r>
      <w:r w:rsidR="00312287" w:rsidRPr="71DBC872">
        <w:t>current service providers</w:t>
      </w:r>
      <w:r w:rsidR="197EDAE1" w:rsidRPr="71DBC872">
        <w:t>, families and service users</w:t>
      </w:r>
      <w:bookmarkEnd w:id="22"/>
    </w:p>
    <w:p w14:paraId="3089D831" w14:textId="77777777" w:rsidR="002D2641" w:rsidRDefault="002D2641" w:rsidP="000A3C98">
      <w:pPr>
        <w:rPr>
          <w:rFonts w:eastAsia="Arial" w:cs="Arial"/>
          <w:sz w:val="24"/>
          <w:szCs w:val="24"/>
        </w:rPr>
      </w:pPr>
    </w:p>
    <w:p w14:paraId="78A2E31B" w14:textId="7396090B" w:rsidR="00361953" w:rsidRDefault="00361953" w:rsidP="000A3C98">
      <w:pPr>
        <w:rPr>
          <w:rFonts w:eastAsia="Arial" w:cs="Arial"/>
        </w:rPr>
      </w:pPr>
      <w:r>
        <w:rPr>
          <w:rFonts w:eastAsia="Arial" w:cs="Arial"/>
        </w:rPr>
        <w:t xml:space="preserve">Bracknell Forest undertook a number of stakeholder and consultation events </w:t>
      </w:r>
      <w:r w:rsidR="00490952">
        <w:rPr>
          <w:rFonts w:eastAsia="Arial" w:cs="Arial"/>
        </w:rPr>
        <w:t>to inform the Health Needs Assessment and th</w:t>
      </w:r>
      <w:r w:rsidR="00E5349A">
        <w:rPr>
          <w:rFonts w:eastAsia="Arial" w:cs="Arial"/>
        </w:rPr>
        <w:t xml:space="preserve">ese are </w:t>
      </w:r>
      <w:r w:rsidR="00490952">
        <w:rPr>
          <w:rFonts w:eastAsia="Arial" w:cs="Arial"/>
        </w:rPr>
        <w:t xml:space="preserve">detailed in this section. Slough and RBWM </w:t>
      </w:r>
      <w:r w:rsidR="00E5349A">
        <w:rPr>
          <w:rFonts w:eastAsia="Arial" w:cs="Arial"/>
        </w:rPr>
        <w:t xml:space="preserve">have not </w:t>
      </w:r>
      <w:r w:rsidR="00BA3DB6">
        <w:rPr>
          <w:rFonts w:eastAsia="Arial" w:cs="Arial"/>
        </w:rPr>
        <w:t xml:space="preserve">completed </w:t>
      </w:r>
      <w:r w:rsidR="002D36F4">
        <w:rPr>
          <w:rFonts w:eastAsia="Arial" w:cs="Arial"/>
        </w:rPr>
        <w:t>consultations specifically for the HNA.</w:t>
      </w:r>
      <w:r w:rsidR="00503E0A">
        <w:rPr>
          <w:rFonts w:eastAsia="Arial" w:cs="Arial"/>
        </w:rPr>
        <w:t xml:space="preserve"> </w:t>
      </w:r>
      <w:r>
        <w:rPr>
          <w:rFonts w:eastAsia="Arial" w:cs="Arial"/>
        </w:rPr>
        <w:t xml:space="preserve"> </w:t>
      </w:r>
    </w:p>
    <w:p w14:paraId="4E81DBD6" w14:textId="77777777" w:rsidR="00361953" w:rsidRDefault="00361953" w:rsidP="000A3C98">
      <w:pPr>
        <w:rPr>
          <w:rFonts w:eastAsia="Arial" w:cs="Arial"/>
        </w:rPr>
      </w:pPr>
    </w:p>
    <w:p w14:paraId="7E367956" w14:textId="1BEF8303" w:rsidR="00062220" w:rsidRPr="001A070E" w:rsidRDefault="197EDAE1" w:rsidP="000A3C98">
      <w:r w:rsidRPr="00101DBE">
        <w:rPr>
          <w:rFonts w:eastAsia="Arial" w:cs="Arial"/>
        </w:rPr>
        <w:t xml:space="preserve">Bracknell Forest Public Health had a key stakeholder ‘have your say’ event and conducted stakeholder surveys with parents, carers, young people and </w:t>
      </w:r>
      <w:r w:rsidRPr="001A070E">
        <w:rPr>
          <w:rFonts w:eastAsia="Arial" w:cs="Arial"/>
        </w:rPr>
        <w:t xml:space="preserve">professionals on the Health Visiting and School Nursing services. The event was well attended by key stakeholders across the council and Frimley CCG. A total of 106 people responded to the surveys. The findings from the event and survey will be used to inform future service specification to identify the strengths and areas for improvement in service provision for Children aged 0-19 years. Key themes from the event and stakeholder surveys have been outlined below. </w:t>
      </w:r>
    </w:p>
    <w:p w14:paraId="1B420F89" w14:textId="019CC918" w:rsidR="00062220" w:rsidRDefault="197EDAE1" w:rsidP="000A3C98">
      <w:pPr>
        <w:rPr>
          <w:rFonts w:eastAsia="Arial" w:cs="Arial"/>
        </w:rPr>
      </w:pPr>
      <w:r w:rsidRPr="001A070E">
        <w:rPr>
          <w:rFonts w:eastAsia="Arial" w:cs="Arial"/>
        </w:rPr>
        <w:t xml:space="preserve"> </w:t>
      </w:r>
    </w:p>
    <w:p w14:paraId="76DB4474" w14:textId="77777777" w:rsidR="000E048E" w:rsidRPr="001A070E" w:rsidRDefault="000E048E" w:rsidP="000A3C98"/>
    <w:p w14:paraId="6A602953" w14:textId="6F2A9DC3" w:rsidR="00062220" w:rsidRPr="001A070E" w:rsidRDefault="197EDAE1" w:rsidP="00630B1D">
      <w:pPr>
        <w:pStyle w:val="Heading2"/>
        <w:numPr>
          <w:ilvl w:val="0"/>
          <w:numId w:val="0"/>
        </w:numPr>
      </w:pPr>
      <w:bookmarkStart w:id="23" w:name="_Toc95837194"/>
      <w:r w:rsidRPr="001A070E">
        <w:t>Health Visiting service</w:t>
      </w:r>
      <w:bookmarkEnd w:id="23"/>
    </w:p>
    <w:p w14:paraId="7A40F850" w14:textId="2F2B76B6" w:rsidR="00062220" w:rsidRDefault="197EDAE1" w:rsidP="000A3C98">
      <w:pPr>
        <w:rPr>
          <w:rFonts w:eastAsia="Arial" w:cs="Arial"/>
        </w:rPr>
      </w:pPr>
      <w:r w:rsidRPr="001A070E">
        <w:rPr>
          <w:rFonts w:eastAsia="Arial" w:cs="Arial"/>
        </w:rPr>
        <w:t xml:space="preserve"> </w:t>
      </w:r>
    </w:p>
    <w:p w14:paraId="224F8225" w14:textId="16734C68" w:rsidR="00062220" w:rsidRPr="00630B1D" w:rsidRDefault="197EDAE1" w:rsidP="000A3C98">
      <w:pPr>
        <w:rPr>
          <w:color w:val="000000" w:themeColor="text1"/>
        </w:rPr>
      </w:pPr>
      <w:r w:rsidRPr="00630B1D">
        <w:rPr>
          <w:rFonts w:eastAsia="Arial" w:cs="Arial"/>
          <w:b/>
          <w:bCs/>
          <w:color w:val="000000" w:themeColor="text1"/>
        </w:rPr>
        <w:t>Accessibility</w:t>
      </w:r>
    </w:p>
    <w:p w14:paraId="3B35557E" w14:textId="3011701E" w:rsidR="00062220" w:rsidRPr="00630B1D" w:rsidRDefault="197EDAE1" w:rsidP="00964547">
      <w:pPr>
        <w:pStyle w:val="ListParagraph"/>
        <w:numPr>
          <w:ilvl w:val="0"/>
          <w:numId w:val="7"/>
        </w:numPr>
        <w:ind w:left="426" w:hanging="426"/>
        <w:rPr>
          <w:rFonts w:eastAsia="Arial" w:cs="Arial"/>
          <w:color w:val="000000" w:themeColor="text1"/>
          <w:szCs w:val="22"/>
        </w:rPr>
      </w:pPr>
      <w:r w:rsidRPr="00630B1D">
        <w:rPr>
          <w:rFonts w:eastAsia="Arial" w:cs="Arial"/>
          <w:color w:val="000000" w:themeColor="text1"/>
          <w:szCs w:val="22"/>
        </w:rPr>
        <w:t>Majority of parents/carers felt that their ability to access the HV service was either good or very good</w:t>
      </w:r>
    </w:p>
    <w:p w14:paraId="23FB750F" w14:textId="4A7713FB" w:rsidR="00062220" w:rsidRPr="00630B1D" w:rsidRDefault="197EDAE1" w:rsidP="00964547">
      <w:pPr>
        <w:pStyle w:val="ListParagraph"/>
        <w:numPr>
          <w:ilvl w:val="0"/>
          <w:numId w:val="7"/>
        </w:numPr>
        <w:ind w:left="426" w:hanging="426"/>
        <w:rPr>
          <w:rFonts w:eastAsia="Arial" w:cs="Arial"/>
          <w:color w:val="000000" w:themeColor="text1"/>
          <w:szCs w:val="22"/>
        </w:rPr>
      </w:pPr>
      <w:r w:rsidRPr="00630B1D">
        <w:rPr>
          <w:rFonts w:eastAsia="Arial" w:cs="Arial"/>
          <w:color w:val="000000" w:themeColor="text1"/>
          <w:szCs w:val="22"/>
        </w:rPr>
        <w:t>Both stakeholders and parents felt that Health Visitors could make better use of local venues in the community to improve accessibility</w:t>
      </w:r>
    </w:p>
    <w:p w14:paraId="61EB76D3" w14:textId="23CD094A" w:rsidR="00062220" w:rsidRPr="00630B1D" w:rsidRDefault="197EDAE1" w:rsidP="0033582E">
      <w:pPr>
        <w:ind w:left="426" w:hanging="426"/>
        <w:rPr>
          <w:color w:val="000000" w:themeColor="text1"/>
        </w:rPr>
      </w:pPr>
      <w:r w:rsidRPr="00630B1D">
        <w:rPr>
          <w:rFonts w:eastAsia="Arial" w:cs="Arial"/>
          <w:color w:val="000000" w:themeColor="text1"/>
        </w:rPr>
        <w:t xml:space="preserve"> </w:t>
      </w:r>
    </w:p>
    <w:p w14:paraId="21C8B13B" w14:textId="35642A2C" w:rsidR="00062220" w:rsidRPr="00630B1D" w:rsidRDefault="197EDAE1" w:rsidP="0033582E">
      <w:pPr>
        <w:ind w:left="426" w:hanging="426"/>
        <w:rPr>
          <w:color w:val="000000" w:themeColor="text1"/>
        </w:rPr>
      </w:pPr>
      <w:r w:rsidRPr="00630B1D">
        <w:rPr>
          <w:rFonts w:eastAsia="Arial" w:cs="Arial"/>
          <w:b/>
          <w:bCs/>
          <w:color w:val="000000" w:themeColor="text1"/>
        </w:rPr>
        <w:t>Reviews</w:t>
      </w:r>
    </w:p>
    <w:p w14:paraId="663C9E46" w14:textId="48D211C6" w:rsidR="00062220" w:rsidRPr="00630B1D" w:rsidRDefault="197EDAE1" w:rsidP="00964547">
      <w:pPr>
        <w:pStyle w:val="ListParagraph"/>
        <w:numPr>
          <w:ilvl w:val="0"/>
          <w:numId w:val="6"/>
        </w:numPr>
        <w:ind w:left="426" w:hanging="426"/>
        <w:rPr>
          <w:rFonts w:eastAsia="Arial" w:cs="Arial"/>
          <w:color w:val="000000" w:themeColor="text1"/>
          <w:szCs w:val="22"/>
        </w:rPr>
      </w:pPr>
      <w:r w:rsidRPr="00630B1D">
        <w:rPr>
          <w:rFonts w:eastAsia="Arial" w:cs="Arial"/>
          <w:color w:val="000000" w:themeColor="text1"/>
          <w:szCs w:val="22"/>
        </w:rPr>
        <w:t xml:space="preserve">Stakeholders felt that there should be more contacts with families rather than the standard 5 statutory contacts/reviews. Possibly the addition of a 3–6-month contact. </w:t>
      </w:r>
    </w:p>
    <w:p w14:paraId="34444F37" w14:textId="13D89F6F" w:rsidR="00062220" w:rsidRPr="00630B1D" w:rsidRDefault="197EDAE1" w:rsidP="00964547">
      <w:pPr>
        <w:pStyle w:val="ListParagraph"/>
        <w:numPr>
          <w:ilvl w:val="0"/>
          <w:numId w:val="6"/>
        </w:numPr>
        <w:ind w:left="426" w:hanging="426"/>
        <w:rPr>
          <w:rFonts w:eastAsia="Arial" w:cs="Arial"/>
          <w:color w:val="000000" w:themeColor="text1"/>
          <w:szCs w:val="22"/>
        </w:rPr>
      </w:pPr>
      <w:r w:rsidRPr="00630B1D">
        <w:rPr>
          <w:rFonts w:eastAsia="Arial" w:cs="Arial"/>
          <w:color w:val="000000" w:themeColor="text1"/>
          <w:szCs w:val="22"/>
        </w:rPr>
        <w:t>Some of the parents felt that the statutory reviews felt like a tick box exercise and would like more support following the reviews</w:t>
      </w:r>
    </w:p>
    <w:p w14:paraId="377F6569" w14:textId="6F986DAE" w:rsidR="00062220" w:rsidRPr="00630B1D" w:rsidRDefault="197EDAE1" w:rsidP="0033582E">
      <w:pPr>
        <w:ind w:left="426" w:hanging="426"/>
        <w:rPr>
          <w:color w:val="000000" w:themeColor="text1"/>
        </w:rPr>
      </w:pPr>
      <w:r w:rsidRPr="00630B1D">
        <w:rPr>
          <w:rFonts w:eastAsia="Arial" w:cs="Arial"/>
          <w:color w:val="000000" w:themeColor="text1"/>
        </w:rPr>
        <w:t xml:space="preserve"> </w:t>
      </w:r>
    </w:p>
    <w:p w14:paraId="0CE4DC03" w14:textId="7349C61A" w:rsidR="00062220" w:rsidRPr="00630B1D" w:rsidRDefault="197EDAE1" w:rsidP="0033582E">
      <w:pPr>
        <w:ind w:left="426" w:hanging="426"/>
        <w:rPr>
          <w:color w:val="000000" w:themeColor="text1"/>
        </w:rPr>
      </w:pPr>
      <w:r w:rsidRPr="00630B1D">
        <w:rPr>
          <w:rFonts w:eastAsia="Arial" w:cs="Arial"/>
          <w:b/>
          <w:bCs/>
          <w:color w:val="000000" w:themeColor="text1"/>
        </w:rPr>
        <w:t>Support received</w:t>
      </w:r>
    </w:p>
    <w:p w14:paraId="398EFC4F" w14:textId="2B576CE3" w:rsidR="00062220" w:rsidRPr="0033582E" w:rsidRDefault="197EDAE1" w:rsidP="0033582E">
      <w:pPr>
        <w:rPr>
          <w:rFonts w:eastAsia="Arial" w:cs="Arial"/>
          <w:color w:val="000000" w:themeColor="text1"/>
        </w:rPr>
      </w:pPr>
      <w:r w:rsidRPr="0033582E">
        <w:rPr>
          <w:rFonts w:eastAsia="Arial" w:cs="Arial"/>
          <w:color w:val="000000" w:themeColor="text1"/>
        </w:rPr>
        <w:t>There were mixed views from the parents/carers surveys regarding support received. Some mums were happy with the support received and felt that Health Visitors were approachable and found it easy to access the service. Others felt that they could have been supported more with breastfeeding and would have liked more support during the pandemic</w:t>
      </w:r>
    </w:p>
    <w:p w14:paraId="7791160B" w14:textId="6C8FDB56" w:rsidR="00062220" w:rsidRPr="00630B1D" w:rsidRDefault="197EDAE1" w:rsidP="0033582E">
      <w:pPr>
        <w:ind w:left="426" w:hanging="426"/>
        <w:rPr>
          <w:color w:val="000000" w:themeColor="text1"/>
        </w:rPr>
      </w:pPr>
      <w:r w:rsidRPr="00630B1D">
        <w:rPr>
          <w:rFonts w:eastAsia="Arial" w:cs="Arial"/>
          <w:color w:val="000000" w:themeColor="text1"/>
        </w:rPr>
        <w:t xml:space="preserve"> </w:t>
      </w:r>
    </w:p>
    <w:p w14:paraId="1BA3B4DA" w14:textId="19D5E131" w:rsidR="00062220" w:rsidRPr="00630B1D" w:rsidRDefault="197EDAE1" w:rsidP="0033582E">
      <w:pPr>
        <w:ind w:left="426" w:hanging="426"/>
        <w:rPr>
          <w:color w:val="000000" w:themeColor="text1"/>
        </w:rPr>
      </w:pPr>
      <w:r w:rsidRPr="00630B1D">
        <w:rPr>
          <w:rFonts w:eastAsia="Arial" w:cs="Arial"/>
          <w:b/>
          <w:bCs/>
          <w:color w:val="000000" w:themeColor="text1"/>
        </w:rPr>
        <w:t>Strengths of the service</w:t>
      </w:r>
    </w:p>
    <w:p w14:paraId="1A2AE40F" w14:textId="4B18EEDE" w:rsidR="00062220" w:rsidRPr="0033582E" w:rsidRDefault="197EDAE1" w:rsidP="0033582E">
      <w:pPr>
        <w:rPr>
          <w:rFonts w:eastAsia="Arial" w:cs="Arial"/>
          <w:color w:val="000000" w:themeColor="text1"/>
        </w:rPr>
      </w:pPr>
      <w:r w:rsidRPr="0033582E">
        <w:rPr>
          <w:rFonts w:eastAsia="Arial" w:cs="Arial"/>
          <w:color w:val="000000" w:themeColor="text1"/>
        </w:rPr>
        <w:t>Parents felt that the Health Visiting staff were knowledgeable, empowering, supportive, easily approachable and helpful</w:t>
      </w:r>
    </w:p>
    <w:p w14:paraId="1B8D4CF9" w14:textId="065B1028" w:rsidR="00062220" w:rsidRPr="00630B1D" w:rsidRDefault="197EDAE1" w:rsidP="0033582E">
      <w:pPr>
        <w:ind w:left="426" w:hanging="426"/>
        <w:rPr>
          <w:color w:val="000000" w:themeColor="text1"/>
        </w:rPr>
      </w:pPr>
      <w:r w:rsidRPr="00630B1D">
        <w:rPr>
          <w:rFonts w:eastAsia="Arial" w:cs="Arial"/>
          <w:color w:val="000000" w:themeColor="text1"/>
        </w:rPr>
        <w:t xml:space="preserve"> </w:t>
      </w:r>
    </w:p>
    <w:p w14:paraId="4BAF1B50" w14:textId="71F9D25A" w:rsidR="00062220" w:rsidRPr="00630B1D" w:rsidRDefault="197EDAE1" w:rsidP="0033582E">
      <w:pPr>
        <w:ind w:left="426" w:hanging="426"/>
        <w:rPr>
          <w:color w:val="000000" w:themeColor="text1"/>
        </w:rPr>
      </w:pPr>
      <w:r w:rsidRPr="00630B1D">
        <w:rPr>
          <w:rFonts w:eastAsia="Arial" w:cs="Arial"/>
          <w:b/>
          <w:bCs/>
          <w:color w:val="000000" w:themeColor="text1"/>
        </w:rPr>
        <w:t>Improvements</w:t>
      </w:r>
    </w:p>
    <w:p w14:paraId="156616D3" w14:textId="6BD7D17F" w:rsidR="00062220" w:rsidRPr="00630B1D" w:rsidRDefault="197EDAE1" w:rsidP="00964547">
      <w:pPr>
        <w:pStyle w:val="ListParagraph"/>
        <w:numPr>
          <w:ilvl w:val="0"/>
          <w:numId w:val="5"/>
        </w:numPr>
        <w:ind w:left="426" w:hanging="426"/>
        <w:rPr>
          <w:rFonts w:eastAsia="Arial" w:cs="Arial"/>
          <w:color w:val="000000" w:themeColor="text1"/>
          <w:szCs w:val="22"/>
        </w:rPr>
      </w:pPr>
      <w:r w:rsidRPr="00630B1D">
        <w:rPr>
          <w:rFonts w:eastAsia="Arial" w:cs="Arial"/>
          <w:color w:val="000000" w:themeColor="text1"/>
          <w:szCs w:val="22"/>
        </w:rPr>
        <w:t>Additional training for HVs on breastfeeding, weaning, perinatal mental health</w:t>
      </w:r>
    </w:p>
    <w:p w14:paraId="2FA172E3" w14:textId="67EF4313" w:rsidR="00062220" w:rsidRPr="00630B1D" w:rsidRDefault="197EDAE1" w:rsidP="00964547">
      <w:pPr>
        <w:pStyle w:val="ListParagraph"/>
        <w:numPr>
          <w:ilvl w:val="0"/>
          <w:numId w:val="5"/>
        </w:numPr>
        <w:ind w:left="426" w:hanging="426"/>
        <w:rPr>
          <w:rFonts w:eastAsia="Arial" w:cs="Arial"/>
          <w:color w:val="000000" w:themeColor="text1"/>
          <w:szCs w:val="22"/>
        </w:rPr>
      </w:pPr>
      <w:r w:rsidRPr="00630B1D">
        <w:rPr>
          <w:rFonts w:eastAsia="Arial" w:cs="Arial"/>
          <w:color w:val="000000" w:themeColor="text1"/>
          <w:szCs w:val="22"/>
        </w:rPr>
        <w:t>Be able to provide relevant information and make appropriate referrals to specialist services and peer support groups</w:t>
      </w:r>
    </w:p>
    <w:p w14:paraId="4681F308" w14:textId="583B26AF" w:rsidR="00062220" w:rsidRPr="00630B1D" w:rsidRDefault="197EDAE1" w:rsidP="00964547">
      <w:pPr>
        <w:pStyle w:val="ListParagraph"/>
        <w:numPr>
          <w:ilvl w:val="0"/>
          <w:numId w:val="5"/>
        </w:numPr>
        <w:ind w:left="426" w:hanging="426"/>
        <w:rPr>
          <w:rFonts w:eastAsia="Arial" w:cs="Arial"/>
          <w:color w:val="000000" w:themeColor="text1"/>
          <w:szCs w:val="22"/>
        </w:rPr>
      </w:pPr>
      <w:r w:rsidRPr="00630B1D">
        <w:rPr>
          <w:rFonts w:eastAsia="Arial" w:cs="Arial"/>
          <w:color w:val="000000" w:themeColor="text1"/>
          <w:szCs w:val="22"/>
        </w:rPr>
        <w:t>Having key worker within the team for specialist topics like working with young families, traveller families, autism, immunisations</w:t>
      </w:r>
    </w:p>
    <w:p w14:paraId="2F3C9964" w14:textId="54DE12D2" w:rsidR="00062220" w:rsidRPr="00630B1D" w:rsidRDefault="197EDAE1" w:rsidP="00964547">
      <w:pPr>
        <w:pStyle w:val="ListParagraph"/>
        <w:numPr>
          <w:ilvl w:val="0"/>
          <w:numId w:val="5"/>
        </w:numPr>
        <w:ind w:left="426" w:hanging="426"/>
        <w:rPr>
          <w:rFonts w:eastAsia="Arial" w:cs="Arial"/>
          <w:color w:val="000000" w:themeColor="text1"/>
          <w:szCs w:val="22"/>
        </w:rPr>
      </w:pPr>
      <w:r w:rsidRPr="00630B1D">
        <w:rPr>
          <w:rFonts w:eastAsia="Arial" w:cs="Arial"/>
          <w:color w:val="000000" w:themeColor="text1"/>
          <w:szCs w:val="22"/>
        </w:rPr>
        <w:t>More robust information sharing with other agencies to support vulnerable families who do not access universal services and are not yet known to services</w:t>
      </w:r>
    </w:p>
    <w:p w14:paraId="6684F141" w14:textId="77777777" w:rsidR="000E048E" w:rsidRPr="00630B1D" w:rsidRDefault="000E048E" w:rsidP="00265086">
      <w:pPr>
        <w:pStyle w:val="ListParagraph"/>
        <w:rPr>
          <w:rFonts w:eastAsia="Arial" w:cs="Arial"/>
          <w:color w:val="000000" w:themeColor="text1"/>
          <w:szCs w:val="22"/>
        </w:rPr>
      </w:pPr>
    </w:p>
    <w:p w14:paraId="3D5FC042" w14:textId="7CA6E646" w:rsidR="00062220" w:rsidRPr="00630B1D" w:rsidRDefault="197EDAE1" w:rsidP="00964547">
      <w:pPr>
        <w:pStyle w:val="ListParagraph"/>
        <w:numPr>
          <w:ilvl w:val="0"/>
          <w:numId w:val="5"/>
        </w:numPr>
        <w:ind w:left="426" w:hanging="426"/>
        <w:rPr>
          <w:rFonts w:eastAsia="Arial" w:cs="Arial"/>
          <w:color w:val="000000" w:themeColor="text1"/>
          <w:szCs w:val="22"/>
        </w:rPr>
      </w:pPr>
      <w:r w:rsidRPr="00630B1D">
        <w:rPr>
          <w:rFonts w:eastAsia="Arial" w:cs="Arial"/>
          <w:color w:val="000000" w:themeColor="text1"/>
          <w:szCs w:val="22"/>
        </w:rPr>
        <w:t>Improved multiagency working by returning to the family hubs/children centres</w:t>
      </w:r>
    </w:p>
    <w:p w14:paraId="6A2BEB31" w14:textId="6A03889E" w:rsidR="00062220" w:rsidRPr="00630B1D" w:rsidRDefault="197EDAE1" w:rsidP="00964547">
      <w:pPr>
        <w:pStyle w:val="ListParagraph"/>
        <w:numPr>
          <w:ilvl w:val="0"/>
          <w:numId w:val="5"/>
        </w:numPr>
        <w:ind w:left="426" w:hanging="426"/>
        <w:rPr>
          <w:rFonts w:eastAsia="Arial" w:cs="Arial"/>
          <w:color w:val="000000" w:themeColor="text1"/>
          <w:szCs w:val="22"/>
        </w:rPr>
      </w:pPr>
      <w:r w:rsidRPr="00630B1D">
        <w:rPr>
          <w:rFonts w:eastAsia="Arial" w:cs="Arial"/>
          <w:color w:val="000000" w:themeColor="text1"/>
          <w:szCs w:val="22"/>
        </w:rPr>
        <w:t>Some parents said that they would have liked additional support during the covid-19 pandemic</w:t>
      </w:r>
    </w:p>
    <w:p w14:paraId="2D5C3F5D" w14:textId="586CA5C5" w:rsidR="001451E9" w:rsidRPr="00630B1D" w:rsidRDefault="197EDAE1" w:rsidP="000A3C98">
      <w:pPr>
        <w:rPr>
          <w:color w:val="000000" w:themeColor="text1"/>
        </w:rPr>
      </w:pPr>
      <w:r w:rsidRPr="00630B1D">
        <w:rPr>
          <w:rFonts w:eastAsia="Arial" w:cs="Arial"/>
          <w:color w:val="000000" w:themeColor="text1"/>
        </w:rPr>
        <w:t xml:space="preserve"> </w:t>
      </w:r>
    </w:p>
    <w:p w14:paraId="74FD507E" w14:textId="46F79327" w:rsidR="00062220" w:rsidRPr="00630B1D" w:rsidRDefault="197EDAE1" w:rsidP="000A3C98">
      <w:pPr>
        <w:rPr>
          <w:color w:val="000000" w:themeColor="text1"/>
        </w:rPr>
      </w:pPr>
      <w:r w:rsidRPr="00630B1D">
        <w:rPr>
          <w:rFonts w:eastAsia="Arial" w:cs="Arial"/>
          <w:b/>
          <w:bCs/>
          <w:color w:val="000000" w:themeColor="text1"/>
        </w:rPr>
        <w:t>Future Priorities for the service</w:t>
      </w:r>
    </w:p>
    <w:p w14:paraId="0BFECA83" w14:textId="6AF89B48" w:rsidR="00062220" w:rsidRPr="00630B1D" w:rsidRDefault="197EDAE1" w:rsidP="000A3C98">
      <w:pPr>
        <w:rPr>
          <w:color w:val="000000" w:themeColor="text1"/>
        </w:rPr>
      </w:pPr>
      <w:r w:rsidRPr="00630B1D">
        <w:rPr>
          <w:rFonts w:eastAsia="Arial" w:cs="Arial"/>
          <w:color w:val="000000" w:themeColor="text1"/>
        </w:rPr>
        <w:t>Stakeholders felt that these where areas health visitors should focus on in the future</w:t>
      </w:r>
    </w:p>
    <w:p w14:paraId="29C346C8" w14:textId="6B8CF229" w:rsidR="00062220" w:rsidRPr="00630B1D" w:rsidRDefault="197EDAE1" w:rsidP="00964547">
      <w:pPr>
        <w:pStyle w:val="ListParagraph"/>
        <w:numPr>
          <w:ilvl w:val="0"/>
          <w:numId w:val="4"/>
        </w:numPr>
        <w:ind w:left="426" w:hanging="426"/>
        <w:rPr>
          <w:rFonts w:eastAsia="Arial" w:cs="Arial"/>
          <w:color w:val="000000" w:themeColor="text1"/>
          <w:szCs w:val="22"/>
        </w:rPr>
      </w:pPr>
      <w:r w:rsidRPr="00630B1D">
        <w:rPr>
          <w:rFonts w:eastAsia="Arial" w:cs="Arial"/>
          <w:color w:val="000000" w:themeColor="text1"/>
          <w:szCs w:val="22"/>
        </w:rPr>
        <w:t>Integrated 2-year development check in early year settings</w:t>
      </w:r>
    </w:p>
    <w:p w14:paraId="7E61316B" w14:textId="7E162FA5" w:rsidR="00062220" w:rsidRPr="00630B1D" w:rsidRDefault="197EDAE1" w:rsidP="00964547">
      <w:pPr>
        <w:pStyle w:val="ListParagraph"/>
        <w:numPr>
          <w:ilvl w:val="0"/>
          <w:numId w:val="4"/>
        </w:numPr>
        <w:ind w:left="426" w:hanging="426"/>
        <w:rPr>
          <w:rFonts w:eastAsia="Arial" w:cs="Arial"/>
          <w:color w:val="000000" w:themeColor="text1"/>
          <w:szCs w:val="22"/>
        </w:rPr>
      </w:pPr>
      <w:r w:rsidRPr="00630B1D">
        <w:rPr>
          <w:rFonts w:eastAsia="Arial" w:cs="Arial"/>
          <w:color w:val="000000" w:themeColor="text1"/>
          <w:szCs w:val="22"/>
        </w:rPr>
        <w:t>Follow up and information sharing on those families who don’t attend development reviews</w:t>
      </w:r>
    </w:p>
    <w:p w14:paraId="33DC8987" w14:textId="444DD6D9" w:rsidR="00062220" w:rsidRPr="00630B1D" w:rsidRDefault="197EDAE1" w:rsidP="00964547">
      <w:pPr>
        <w:pStyle w:val="ListParagraph"/>
        <w:numPr>
          <w:ilvl w:val="0"/>
          <w:numId w:val="4"/>
        </w:numPr>
        <w:ind w:left="426" w:hanging="426"/>
        <w:rPr>
          <w:rFonts w:eastAsia="Arial" w:cs="Arial"/>
          <w:color w:val="000000" w:themeColor="text1"/>
          <w:szCs w:val="22"/>
        </w:rPr>
      </w:pPr>
      <w:r w:rsidRPr="00630B1D">
        <w:rPr>
          <w:rFonts w:eastAsia="Arial" w:cs="Arial"/>
          <w:color w:val="000000" w:themeColor="text1"/>
          <w:szCs w:val="22"/>
        </w:rPr>
        <w:t>Supporting parents to understand stage of development to avoid inappropriate expectations</w:t>
      </w:r>
    </w:p>
    <w:p w14:paraId="6951D717" w14:textId="06E083BA" w:rsidR="00062220" w:rsidRPr="00630B1D" w:rsidRDefault="197EDAE1" w:rsidP="00964547">
      <w:pPr>
        <w:pStyle w:val="ListParagraph"/>
        <w:numPr>
          <w:ilvl w:val="0"/>
          <w:numId w:val="4"/>
        </w:numPr>
        <w:ind w:left="426" w:hanging="426"/>
        <w:rPr>
          <w:rFonts w:eastAsia="Arial" w:cs="Arial"/>
          <w:color w:val="000000" w:themeColor="text1"/>
          <w:szCs w:val="22"/>
        </w:rPr>
      </w:pPr>
      <w:r w:rsidRPr="00630B1D">
        <w:rPr>
          <w:rFonts w:eastAsia="Arial" w:cs="Arial"/>
          <w:color w:val="000000" w:themeColor="text1"/>
          <w:szCs w:val="22"/>
        </w:rPr>
        <w:t>Support parents to manage low level behavioural and anxiety issues and parental mental health</w:t>
      </w:r>
    </w:p>
    <w:p w14:paraId="183F127B" w14:textId="2801839A" w:rsidR="00062220" w:rsidRPr="00630B1D" w:rsidRDefault="197EDAE1" w:rsidP="00964547">
      <w:pPr>
        <w:pStyle w:val="ListParagraph"/>
        <w:numPr>
          <w:ilvl w:val="0"/>
          <w:numId w:val="4"/>
        </w:numPr>
        <w:ind w:left="426" w:hanging="426"/>
        <w:rPr>
          <w:rFonts w:eastAsia="Arial" w:cs="Arial"/>
          <w:color w:val="000000" w:themeColor="text1"/>
          <w:szCs w:val="22"/>
        </w:rPr>
      </w:pPr>
      <w:r w:rsidRPr="00630B1D">
        <w:rPr>
          <w:rFonts w:eastAsia="Arial" w:cs="Arial"/>
          <w:color w:val="000000" w:themeColor="text1"/>
          <w:szCs w:val="22"/>
        </w:rPr>
        <w:t>Get involved in running group work sessions with other organisations like Home Start</w:t>
      </w:r>
    </w:p>
    <w:p w14:paraId="5EB21839" w14:textId="528F0A66" w:rsidR="00062220" w:rsidRPr="00630B1D" w:rsidRDefault="197EDAE1" w:rsidP="000A3C98">
      <w:pPr>
        <w:rPr>
          <w:rFonts w:eastAsia="Arial" w:cs="Arial"/>
          <w:color w:val="000000" w:themeColor="text1"/>
        </w:rPr>
      </w:pPr>
      <w:r w:rsidRPr="00630B1D">
        <w:rPr>
          <w:rFonts w:eastAsia="Arial" w:cs="Arial"/>
          <w:color w:val="000000" w:themeColor="text1"/>
        </w:rPr>
        <w:t xml:space="preserve"> </w:t>
      </w:r>
    </w:p>
    <w:p w14:paraId="548EC15F" w14:textId="77777777" w:rsidR="00265086" w:rsidRPr="001A070E" w:rsidRDefault="00265086" w:rsidP="000A3C98"/>
    <w:p w14:paraId="57186217" w14:textId="3F15AD8F" w:rsidR="00062220" w:rsidRPr="001A070E" w:rsidRDefault="197EDAE1" w:rsidP="00630B1D">
      <w:pPr>
        <w:pStyle w:val="Heading2"/>
        <w:numPr>
          <w:ilvl w:val="0"/>
          <w:numId w:val="0"/>
        </w:numPr>
      </w:pPr>
      <w:bookmarkStart w:id="24" w:name="_Toc95837195"/>
      <w:r w:rsidRPr="001A070E">
        <w:t>School Nursing Service</w:t>
      </w:r>
      <w:bookmarkEnd w:id="24"/>
      <w:r w:rsidRPr="001A070E">
        <w:t xml:space="preserve"> </w:t>
      </w:r>
    </w:p>
    <w:p w14:paraId="2FEAE35A" w14:textId="3C7E20A9" w:rsidR="00062220" w:rsidRPr="001A070E" w:rsidRDefault="197EDAE1" w:rsidP="000A3C98">
      <w:r w:rsidRPr="001A070E">
        <w:rPr>
          <w:rFonts w:eastAsia="Arial" w:cs="Arial"/>
          <w:b/>
          <w:bCs/>
        </w:rPr>
        <w:t xml:space="preserve"> </w:t>
      </w:r>
    </w:p>
    <w:p w14:paraId="47C6F883" w14:textId="5E1EA38E" w:rsidR="00062220" w:rsidRPr="00630B1D" w:rsidRDefault="197EDAE1" w:rsidP="000A3C98">
      <w:pPr>
        <w:rPr>
          <w:color w:val="000000" w:themeColor="text1"/>
        </w:rPr>
      </w:pPr>
      <w:r w:rsidRPr="00630B1D">
        <w:rPr>
          <w:rFonts w:eastAsia="Arial" w:cs="Arial"/>
          <w:b/>
          <w:bCs/>
          <w:color w:val="000000" w:themeColor="text1"/>
        </w:rPr>
        <w:t>Accessibility</w:t>
      </w:r>
    </w:p>
    <w:p w14:paraId="1AC24436" w14:textId="1057EC9C" w:rsidR="00062220" w:rsidRPr="00630B1D" w:rsidRDefault="197EDAE1" w:rsidP="00964547">
      <w:pPr>
        <w:pStyle w:val="ListParagraph"/>
        <w:numPr>
          <w:ilvl w:val="0"/>
          <w:numId w:val="3"/>
        </w:numPr>
        <w:ind w:left="426" w:hanging="426"/>
        <w:rPr>
          <w:rFonts w:eastAsia="Arial" w:cs="Arial"/>
          <w:color w:val="000000" w:themeColor="text1"/>
          <w:szCs w:val="22"/>
        </w:rPr>
      </w:pPr>
      <w:r w:rsidRPr="00630B1D">
        <w:rPr>
          <w:rFonts w:eastAsia="Arial" w:cs="Arial"/>
          <w:color w:val="000000" w:themeColor="text1"/>
          <w:szCs w:val="22"/>
        </w:rPr>
        <w:t>Majority of parents/carers who answered the survey were aware (85%) of the School Nursing service. However only 8% of respondents had actually used the service</w:t>
      </w:r>
    </w:p>
    <w:p w14:paraId="4ADA05C5" w14:textId="7B56A0C8" w:rsidR="00062220" w:rsidRPr="00630B1D" w:rsidRDefault="197EDAE1" w:rsidP="00964547">
      <w:pPr>
        <w:pStyle w:val="ListParagraph"/>
        <w:numPr>
          <w:ilvl w:val="0"/>
          <w:numId w:val="3"/>
        </w:numPr>
        <w:ind w:left="426" w:hanging="426"/>
        <w:rPr>
          <w:rFonts w:eastAsia="Arial" w:cs="Arial"/>
          <w:color w:val="000000" w:themeColor="text1"/>
          <w:szCs w:val="22"/>
        </w:rPr>
      </w:pPr>
      <w:r w:rsidRPr="00630B1D">
        <w:rPr>
          <w:rFonts w:eastAsia="Arial" w:cs="Arial"/>
          <w:color w:val="000000" w:themeColor="text1"/>
          <w:szCs w:val="22"/>
        </w:rPr>
        <w:t>When Young people were asked for reasons as to why they would choose to speak to the School Nurse over any of the other services 38% said that the service was convenient, 38% said it was because the service was confidential, and 12% said the school nurse was approachable</w:t>
      </w:r>
    </w:p>
    <w:p w14:paraId="4AFDC685" w14:textId="1E939677" w:rsidR="00062220" w:rsidRPr="00630B1D" w:rsidRDefault="197EDAE1" w:rsidP="00964547">
      <w:pPr>
        <w:pStyle w:val="ListParagraph"/>
        <w:numPr>
          <w:ilvl w:val="0"/>
          <w:numId w:val="3"/>
        </w:numPr>
        <w:ind w:left="426" w:hanging="426"/>
        <w:rPr>
          <w:rFonts w:eastAsia="Arial" w:cs="Arial"/>
          <w:color w:val="000000" w:themeColor="text1"/>
          <w:szCs w:val="22"/>
        </w:rPr>
      </w:pPr>
      <w:r w:rsidRPr="00630B1D">
        <w:rPr>
          <w:rFonts w:eastAsia="Arial" w:cs="Arial"/>
          <w:color w:val="000000" w:themeColor="text1"/>
          <w:szCs w:val="22"/>
        </w:rPr>
        <w:t>Some of the parents said that they saw the school nurse when their child was in reception but hadn’t seen the school nurse for the rest of the time their child was in primary school</w:t>
      </w:r>
    </w:p>
    <w:p w14:paraId="5DF9E60B" w14:textId="78C70709" w:rsidR="00062220" w:rsidRPr="00630B1D" w:rsidRDefault="197EDAE1" w:rsidP="00964547">
      <w:pPr>
        <w:pStyle w:val="ListParagraph"/>
        <w:numPr>
          <w:ilvl w:val="0"/>
          <w:numId w:val="3"/>
        </w:numPr>
        <w:ind w:left="426" w:hanging="426"/>
        <w:rPr>
          <w:rFonts w:eastAsia="Arial" w:cs="Arial"/>
          <w:color w:val="000000" w:themeColor="text1"/>
          <w:szCs w:val="22"/>
        </w:rPr>
      </w:pPr>
      <w:r w:rsidRPr="00630B1D">
        <w:rPr>
          <w:rFonts w:eastAsia="Arial" w:cs="Arial"/>
          <w:color w:val="000000" w:themeColor="text1"/>
          <w:szCs w:val="22"/>
        </w:rPr>
        <w:t xml:space="preserve">There was some lack of awareness among parents as to what support their could get from the SN </w:t>
      </w:r>
    </w:p>
    <w:p w14:paraId="2EE67854" w14:textId="635E07A2" w:rsidR="00062220" w:rsidRPr="00630B1D" w:rsidRDefault="197EDAE1" w:rsidP="000A3C98">
      <w:pPr>
        <w:rPr>
          <w:color w:val="000000" w:themeColor="text1"/>
        </w:rPr>
      </w:pPr>
      <w:r w:rsidRPr="00630B1D">
        <w:rPr>
          <w:rFonts w:eastAsia="Arial" w:cs="Arial"/>
          <w:b/>
          <w:bCs/>
          <w:color w:val="000000" w:themeColor="text1"/>
        </w:rPr>
        <w:t xml:space="preserve"> </w:t>
      </w:r>
    </w:p>
    <w:p w14:paraId="6FA3A59A" w14:textId="264D3806" w:rsidR="00062220" w:rsidRPr="00630B1D" w:rsidRDefault="197EDAE1" w:rsidP="000A3C98">
      <w:pPr>
        <w:rPr>
          <w:color w:val="000000" w:themeColor="text1"/>
        </w:rPr>
      </w:pPr>
      <w:r w:rsidRPr="00630B1D">
        <w:rPr>
          <w:rFonts w:eastAsia="Arial" w:cs="Arial"/>
          <w:b/>
          <w:bCs/>
          <w:color w:val="000000" w:themeColor="text1"/>
        </w:rPr>
        <w:t>Support received</w:t>
      </w:r>
    </w:p>
    <w:p w14:paraId="48C5465A" w14:textId="37BE8D69" w:rsidR="00062220" w:rsidRPr="0033582E" w:rsidRDefault="197EDAE1" w:rsidP="0033582E">
      <w:pPr>
        <w:rPr>
          <w:rFonts w:eastAsia="Arial" w:cs="Arial"/>
          <w:color w:val="000000" w:themeColor="text1"/>
        </w:rPr>
      </w:pPr>
      <w:r w:rsidRPr="0033582E">
        <w:rPr>
          <w:rFonts w:eastAsia="Arial" w:cs="Arial"/>
          <w:color w:val="000000" w:themeColor="text1"/>
        </w:rPr>
        <w:t>Parents felt like they would like more support after the National Child Measurement Programme results on what support is available</w:t>
      </w:r>
    </w:p>
    <w:p w14:paraId="5DFA2525" w14:textId="22CCC7F6" w:rsidR="00062220" w:rsidRPr="00630B1D" w:rsidRDefault="197EDAE1" w:rsidP="000A3C98">
      <w:pPr>
        <w:rPr>
          <w:color w:val="000000" w:themeColor="text1"/>
        </w:rPr>
      </w:pPr>
      <w:r w:rsidRPr="00630B1D">
        <w:rPr>
          <w:rFonts w:eastAsia="Arial" w:cs="Arial"/>
          <w:b/>
          <w:bCs/>
          <w:color w:val="000000" w:themeColor="text1"/>
        </w:rPr>
        <w:t xml:space="preserve"> </w:t>
      </w:r>
    </w:p>
    <w:p w14:paraId="1DCF5757" w14:textId="3670A3A3" w:rsidR="00062220" w:rsidRPr="00630B1D" w:rsidRDefault="197EDAE1" w:rsidP="000A3C98">
      <w:pPr>
        <w:rPr>
          <w:color w:val="000000" w:themeColor="text1"/>
        </w:rPr>
      </w:pPr>
      <w:r w:rsidRPr="00630B1D">
        <w:rPr>
          <w:rFonts w:eastAsia="Arial" w:cs="Arial"/>
          <w:b/>
          <w:bCs/>
          <w:color w:val="000000" w:themeColor="text1"/>
        </w:rPr>
        <w:t>Strengths of the service</w:t>
      </w:r>
    </w:p>
    <w:p w14:paraId="621D97EE" w14:textId="39CCCF8D" w:rsidR="00062220" w:rsidRPr="0033582E" w:rsidRDefault="197EDAE1" w:rsidP="0033582E">
      <w:pPr>
        <w:rPr>
          <w:rFonts w:eastAsia="Arial" w:cs="Arial"/>
          <w:color w:val="000000" w:themeColor="text1"/>
        </w:rPr>
      </w:pPr>
      <w:r w:rsidRPr="0033582E">
        <w:rPr>
          <w:rFonts w:eastAsia="Arial" w:cs="Arial"/>
          <w:color w:val="000000" w:themeColor="text1"/>
        </w:rPr>
        <w:t>Young people liked the fact that the school nursing service is a confidential service that is convenient to access</w:t>
      </w:r>
    </w:p>
    <w:p w14:paraId="4C6E3E89" w14:textId="46EB0E5D" w:rsidR="00062220" w:rsidRPr="00630B1D" w:rsidRDefault="197EDAE1" w:rsidP="000A3C98">
      <w:pPr>
        <w:rPr>
          <w:color w:val="000000" w:themeColor="text1"/>
        </w:rPr>
      </w:pPr>
      <w:r w:rsidRPr="00630B1D">
        <w:rPr>
          <w:rFonts w:eastAsia="Arial" w:cs="Arial"/>
          <w:b/>
          <w:bCs/>
          <w:color w:val="000000" w:themeColor="text1"/>
        </w:rPr>
        <w:t xml:space="preserve"> </w:t>
      </w:r>
    </w:p>
    <w:p w14:paraId="098E9342" w14:textId="0B226C52" w:rsidR="00062220" w:rsidRPr="00630B1D" w:rsidRDefault="197EDAE1" w:rsidP="000A3C98">
      <w:pPr>
        <w:rPr>
          <w:color w:val="000000" w:themeColor="text1"/>
        </w:rPr>
      </w:pPr>
      <w:r w:rsidRPr="00630B1D">
        <w:rPr>
          <w:rFonts w:eastAsia="Arial" w:cs="Arial"/>
          <w:b/>
          <w:bCs/>
          <w:color w:val="000000" w:themeColor="text1"/>
        </w:rPr>
        <w:t xml:space="preserve">Improvements </w:t>
      </w:r>
    </w:p>
    <w:p w14:paraId="2CD80B63" w14:textId="28914339"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More visibility and communication with parents on how to access</w:t>
      </w:r>
    </w:p>
    <w:p w14:paraId="65899DFA" w14:textId="3D595E07"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More support with Mental health, stress management and sexual health</w:t>
      </w:r>
    </w:p>
    <w:p w14:paraId="3D6F8380" w14:textId="3D2EA035"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Regular drop-ins/fixed site in primary and secondary schools (even if its half a day once a week)</w:t>
      </w:r>
    </w:p>
    <w:p w14:paraId="4F8FB158" w14:textId="5F9EEBB8"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Named school nurse per school</w:t>
      </w:r>
    </w:p>
    <w:p w14:paraId="4527EFED" w14:textId="65A816AB"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Meeting with children after weight, height and vision screening to discuss results</w:t>
      </w:r>
    </w:p>
    <w:p w14:paraId="49DDA11D" w14:textId="0AF9D2E2"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More awareness of what support is provided apart from height and weight measurements and vaccines</w:t>
      </w:r>
    </w:p>
    <w:p w14:paraId="2CEB7154" w14:textId="527D92F9"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Stakeholders felt that school nurses should liaise better with school staff and spend more time in schools building those relationships</w:t>
      </w:r>
    </w:p>
    <w:p w14:paraId="6B324788" w14:textId="345CD467" w:rsidR="00062220" w:rsidRPr="00630B1D" w:rsidRDefault="197EDAE1" w:rsidP="0033582E">
      <w:pPr>
        <w:pStyle w:val="ListParagraph"/>
        <w:numPr>
          <w:ilvl w:val="0"/>
          <w:numId w:val="2"/>
        </w:numPr>
        <w:ind w:left="426" w:hanging="426"/>
        <w:rPr>
          <w:rFonts w:eastAsia="Arial" w:cs="Arial"/>
          <w:color w:val="000000" w:themeColor="text1"/>
          <w:szCs w:val="22"/>
        </w:rPr>
      </w:pPr>
      <w:r w:rsidRPr="00630B1D">
        <w:rPr>
          <w:rFonts w:eastAsia="Arial" w:cs="Arial"/>
          <w:color w:val="000000" w:themeColor="text1"/>
          <w:szCs w:val="22"/>
        </w:rPr>
        <w:t xml:space="preserve">Partners would like more updates and acknowledgement on referrals made into the service </w:t>
      </w:r>
    </w:p>
    <w:p w14:paraId="712BEE4F" w14:textId="4568D5E3" w:rsidR="00062220" w:rsidRPr="00630B1D" w:rsidRDefault="197EDAE1" w:rsidP="000A3C98">
      <w:pPr>
        <w:rPr>
          <w:color w:val="000000" w:themeColor="text1"/>
        </w:rPr>
      </w:pPr>
      <w:r w:rsidRPr="00630B1D">
        <w:rPr>
          <w:rFonts w:eastAsia="Arial" w:cs="Arial"/>
          <w:b/>
          <w:bCs/>
          <w:color w:val="000000" w:themeColor="text1"/>
        </w:rPr>
        <w:lastRenderedPageBreak/>
        <w:t xml:space="preserve"> </w:t>
      </w:r>
    </w:p>
    <w:p w14:paraId="35F86FED" w14:textId="73977C17" w:rsidR="00062220" w:rsidRPr="00630B1D" w:rsidRDefault="197EDAE1" w:rsidP="000A3C98">
      <w:pPr>
        <w:rPr>
          <w:color w:val="000000" w:themeColor="text1"/>
        </w:rPr>
      </w:pPr>
      <w:r w:rsidRPr="00630B1D">
        <w:rPr>
          <w:rFonts w:eastAsia="Arial" w:cs="Arial"/>
          <w:b/>
          <w:bCs/>
          <w:color w:val="000000" w:themeColor="text1"/>
        </w:rPr>
        <w:t>Priorities for the future</w:t>
      </w:r>
    </w:p>
    <w:p w14:paraId="58F9C255" w14:textId="20036F2E" w:rsidR="00062220" w:rsidRPr="00630B1D" w:rsidRDefault="197EDAE1" w:rsidP="000A3C98">
      <w:pPr>
        <w:rPr>
          <w:color w:val="000000" w:themeColor="text1"/>
        </w:rPr>
      </w:pPr>
      <w:r w:rsidRPr="00630B1D">
        <w:rPr>
          <w:rFonts w:eastAsia="Arial" w:cs="Arial"/>
          <w:color w:val="000000" w:themeColor="text1"/>
        </w:rPr>
        <w:t>Stakeholders felt that these where areas school nurses should focus on in the future</w:t>
      </w:r>
    </w:p>
    <w:p w14:paraId="439747D0" w14:textId="09C5D4BA"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Safeguarding health assessments for vulnerable children (Child protection, Children in care, Children in Need)</w:t>
      </w:r>
    </w:p>
    <w:p w14:paraId="64CAC9EA" w14:textId="377DCF82"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1:1 targeted health promotion to the most vulnerable members of society – families and children via a dedicated appointments based service at school</w:t>
      </w:r>
    </w:p>
    <w:p w14:paraId="6D40E8C6" w14:textId="719EC726"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Medical conditions support/ training/care plans for schools staff, enuresis service.</w:t>
      </w:r>
    </w:p>
    <w:p w14:paraId="4347B7A8" w14:textId="149185E3"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Health promotion and reducing inequalities</w:t>
      </w:r>
    </w:p>
    <w:p w14:paraId="14452BC4" w14:textId="55692C32"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Training sessions for teaching and school staff</w:t>
      </w:r>
    </w:p>
    <w:p w14:paraId="5D8B9AB7" w14:textId="0C54678F"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Follow up on children who school feel need more support e.g. hearing checked</w:t>
      </w:r>
    </w:p>
    <w:p w14:paraId="2D5CAF07" w14:textId="29B9F22C" w:rsidR="00062220" w:rsidRPr="00630B1D" w:rsidRDefault="197EDAE1" w:rsidP="0033582E">
      <w:pPr>
        <w:pStyle w:val="ListParagraph"/>
        <w:numPr>
          <w:ilvl w:val="0"/>
          <w:numId w:val="1"/>
        </w:numPr>
        <w:ind w:left="426" w:hanging="426"/>
        <w:rPr>
          <w:rFonts w:eastAsia="Arial" w:cs="Arial"/>
          <w:color w:val="000000" w:themeColor="text1"/>
          <w:szCs w:val="22"/>
        </w:rPr>
      </w:pPr>
      <w:r w:rsidRPr="00630B1D">
        <w:rPr>
          <w:rFonts w:eastAsia="Arial" w:cs="Arial"/>
          <w:color w:val="000000" w:themeColor="text1"/>
          <w:szCs w:val="22"/>
        </w:rPr>
        <w:t>Group work regarding some of the health issues e.g. sexual health, self-harm and healthy eating before it reaches eating disorder</w:t>
      </w:r>
    </w:p>
    <w:p w14:paraId="1A67613F" w14:textId="4BBFD60D" w:rsidR="00062220" w:rsidRPr="001A070E" w:rsidRDefault="197EDAE1" w:rsidP="0033582E">
      <w:pPr>
        <w:pStyle w:val="ListParagraph"/>
        <w:numPr>
          <w:ilvl w:val="0"/>
          <w:numId w:val="1"/>
        </w:numPr>
        <w:ind w:left="426" w:hanging="426"/>
        <w:rPr>
          <w:rFonts w:eastAsia="Arial" w:cs="Arial"/>
          <w:szCs w:val="22"/>
        </w:rPr>
      </w:pPr>
      <w:r w:rsidRPr="00630B1D">
        <w:rPr>
          <w:rFonts w:eastAsia="Arial" w:cs="Arial"/>
          <w:color w:val="000000" w:themeColor="text1"/>
          <w:szCs w:val="22"/>
        </w:rPr>
        <w:t xml:space="preserve">Support for children’s </w:t>
      </w:r>
      <w:r w:rsidRPr="001A070E">
        <w:rPr>
          <w:rFonts w:eastAsia="Arial" w:cs="Arial"/>
          <w:szCs w:val="22"/>
        </w:rPr>
        <w:t>mental health issues</w:t>
      </w:r>
    </w:p>
    <w:p w14:paraId="1E60C852" w14:textId="67F0C854" w:rsidR="00062220" w:rsidRPr="001A070E" w:rsidRDefault="00062220" w:rsidP="000A3C98">
      <w:pPr>
        <w:rPr>
          <w:rFonts w:eastAsia="Arial" w:cs="Arial"/>
          <w:b/>
          <w:bCs/>
        </w:rPr>
      </w:pPr>
    </w:p>
    <w:p w14:paraId="2F18CAF8" w14:textId="652F6628" w:rsidR="00062220" w:rsidRDefault="00062220" w:rsidP="000A3C98">
      <w:pPr>
        <w:rPr>
          <w:sz w:val="28"/>
          <w:szCs w:val="28"/>
        </w:rPr>
      </w:pPr>
    </w:p>
    <w:p w14:paraId="2ABF2B21" w14:textId="77777777" w:rsidR="00E414DA" w:rsidRDefault="00E414DA" w:rsidP="000A3C98">
      <w:pPr>
        <w:rPr>
          <w:sz w:val="28"/>
          <w:szCs w:val="28"/>
        </w:rPr>
      </w:pPr>
    </w:p>
    <w:p w14:paraId="5786F345" w14:textId="77777777" w:rsidR="00E414DA" w:rsidRDefault="00E414DA" w:rsidP="000A3C98">
      <w:pPr>
        <w:rPr>
          <w:sz w:val="28"/>
          <w:szCs w:val="28"/>
        </w:rPr>
      </w:pPr>
    </w:p>
    <w:p w14:paraId="0ED51CE5" w14:textId="77777777" w:rsidR="00E414DA" w:rsidRDefault="00E414DA" w:rsidP="000A3C98">
      <w:pPr>
        <w:rPr>
          <w:sz w:val="28"/>
          <w:szCs w:val="28"/>
        </w:rPr>
      </w:pPr>
    </w:p>
    <w:p w14:paraId="54BAE2D4" w14:textId="77777777" w:rsidR="00E414DA" w:rsidRDefault="00E414DA" w:rsidP="000A3C98">
      <w:pPr>
        <w:rPr>
          <w:sz w:val="28"/>
          <w:szCs w:val="28"/>
        </w:rPr>
      </w:pPr>
    </w:p>
    <w:p w14:paraId="368C4552" w14:textId="77777777" w:rsidR="00E414DA" w:rsidRDefault="00E414DA" w:rsidP="000A3C98">
      <w:pPr>
        <w:rPr>
          <w:sz w:val="28"/>
          <w:szCs w:val="28"/>
        </w:rPr>
      </w:pPr>
    </w:p>
    <w:p w14:paraId="08E88011" w14:textId="77777777" w:rsidR="00E414DA" w:rsidRDefault="00E414DA" w:rsidP="000A3C98">
      <w:pPr>
        <w:rPr>
          <w:sz w:val="28"/>
          <w:szCs w:val="28"/>
        </w:rPr>
      </w:pPr>
    </w:p>
    <w:p w14:paraId="56E5890C" w14:textId="77777777" w:rsidR="00E414DA" w:rsidRDefault="00E414DA" w:rsidP="000A3C98">
      <w:pPr>
        <w:rPr>
          <w:sz w:val="28"/>
          <w:szCs w:val="28"/>
        </w:rPr>
      </w:pPr>
    </w:p>
    <w:p w14:paraId="05903C5F" w14:textId="77777777" w:rsidR="00E414DA" w:rsidRDefault="00E414DA" w:rsidP="000A3C98">
      <w:pPr>
        <w:rPr>
          <w:sz w:val="28"/>
          <w:szCs w:val="28"/>
        </w:rPr>
      </w:pPr>
    </w:p>
    <w:p w14:paraId="14175288" w14:textId="77777777" w:rsidR="00E414DA" w:rsidRDefault="00E414DA" w:rsidP="000A3C98">
      <w:pPr>
        <w:rPr>
          <w:sz w:val="28"/>
          <w:szCs w:val="28"/>
        </w:rPr>
      </w:pPr>
    </w:p>
    <w:p w14:paraId="0B0FD542" w14:textId="77777777" w:rsidR="00E414DA" w:rsidRDefault="00E414DA" w:rsidP="000A3C98">
      <w:pPr>
        <w:rPr>
          <w:sz w:val="28"/>
          <w:szCs w:val="28"/>
        </w:rPr>
      </w:pPr>
    </w:p>
    <w:p w14:paraId="1AA266D4" w14:textId="77777777" w:rsidR="00E414DA" w:rsidRDefault="00E414DA" w:rsidP="000A3C98">
      <w:pPr>
        <w:rPr>
          <w:sz w:val="28"/>
          <w:szCs w:val="28"/>
        </w:rPr>
      </w:pPr>
    </w:p>
    <w:p w14:paraId="7E6E4FDA" w14:textId="77777777" w:rsidR="00E414DA" w:rsidRDefault="00E414DA" w:rsidP="000A3C98">
      <w:pPr>
        <w:rPr>
          <w:sz w:val="28"/>
          <w:szCs w:val="28"/>
        </w:rPr>
      </w:pPr>
    </w:p>
    <w:p w14:paraId="6A31E7B6" w14:textId="77777777" w:rsidR="00E414DA" w:rsidRDefault="00E414DA" w:rsidP="000A3C98">
      <w:pPr>
        <w:rPr>
          <w:sz w:val="28"/>
          <w:szCs w:val="28"/>
        </w:rPr>
      </w:pPr>
    </w:p>
    <w:p w14:paraId="00FDF4D3" w14:textId="77777777" w:rsidR="00E414DA" w:rsidRDefault="00E414DA" w:rsidP="000A3C98">
      <w:pPr>
        <w:rPr>
          <w:sz w:val="28"/>
          <w:szCs w:val="28"/>
        </w:rPr>
      </w:pPr>
    </w:p>
    <w:p w14:paraId="5DEBCCA7" w14:textId="7B3A4369" w:rsidR="00E414DA" w:rsidRDefault="00E414DA" w:rsidP="000A3C98">
      <w:pPr>
        <w:rPr>
          <w:sz w:val="28"/>
          <w:szCs w:val="28"/>
        </w:rPr>
      </w:pPr>
    </w:p>
    <w:p w14:paraId="05391DB1" w14:textId="5B2CCA36" w:rsidR="00C17D19" w:rsidRDefault="00C17D19" w:rsidP="000A3C98">
      <w:pPr>
        <w:rPr>
          <w:sz w:val="28"/>
          <w:szCs w:val="28"/>
        </w:rPr>
      </w:pPr>
    </w:p>
    <w:p w14:paraId="6056527B" w14:textId="77777777" w:rsidR="00C17D19" w:rsidRDefault="00C17D19" w:rsidP="000A3C98">
      <w:pPr>
        <w:rPr>
          <w:sz w:val="28"/>
          <w:szCs w:val="28"/>
        </w:rPr>
      </w:pPr>
    </w:p>
    <w:p w14:paraId="214A6D1F" w14:textId="77777777" w:rsidR="00E414DA" w:rsidRDefault="00E414DA" w:rsidP="000A3C98">
      <w:pPr>
        <w:rPr>
          <w:sz w:val="28"/>
          <w:szCs w:val="28"/>
        </w:rPr>
      </w:pPr>
    </w:p>
    <w:p w14:paraId="7159B8AF" w14:textId="77777777" w:rsidR="00E414DA" w:rsidRDefault="00E414DA" w:rsidP="000A3C98">
      <w:pPr>
        <w:rPr>
          <w:sz w:val="28"/>
          <w:szCs w:val="28"/>
        </w:rPr>
      </w:pPr>
    </w:p>
    <w:p w14:paraId="4ECDD52D" w14:textId="77777777" w:rsidR="00E414DA" w:rsidRDefault="00E414DA" w:rsidP="000A3C98">
      <w:pPr>
        <w:rPr>
          <w:sz w:val="28"/>
          <w:szCs w:val="28"/>
        </w:rPr>
      </w:pPr>
    </w:p>
    <w:p w14:paraId="1E1D6FE4" w14:textId="77777777" w:rsidR="00E414DA" w:rsidRDefault="00E414DA" w:rsidP="000A3C98">
      <w:pPr>
        <w:rPr>
          <w:sz w:val="28"/>
          <w:szCs w:val="28"/>
        </w:rPr>
      </w:pPr>
    </w:p>
    <w:p w14:paraId="6D8C1058" w14:textId="78D31B06" w:rsidR="00550C8E" w:rsidRPr="00603BCD" w:rsidRDefault="00550C8E" w:rsidP="000A3C98">
      <w:pPr>
        <w:pStyle w:val="Heading1"/>
        <w:ind w:hanging="717"/>
        <w:rPr>
          <w:color w:val="4BACC6" w:themeColor="accent5"/>
        </w:rPr>
      </w:pPr>
      <w:bookmarkStart w:id="25" w:name="_Toc95837196"/>
      <w:r w:rsidRPr="71DBC872">
        <w:t>Best practice and evidence</w:t>
      </w:r>
      <w:bookmarkEnd w:id="25"/>
    </w:p>
    <w:p w14:paraId="315BF5C2" w14:textId="77777777" w:rsidR="00550C8E" w:rsidRPr="00603BCD" w:rsidRDefault="00550C8E" w:rsidP="000A3C98"/>
    <w:p w14:paraId="0D76058D" w14:textId="6EC14F6B" w:rsidR="006064FB" w:rsidRDefault="00663037" w:rsidP="000A3C98">
      <w:pPr>
        <w:rPr>
          <w:rFonts w:cs="Arial"/>
        </w:rPr>
      </w:pPr>
      <w:bookmarkStart w:id="26" w:name="_Hlk79071411"/>
      <w:r>
        <w:rPr>
          <w:rFonts w:cs="Arial"/>
        </w:rPr>
        <w:t>N</w:t>
      </w:r>
      <w:r w:rsidR="006064FB" w:rsidRPr="00955262">
        <w:rPr>
          <w:rFonts w:cs="Arial"/>
        </w:rPr>
        <w:t>ational guidance</w:t>
      </w:r>
      <w:r>
        <w:rPr>
          <w:rFonts w:cs="Arial"/>
        </w:rPr>
        <w:t xml:space="preserve">, </w:t>
      </w:r>
      <w:r w:rsidR="006064FB" w:rsidRPr="00955262">
        <w:rPr>
          <w:rFonts w:cs="Arial"/>
        </w:rPr>
        <w:t>legislation</w:t>
      </w:r>
      <w:r>
        <w:rPr>
          <w:rFonts w:cs="Arial"/>
        </w:rPr>
        <w:t xml:space="preserve"> and best practice for 0 to 19s </w:t>
      </w:r>
      <w:r w:rsidR="00141200">
        <w:rPr>
          <w:rFonts w:cs="Arial"/>
        </w:rPr>
        <w:t>provision</w:t>
      </w:r>
      <w:r w:rsidR="006064FB" w:rsidRPr="00955262">
        <w:rPr>
          <w:rFonts w:cs="Arial"/>
        </w:rPr>
        <w:t xml:space="preserve"> all highlight the </w:t>
      </w:r>
      <w:r w:rsidR="008D2590">
        <w:rPr>
          <w:rFonts w:cs="Arial"/>
        </w:rPr>
        <w:t xml:space="preserve">importance of </w:t>
      </w:r>
      <w:r w:rsidR="006064FB" w:rsidRPr="00955262">
        <w:rPr>
          <w:rFonts w:cs="Arial"/>
        </w:rPr>
        <w:t>delivering public health preventive and early intervention services</w:t>
      </w:r>
      <w:r w:rsidR="00704125">
        <w:rPr>
          <w:rFonts w:cs="Arial"/>
        </w:rPr>
        <w:t xml:space="preserve"> </w:t>
      </w:r>
      <w:r w:rsidR="00842A7B">
        <w:rPr>
          <w:rFonts w:cs="Arial"/>
        </w:rPr>
        <w:t xml:space="preserve">that are </w:t>
      </w:r>
      <w:r w:rsidR="006064FB" w:rsidRPr="00955262">
        <w:rPr>
          <w:rFonts w:cs="Arial"/>
        </w:rPr>
        <w:t>needs led, evidence-based and targeted to meet the needs of children, young people and their families</w:t>
      </w:r>
      <w:bookmarkEnd w:id="26"/>
      <w:r w:rsidR="00842A7B">
        <w:rPr>
          <w:rFonts w:cs="Arial"/>
        </w:rPr>
        <w:t xml:space="preserve">. This enables the promotion of </w:t>
      </w:r>
      <w:r w:rsidR="006064FB" w:rsidRPr="00955262">
        <w:rPr>
          <w:rFonts w:cs="Arial"/>
        </w:rPr>
        <w:t>healthy child development, improve</w:t>
      </w:r>
      <w:r w:rsidR="00704125">
        <w:rPr>
          <w:rFonts w:cs="Arial"/>
        </w:rPr>
        <w:t>s</w:t>
      </w:r>
      <w:r w:rsidR="006064FB" w:rsidRPr="00955262">
        <w:rPr>
          <w:rFonts w:cs="Arial"/>
        </w:rPr>
        <w:t xml:space="preserve"> child health outcomes and ensure that families who </w:t>
      </w:r>
      <w:r w:rsidR="00CC2F95">
        <w:rPr>
          <w:rFonts w:cs="Arial"/>
        </w:rPr>
        <w:t xml:space="preserve">are </w:t>
      </w:r>
      <w:r w:rsidR="006064FB" w:rsidRPr="00955262">
        <w:rPr>
          <w:rFonts w:cs="Arial"/>
        </w:rPr>
        <w:t xml:space="preserve">identified </w:t>
      </w:r>
      <w:r w:rsidR="00CC2F95">
        <w:rPr>
          <w:rFonts w:cs="Arial"/>
        </w:rPr>
        <w:t xml:space="preserve">as </w:t>
      </w:r>
      <w:r w:rsidR="006064FB" w:rsidRPr="00955262">
        <w:rPr>
          <w:rFonts w:cs="Arial"/>
        </w:rPr>
        <w:t xml:space="preserve">at risk are provided with the appropriate support at the earliest opportunity.  </w:t>
      </w:r>
    </w:p>
    <w:p w14:paraId="57C28340" w14:textId="5C321D5E" w:rsidR="00C919F2" w:rsidRDefault="00C919F2" w:rsidP="000A3C98">
      <w:pPr>
        <w:rPr>
          <w:rFonts w:cs="Arial"/>
        </w:rPr>
      </w:pPr>
    </w:p>
    <w:p w14:paraId="099D874D" w14:textId="03328072" w:rsidR="00C919F2" w:rsidRDefault="00C919F2" w:rsidP="000A3C98">
      <w:pPr>
        <w:rPr>
          <w:rFonts w:cs="Arial"/>
        </w:rPr>
      </w:pPr>
      <w:r>
        <w:rPr>
          <w:rFonts w:cs="Arial"/>
        </w:rPr>
        <w:t xml:space="preserve">This section </w:t>
      </w:r>
      <w:r w:rsidR="00BE0D2B">
        <w:rPr>
          <w:rFonts w:cs="Arial"/>
        </w:rPr>
        <w:t>summarises</w:t>
      </w:r>
      <w:r>
        <w:rPr>
          <w:rFonts w:cs="Arial"/>
        </w:rPr>
        <w:t xml:space="preserve"> the</w:t>
      </w:r>
      <w:r w:rsidR="002A5976">
        <w:rPr>
          <w:rFonts w:cs="Arial"/>
        </w:rPr>
        <w:t xml:space="preserve"> national guidance</w:t>
      </w:r>
      <w:r w:rsidR="00141200">
        <w:rPr>
          <w:rFonts w:cs="Arial"/>
        </w:rPr>
        <w:t xml:space="preserve"> and legislation that underpin 0 to 19 service provision and </w:t>
      </w:r>
      <w:r w:rsidR="00BE0D2B">
        <w:rPr>
          <w:rFonts w:cs="Arial"/>
        </w:rPr>
        <w:t>highlight</w:t>
      </w:r>
      <w:r w:rsidR="00564CE7">
        <w:rPr>
          <w:rFonts w:cs="Arial"/>
        </w:rPr>
        <w:t>s</w:t>
      </w:r>
      <w:r w:rsidR="00BE0D2B">
        <w:rPr>
          <w:rFonts w:cs="Arial"/>
        </w:rPr>
        <w:t xml:space="preserve"> examples of best practice.</w:t>
      </w:r>
    </w:p>
    <w:p w14:paraId="4288DACD" w14:textId="77777777" w:rsidR="005D070C" w:rsidRPr="001C0043" w:rsidRDefault="005D070C" w:rsidP="000A3C98">
      <w:pPr>
        <w:ind w:left="709" w:hanging="709"/>
        <w:rPr>
          <w:rFonts w:cs="Arial"/>
          <w:sz w:val="28"/>
          <w:szCs w:val="28"/>
        </w:rPr>
      </w:pPr>
    </w:p>
    <w:p w14:paraId="5BAE1A6B" w14:textId="33E5BE8A" w:rsidR="00AA76A0" w:rsidRPr="00784B1D" w:rsidRDefault="00AA76A0" w:rsidP="00C12B05">
      <w:pPr>
        <w:pStyle w:val="Heading2"/>
        <w:numPr>
          <w:ilvl w:val="1"/>
          <w:numId w:val="29"/>
        </w:numPr>
        <w:ind w:hanging="717"/>
      </w:pPr>
      <w:bookmarkStart w:id="27" w:name="_Toc95837197"/>
      <w:r w:rsidRPr="00784B1D">
        <w:t>What does National Guidance tell us?</w:t>
      </w:r>
      <w:bookmarkEnd w:id="27"/>
    </w:p>
    <w:p w14:paraId="35CDD7A0" w14:textId="77777777" w:rsidR="00704125" w:rsidRPr="00955262" w:rsidRDefault="00704125" w:rsidP="000A3C98">
      <w:pPr>
        <w:rPr>
          <w:rFonts w:cs="Arial"/>
        </w:rPr>
      </w:pPr>
    </w:p>
    <w:p w14:paraId="68F444D4" w14:textId="1E5047F9" w:rsidR="006064FB" w:rsidRDefault="006064FB" w:rsidP="000A3C98">
      <w:pPr>
        <w:rPr>
          <w:rFonts w:cs="Arial"/>
        </w:rPr>
      </w:pPr>
      <w:r w:rsidRPr="00955262">
        <w:rPr>
          <w:rFonts w:cs="Arial"/>
        </w:rPr>
        <w:t xml:space="preserve">National guidance on delivering evidence-based services for children and young people provides imperative service specification and commissioning recommendations to ensure that services are in line and upheld with the best </w:t>
      </w:r>
      <w:r w:rsidR="00722FF7">
        <w:rPr>
          <w:rFonts w:cs="Arial"/>
        </w:rPr>
        <w:t xml:space="preserve">available </w:t>
      </w:r>
      <w:r w:rsidRPr="00955262">
        <w:rPr>
          <w:rFonts w:cs="Arial"/>
        </w:rPr>
        <w:t xml:space="preserve">evidence. </w:t>
      </w:r>
    </w:p>
    <w:tbl>
      <w:tblPr>
        <w:tblStyle w:val="TableGrid"/>
        <w:tblW w:w="15304" w:type="dxa"/>
        <w:tblLook w:val="04A0" w:firstRow="1" w:lastRow="0" w:firstColumn="1" w:lastColumn="0" w:noHBand="0" w:noVBand="1"/>
      </w:tblPr>
      <w:tblGrid>
        <w:gridCol w:w="2122"/>
        <w:gridCol w:w="13182"/>
      </w:tblGrid>
      <w:tr w:rsidR="00767109" w14:paraId="18B515EB" w14:textId="77777777" w:rsidTr="00767109">
        <w:trPr>
          <w:tblHeader/>
        </w:trPr>
        <w:tc>
          <w:tcPr>
            <w:tcW w:w="2122" w:type="dxa"/>
            <w:tcBorders>
              <w:top w:val="nil"/>
              <w:left w:val="nil"/>
              <w:bottom w:val="single" w:sz="4" w:space="0" w:color="auto"/>
              <w:right w:val="nil"/>
            </w:tcBorders>
          </w:tcPr>
          <w:p w14:paraId="4CA4389E" w14:textId="77777777" w:rsidR="00767109" w:rsidRPr="000B7AE5" w:rsidRDefault="00767109" w:rsidP="000A3C98">
            <w:pPr>
              <w:rPr>
                <w:rFonts w:cs="Arial"/>
                <w:b/>
                <w:bCs/>
                <w:sz w:val="21"/>
                <w:szCs w:val="21"/>
              </w:rPr>
            </w:pPr>
          </w:p>
        </w:tc>
        <w:tc>
          <w:tcPr>
            <w:tcW w:w="13182" w:type="dxa"/>
            <w:tcBorders>
              <w:top w:val="nil"/>
              <w:left w:val="nil"/>
              <w:bottom w:val="single" w:sz="4" w:space="0" w:color="auto"/>
              <w:right w:val="nil"/>
            </w:tcBorders>
          </w:tcPr>
          <w:p w14:paraId="531CF378" w14:textId="77777777" w:rsidR="00767109" w:rsidRDefault="00767109" w:rsidP="000A3C98">
            <w:pPr>
              <w:rPr>
                <w:rFonts w:cs="Arial"/>
                <w:b/>
                <w:bCs/>
                <w:sz w:val="21"/>
                <w:szCs w:val="21"/>
              </w:rPr>
            </w:pPr>
          </w:p>
        </w:tc>
      </w:tr>
      <w:tr w:rsidR="00A70F2C" w14:paraId="0EE79BEB" w14:textId="77777777" w:rsidTr="00767109">
        <w:trPr>
          <w:tblHeader/>
        </w:trPr>
        <w:tc>
          <w:tcPr>
            <w:tcW w:w="2122" w:type="dxa"/>
            <w:tcBorders>
              <w:top w:val="single" w:sz="4" w:space="0" w:color="auto"/>
            </w:tcBorders>
          </w:tcPr>
          <w:p w14:paraId="6B55444E" w14:textId="495C07F7" w:rsidR="00A70F2C" w:rsidRPr="000B7AE5" w:rsidRDefault="00A70F2C" w:rsidP="000A3C98">
            <w:pPr>
              <w:rPr>
                <w:rFonts w:ascii="Arial" w:hAnsi="Arial" w:cs="Arial"/>
                <w:b/>
                <w:bCs/>
                <w:sz w:val="21"/>
                <w:szCs w:val="21"/>
              </w:rPr>
            </w:pPr>
            <w:r w:rsidRPr="000B7AE5">
              <w:rPr>
                <w:rFonts w:ascii="Arial" w:hAnsi="Arial" w:cs="Arial"/>
                <w:b/>
                <w:bCs/>
                <w:sz w:val="21"/>
                <w:szCs w:val="21"/>
              </w:rPr>
              <w:t>National Guidance</w:t>
            </w:r>
          </w:p>
        </w:tc>
        <w:tc>
          <w:tcPr>
            <w:tcW w:w="13182" w:type="dxa"/>
            <w:tcBorders>
              <w:top w:val="single" w:sz="4" w:space="0" w:color="auto"/>
            </w:tcBorders>
          </w:tcPr>
          <w:p w14:paraId="412A4D63" w14:textId="79C20574" w:rsidR="00A70F2C" w:rsidRPr="007B6289" w:rsidRDefault="00A70F2C" w:rsidP="000A3C98">
            <w:pPr>
              <w:rPr>
                <w:rFonts w:ascii="Arial" w:hAnsi="Arial" w:cs="Arial"/>
                <w:b/>
                <w:bCs/>
                <w:sz w:val="21"/>
                <w:szCs w:val="21"/>
              </w:rPr>
            </w:pPr>
            <w:r>
              <w:rPr>
                <w:rFonts w:ascii="Arial" w:hAnsi="Arial" w:cs="Arial"/>
                <w:b/>
                <w:bCs/>
                <w:sz w:val="21"/>
                <w:szCs w:val="21"/>
              </w:rPr>
              <w:t>Summary</w:t>
            </w:r>
          </w:p>
        </w:tc>
      </w:tr>
      <w:tr w:rsidR="00A70F2C" w14:paraId="2F1894C0" w14:textId="77777777" w:rsidTr="00A70F2C">
        <w:tc>
          <w:tcPr>
            <w:tcW w:w="2122" w:type="dxa"/>
          </w:tcPr>
          <w:p w14:paraId="4ABC9E82" w14:textId="77777777" w:rsidR="00A70F2C" w:rsidRDefault="00A70F2C" w:rsidP="000A3C98">
            <w:pPr>
              <w:rPr>
                <w:rFonts w:ascii="Arial" w:hAnsi="Arial" w:cs="Arial"/>
                <w:sz w:val="21"/>
                <w:szCs w:val="21"/>
              </w:rPr>
            </w:pPr>
            <w:r w:rsidRPr="007B6289">
              <w:rPr>
                <w:rFonts w:ascii="Arial" w:hAnsi="Arial" w:cs="Arial"/>
                <w:sz w:val="21"/>
                <w:szCs w:val="21"/>
              </w:rPr>
              <w:t>Healthy Child Programme</w:t>
            </w:r>
          </w:p>
          <w:p w14:paraId="1169E107" w14:textId="77777777" w:rsidR="00A70F2C" w:rsidRDefault="00A70F2C" w:rsidP="000A3C98">
            <w:pPr>
              <w:rPr>
                <w:rFonts w:ascii="Arial" w:hAnsi="Arial" w:cs="Arial"/>
                <w:sz w:val="21"/>
                <w:szCs w:val="21"/>
              </w:rPr>
            </w:pPr>
          </w:p>
          <w:p w14:paraId="66554EC0" w14:textId="06327C37" w:rsidR="00A70F2C" w:rsidRPr="00A70F2C" w:rsidRDefault="00A70F2C" w:rsidP="000A3C98">
            <w:pPr>
              <w:rPr>
                <w:rFonts w:ascii="Arial" w:hAnsi="Arial" w:cs="Arial"/>
                <w:i/>
                <w:iCs/>
                <w:sz w:val="21"/>
                <w:szCs w:val="21"/>
              </w:rPr>
            </w:pPr>
          </w:p>
        </w:tc>
        <w:tc>
          <w:tcPr>
            <w:tcW w:w="13182" w:type="dxa"/>
          </w:tcPr>
          <w:p w14:paraId="7FDA2CBF" w14:textId="3BCCBFF4" w:rsidR="00A70F2C" w:rsidRPr="007B6289" w:rsidRDefault="00A70F2C" w:rsidP="000A3C98">
            <w:pPr>
              <w:spacing w:after="240"/>
              <w:rPr>
                <w:rFonts w:ascii="Arial" w:hAnsi="Arial" w:cs="Arial"/>
                <w:sz w:val="21"/>
                <w:szCs w:val="21"/>
              </w:rPr>
            </w:pPr>
            <w:r w:rsidRPr="007B6289">
              <w:rPr>
                <w:rFonts w:ascii="Arial" w:hAnsi="Arial" w:cs="Arial"/>
                <w:sz w:val="21"/>
                <w:szCs w:val="21"/>
              </w:rPr>
              <w:t xml:space="preserve">In 2009, the Department of Health published the </w:t>
            </w:r>
            <w:hyperlink r:id="rId253" w:history="1">
              <w:r w:rsidRPr="007B6289">
                <w:rPr>
                  <w:rFonts w:ascii="Arial" w:hAnsi="Arial" w:cs="Arial"/>
                  <w:color w:val="0000FF" w:themeColor="hyperlink"/>
                  <w:sz w:val="21"/>
                  <w:szCs w:val="21"/>
                  <w:u w:val="single"/>
                </w:rPr>
                <w:t>Healthy Child Programme</w:t>
              </w:r>
            </w:hyperlink>
            <w:r w:rsidRPr="007B6289">
              <w:rPr>
                <w:rFonts w:ascii="Arial" w:hAnsi="Arial" w:cs="Arial"/>
                <w:sz w:val="21"/>
                <w:szCs w:val="21"/>
              </w:rPr>
              <w:t>. This was introduced as an early intervention and prevention public health programme to provide a universal service for both children and their families, inclusive of screening programmes, immunisation, health and development reviews, supplemented by advice around health, wellbeing and parenting starting in pregnancy through the early weeks of life and throughout childhood.</w:t>
            </w:r>
          </w:p>
          <w:p w14:paraId="7F2999AE" w14:textId="63F81C02" w:rsidR="00A70F2C" w:rsidRPr="007B6289" w:rsidRDefault="00A70F2C" w:rsidP="000A3C98">
            <w:pPr>
              <w:shd w:val="clear" w:color="auto" w:fill="FFFFFF"/>
              <w:spacing w:after="240"/>
              <w:rPr>
                <w:rFonts w:ascii="Arial" w:hAnsi="Arial" w:cs="Arial"/>
                <w:sz w:val="21"/>
                <w:szCs w:val="21"/>
              </w:rPr>
            </w:pPr>
            <w:r w:rsidRPr="007B6289">
              <w:rPr>
                <w:rFonts w:ascii="Arial" w:hAnsi="Arial" w:cs="Arial"/>
                <w:sz w:val="21"/>
                <w:szCs w:val="21"/>
              </w:rPr>
              <w:t>Public Health England has since produced a Rapid Review of the evidence which underpinned the programme and included a systematic review about ‘what works’ in key areas around parental mental health, smoking, alcohol and other health behaviour indicators.</w:t>
            </w:r>
          </w:p>
          <w:p w14:paraId="0096FF01" w14:textId="6267FC48" w:rsidR="00A70F2C" w:rsidRPr="007B6289" w:rsidRDefault="00A70F2C" w:rsidP="000A3C98">
            <w:pPr>
              <w:shd w:val="clear" w:color="auto" w:fill="FFFFFF"/>
              <w:spacing w:after="240"/>
              <w:rPr>
                <w:rFonts w:ascii="Arial" w:hAnsi="Arial" w:cs="Arial"/>
                <w:color w:val="0B0C0C"/>
                <w:sz w:val="21"/>
                <w:szCs w:val="21"/>
              </w:rPr>
            </w:pPr>
            <w:r w:rsidRPr="007B6289">
              <w:rPr>
                <w:rFonts w:ascii="Arial" w:hAnsi="Arial" w:cs="Arial"/>
                <w:sz w:val="21"/>
                <w:szCs w:val="21"/>
              </w:rPr>
              <w:t xml:space="preserve">Public Health England, along with its associated partners, have also produced three guides with essential service specification guidance to support local authorities to deliver effective early intervention and public health preventative services. This guidance was republished in 2021 to reflect new available evidence, particularly providing further governance around commissioning </w:t>
            </w:r>
            <w:r w:rsidRPr="007B6289">
              <w:rPr>
                <w:rFonts w:ascii="Arial" w:hAnsi="Arial" w:cs="Arial"/>
                <w:color w:val="0B0C0C"/>
                <w:sz w:val="21"/>
                <w:szCs w:val="21"/>
              </w:rPr>
              <w:t>public health services for children and young people. This focussed on the delivery of the Healthy Child Programme and the contribution of health visiting and school nursing services leading and co-ordinating the delivery of public health for children aged 0 to 19.</w:t>
            </w:r>
          </w:p>
          <w:p w14:paraId="2B18DCB9" w14:textId="77777777" w:rsidR="00062220" w:rsidRDefault="00A70F2C" w:rsidP="000A3C98">
            <w:pPr>
              <w:shd w:val="clear" w:color="auto" w:fill="FFFFFF"/>
              <w:spacing w:after="240"/>
              <w:rPr>
                <w:rFonts w:ascii="Arial" w:hAnsi="Arial" w:cs="Arial"/>
                <w:color w:val="0B0C0C"/>
              </w:rPr>
            </w:pPr>
            <w:r w:rsidRPr="006C4A60">
              <w:rPr>
                <w:rFonts w:ascii="Arial" w:hAnsi="Arial" w:cs="Arial"/>
                <w:color w:val="0B0C0C"/>
              </w:rPr>
              <w:t xml:space="preserve">Public Health England (2015) </w:t>
            </w:r>
            <w:hyperlink r:id="rId254" w:history="1">
              <w:r w:rsidRPr="006C4A60">
                <w:rPr>
                  <w:rStyle w:val="Hyperlink"/>
                  <w:rFonts w:ascii="Arial" w:hAnsi="Arial" w:cs="Arial"/>
                </w:rPr>
                <w:t>Rapid Review to Update Evidence for the Healthy Child Programme</w:t>
              </w:r>
            </w:hyperlink>
          </w:p>
          <w:p w14:paraId="24139E60" w14:textId="42BE90A3" w:rsidR="00A70F2C" w:rsidRPr="00062220" w:rsidRDefault="00A70F2C" w:rsidP="000A3C98">
            <w:pPr>
              <w:shd w:val="clear" w:color="auto" w:fill="FFFFFF"/>
              <w:spacing w:after="240"/>
              <w:rPr>
                <w:rFonts w:ascii="Arial" w:hAnsi="Arial" w:cs="Arial"/>
                <w:color w:val="0B0C0C"/>
              </w:rPr>
            </w:pPr>
            <w:r w:rsidRPr="006C4A60">
              <w:rPr>
                <w:rFonts w:ascii="Arial" w:hAnsi="Arial" w:cs="Arial"/>
                <w:color w:val="0B0C0C"/>
              </w:rPr>
              <w:t xml:space="preserve">Public Health England (2021) </w:t>
            </w:r>
            <w:hyperlink r:id="rId255" w:history="1">
              <w:r w:rsidR="00E3200F">
                <w:rPr>
                  <w:rStyle w:val="Hyperlink"/>
                  <w:rFonts w:ascii="Arial" w:hAnsi="Arial" w:cs="Arial"/>
                </w:rPr>
                <w:t>Best Start in life and beyond - Commissioning Guide 1: Background information on commissioning and service model</w:t>
              </w:r>
            </w:hyperlink>
          </w:p>
          <w:p w14:paraId="05E2E0B5" w14:textId="19A806A3" w:rsidR="00A70F2C" w:rsidRPr="006C4A60" w:rsidRDefault="00A70F2C" w:rsidP="000A3C98">
            <w:pPr>
              <w:shd w:val="clear" w:color="auto" w:fill="FFFFFF"/>
              <w:spacing w:after="240"/>
              <w:rPr>
                <w:rFonts w:ascii="Arial" w:hAnsi="Arial" w:cs="Arial"/>
              </w:rPr>
            </w:pPr>
            <w:r w:rsidRPr="006C4A60">
              <w:rPr>
                <w:rFonts w:ascii="Arial" w:hAnsi="Arial" w:cs="Arial"/>
                <w:color w:val="0B0C0C"/>
              </w:rPr>
              <w:t xml:space="preserve">Public Health England (2021) </w:t>
            </w:r>
            <w:hyperlink r:id="rId256" w:history="1">
              <w:r w:rsidR="00E3200F">
                <w:rPr>
                  <w:rStyle w:val="Hyperlink"/>
                  <w:rFonts w:ascii="Arial" w:hAnsi="Arial" w:cs="Arial"/>
                </w:rPr>
                <w:t>Best Start in life and beyond - Commissioning Guide 2: Model Specification</w:t>
              </w:r>
            </w:hyperlink>
          </w:p>
          <w:p w14:paraId="71BB076B" w14:textId="1C9C74FB" w:rsidR="00A70F2C" w:rsidRPr="00B25DFC" w:rsidRDefault="00A70F2C" w:rsidP="000A3C98">
            <w:pPr>
              <w:shd w:val="clear" w:color="auto" w:fill="FFFFFF"/>
              <w:spacing w:after="240"/>
              <w:rPr>
                <w:rFonts w:ascii="Arial" w:hAnsi="Arial" w:cs="Arial"/>
                <w:color w:val="0B0C0C"/>
              </w:rPr>
            </w:pPr>
            <w:r w:rsidRPr="006C4A60">
              <w:rPr>
                <w:rFonts w:ascii="Arial" w:hAnsi="Arial" w:cs="Arial"/>
                <w:color w:val="0B0C0C"/>
              </w:rPr>
              <w:t xml:space="preserve">Public Health England (2021) </w:t>
            </w:r>
            <w:hyperlink r:id="rId257" w:history="1">
              <w:r w:rsidR="00E3200F">
                <w:rPr>
                  <w:rStyle w:val="Hyperlink"/>
                  <w:rFonts w:ascii="Arial" w:hAnsi="Arial" w:cs="Arial"/>
                </w:rPr>
                <w:t>Best Start in life and beyond - Commissioning Guide 3: Measuring Performance and Outcome</w:t>
              </w:r>
            </w:hyperlink>
          </w:p>
        </w:tc>
      </w:tr>
      <w:tr w:rsidR="00A70F2C" w14:paraId="02AEC9CD" w14:textId="77777777" w:rsidTr="00A70F2C">
        <w:tc>
          <w:tcPr>
            <w:tcW w:w="2122" w:type="dxa"/>
          </w:tcPr>
          <w:p w14:paraId="67FA4915" w14:textId="77777777" w:rsidR="00A70F2C" w:rsidRDefault="00A70F2C" w:rsidP="000A3C98">
            <w:pPr>
              <w:rPr>
                <w:rFonts w:ascii="Arial" w:hAnsi="Arial" w:cs="Arial"/>
                <w:sz w:val="21"/>
                <w:szCs w:val="21"/>
              </w:rPr>
            </w:pPr>
            <w:r>
              <w:rPr>
                <w:rFonts w:ascii="Arial" w:hAnsi="Arial" w:cs="Arial"/>
                <w:sz w:val="21"/>
                <w:szCs w:val="21"/>
              </w:rPr>
              <w:lastRenderedPageBreak/>
              <w:t>Working together to Safeguard Children</w:t>
            </w:r>
          </w:p>
          <w:p w14:paraId="365E1128" w14:textId="77777777" w:rsidR="00A70F2C" w:rsidRDefault="00A70F2C" w:rsidP="000A3C98">
            <w:pPr>
              <w:rPr>
                <w:rFonts w:ascii="Arial" w:hAnsi="Arial" w:cs="Arial"/>
                <w:sz w:val="21"/>
                <w:szCs w:val="21"/>
              </w:rPr>
            </w:pPr>
          </w:p>
          <w:p w14:paraId="5D0F4D69" w14:textId="46E2CF2B" w:rsidR="00A70F2C" w:rsidRPr="00A70F2C" w:rsidRDefault="00A70F2C" w:rsidP="000A3C98">
            <w:pPr>
              <w:rPr>
                <w:rFonts w:ascii="Arial" w:hAnsi="Arial" w:cs="Arial"/>
                <w:i/>
                <w:iCs/>
                <w:sz w:val="21"/>
                <w:szCs w:val="21"/>
              </w:rPr>
            </w:pPr>
          </w:p>
        </w:tc>
        <w:tc>
          <w:tcPr>
            <w:tcW w:w="13182" w:type="dxa"/>
          </w:tcPr>
          <w:p w14:paraId="7B28AC0F" w14:textId="768E941E" w:rsidR="00A70F2C" w:rsidRDefault="00A70F2C" w:rsidP="000A3C98">
            <w:pPr>
              <w:rPr>
                <w:rFonts w:ascii="Arial" w:hAnsi="Arial" w:cs="Arial"/>
                <w:sz w:val="21"/>
                <w:szCs w:val="21"/>
              </w:rPr>
            </w:pPr>
            <w:r w:rsidRPr="002C13FF">
              <w:rPr>
                <w:rFonts w:ascii="Arial" w:hAnsi="Arial" w:cs="Arial"/>
                <w:sz w:val="21"/>
                <w:szCs w:val="21"/>
              </w:rPr>
              <w:t xml:space="preserve">This statutory guidance distinguishes that everyone who works with children has a responsibility for keeping them safe. The guidance also highlights the Section 11 duties of the </w:t>
            </w:r>
            <w:r w:rsidR="00433179" w:rsidRPr="002C13FF">
              <w:rPr>
                <w:rFonts w:ascii="Arial" w:hAnsi="Arial" w:cs="Arial"/>
                <w:sz w:val="21"/>
                <w:szCs w:val="21"/>
              </w:rPr>
              <w:t>Children’</w:t>
            </w:r>
            <w:r w:rsidR="00433179" w:rsidRPr="002C13FF">
              <w:rPr>
                <w:rFonts w:cs="Arial"/>
                <w:sz w:val="21"/>
                <w:szCs w:val="21"/>
              </w:rPr>
              <w:t>s</w:t>
            </w:r>
            <w:r w:rsidRPr="002C13FF">
              <w:rPr>
                <w:rFonts w:ascii="Arial" w:hAnsi="Arial" w:cs="Arial"/>
                <w:sz w:val="21"/>
                <w:szCs w:val="21"/>
              </w:rPr>
              <w:t xml:space="preserve"> Act 2004 which need to be considered as part of any children and young people’s service.</w:t>
            </w:r>
          </w:p>
          <w:p w14:paraId="57858EE9" w14:textId="67B6511B" w:rsidR="00A70F2C" w:rsidRDefault="00A70F2C" w:rsidP="000A3C98">
            <w:pPr>
              <w:rPr>
                <w:rFonts w:ascii="Arial" w:hAnsi="Arial" w:cs="Arial"/>
                <w:sz w:val="21"/>
                <w:szCs w:val="21"/>
              </w:rPr>
            </w:pPr>
          </w:p>
          <w:p w14:paraId="585275DD" w14:textId="37D90FC1" w:rsidR="00A70F2C" w:rsidRPr="00354503" w:rsidRDefault="00A70F2C" w:rsidP="000A3C98">
            <w:pPr>
              <w:rPr>
                <w:rFonts w:ascii="Arial" w:hAnsi="Arial" w:cs="Arial"/>
              </w:rPr>
            </w:pPr>
            <w:r w:rsidRPr="00354503">
              <w:rPr>
                <w:rFonts w:ascii="Arial" w:hAnsi="Arial" w:cs="Arial"/>
              </w:rPr>
              <w:t xml:space="preserve">Department of Education (2018) </w:t>
            </w:r>
            <w:hyperlink r:id="rId258" w:history="1">
              <w:r w:rsidRPr="00354503">
                <w:rPr>
                  <w:rFonts w:ascii="Arial" w:hAnsi="Arial" w:cs="Arial"/>
                  <w:color w:val="0000FF"/>
                  <w:u w:val="single"/>
                </w:rPr>
                <w:t>Working Together to Safeguard Children: Inter-agency guidance</w:t>
              </w:r>
            </w:hyperlink>
          </w:p>
          <w:p w14:paraId="2F198FCF" w14:textId="11F8720C" w:rsidR="00A70F2C" w:rsidRPr="000B7AE5" w:rsidRDefault="00A70F2C" w:rsidP="000A3C98">
            <w:pPr>
              <w:rPr>
                <w:rFonts w:ascii="Arial" w:hAnsi="Arial" w:cs="Arial"/>
                <w:sz w:val="21"/>
                <w:szCs w:val="21"/>
              </w:rPr>
            </w:pPr>
          </w:p>
        </w:tc>
      </w:tr>
      <w:tr w:rsidR="00A70F2C" w14:paraId="2322C67D" w14:textId="77777777" w:rsidTr="00A70F2C">
        <w:tc>
          <w:tcPr>
            <w:tcW w:w="2122" w:type="dxa"/>
          </w:tcPr>
          <w:p w14:paraId="016F843B" w14:textId="77777777" w:rsidR="00A70F2C" w:rsidRDefault="00A70F2C" w:rsidP="000A3C98">
            <w:pPr>
              <w:rPr>
                <w:rFonts w:ascii="Arial" w:hAnsi="Arial" w:cs="Arial"/>
                <w:sz w:val="21"/>
                <w:szCs w:val="21"/>
              </w:rPr>
            </w:pPr>
            <w:r>
              <w:rPr>
                <w:rFonts w:ascii="Arial" w:hAnsi="Arial" w:cs="Arial"/>
                <w:sz w:val="21"/>
                <w:szCs w:val="21"/>
              </w:rPr>
              <w:t>Public Health Outcomes Framework</w:t>
            </w:r>
          </w:p>
          <w:p w14:paraId="14033385" w14:textId="77777777" w:rsidR="00A70F2C" w:rsidRDefault="00A70F2C" w:rsidP="000A3C98">
            <w:pPr>
              <w:rPr>
                <w:rFonts w:ascii="Arial" w:hAnsi="Arial" w:cs="Arial"/>
                <w:sz w:val="21"/>
                <w:szCs w:val="21"/>
              </w:rPr>
            </w:pPr>
          </w:p>
          <w:p w14:paraId="06806989" w14:textId="5D52A723" w:rsidR="00A70F2C" w:rsidRPr="00A70F2C" w:rsidRDefault="00A70F2C" w:rsidP="000A3C98">
            <w:pPr>
              <w:rPr>
                <w:rFonts w:ascii="Arial" w:hAnsi="Arial" w:cs="Arial"/>
                <w:i/>
                <w:iCs/>
                <w:sz w:val="21"/>
                <w:szCs w:val="21"/>
              </w:rPr>
            </w:pPr>
          </w:p>
        </w:tc>
        <w:tc>
          <w:tcPr>
            <w:tcW w:w="13182" w:type="dxa"/>
          </w:tcPr>
          <w:p w14:paraId="7E6AC59F" w14:textId="0E2A8A6F" w:rsidR="00A70F2C" w:rsidRDefault="00A70F2C" w:rsidP="000A3C98">
            <w:pPr>
              <w:rPr>
                <w:rFonts w:ascii="Arial" w:hAnsi="Arial" w:cs="Arial"/>
                <w:sz w:val="21"/>
                <w:szCs w:val="21"/>
              </w:rPr>
            </w:pPr>
            <w:r w:rsidRPr="00714847">
              <w:rPr>
                <w:rFonts w:ascii="Arial" w:hAnsi="Arial" w:cs="Arial"/>
                <w:sz w:val="21"/>
                <w:szCs w:val="21"/>
              </w:rPr>
              <w:t xml:space="preserve">The Public Health Outcomes Framework for England (PHOF) highlights the vision for public health that is to ‘improve and protect the nation’s health and improve the health of the poorest fastest.’ The framework focuses on two high level outcomes: increased life expectancy and reduced differences in life expectancy and healthy life expectancy between communities. Children’s public health services contribute to this framework. </w:t>
            </w:r>
          </w:p>
          <w:p w14:paraId="285976EC" w14:textId="77777777" w:rsidR="00A70F2C" w:rsidRPr="000103AA" w:rsidRDefault="00A70F2C" w:rsidP="000A3C98">
            <w:pPr>
              <w:spacing w:after="160" w:line="259" w:lineRule="auto"/>
              <w:contextualSpacing/>
              <w:rPr>
                <w:rFonts w:ascii="Arial" w:hAnsi="Arial" w:cs="Arial"/>
              </w:rPr>
            </w:pPr>
          </w:p>
          <w:p w14:paraId="40FE1670" w14:textId="583B3C04" w:rsidR="00A70F2C" w:rsidRPr="00354503" w:rsidRDefault="000103AA" w:rsidP="000A3C98">
            <w:pPr>
              <w:spacing w:after="160" w:line="259" w:lineRule="auto"/>
              <w:contextualSpacing/>
              <w:rPr>
                <w:rFonts w:ascii="Arial" w:hAnsi="Arial" w:cs="Arial"/>
              </w:rPr>
            </w:pPr>
            <w:r w:rsidRPr="000103AA">
              <w:rPr>
                <w:rFonts w:ascii="Arial" w:hAnsi="Arial" w:cs="Arial"/>
              </w:rPr>
              <w:t xml:space="preserve">Office for Health Improvement and Disparities </w:t>
            </w:r>
            <w:r w:rsidR="00A70F2C" w:rsidRPr="000103AA">
              <w:rPr>
                <w:rFonts w:ascii="Arial" w:hAnsi="Arial" w:cs="Arial"/>
              </w:rPr>
              <w:t>(2021)</w:t>
            </w:r>
            <w:r w:rsidR="00A70F2C" w:rsidRPr="00354503">
              <w:rPr>
                <w:rFonts w:ascii="Arial" w:hAnsi="Arial" w:cs="Arial"/>
              </w:rPr>
              <w:t xml:space="preserve"> </w:t>
            </w:r>
            <w:hyperlink r:id="rId259" w:history="1">
              <w:r w:rsidR="00A70F2C" w:rsidRPr="00354503">
                <w:rPr>
                  <w:rFonts w:ascii="Arial" w:hAnsi="Arial" w:cs="Arial"/>
                  <w:color w:val="0000FF"/>
                  <w:u w:val="single"/>
                </w:rPr>
                <w:t>Public Health Outcomes Framework</w:t>
              </w:r>
            </w:hyperlink>
          </w:p>
          <w:p w14:paraId="075D58C2" w14:textId="02C403A4" w:rsidR="00A70F2C" w:rsidRPr="000B7AE5" w:rsidRDefault="00A70F2C" w:rsidP="000A3C98">
            <w:pPr>
              <w:rPr>
                <w:rFonts w:ascii="Arial" w:hAnsi="Arial" w:cs="Arial"/>
                <w:sz w:val="21"/>
                <w:szCs w:val="21"/>
              </w:rPr>
            </w:pPr>
          </w:p>
        </w:tc>
      </w:tr>
      <w:tr w:rsidR="00A70F2C" w14:paraId="51F01A70" w14:textId="77777777" w:rsidTr="00A70F2C">
        <w:tc>
          <w:tcPr>
            <w:tcW w:w="2122" w:type="dxa"/>
          </w:tcPr>
          <w:p w14:paraId="08256097" w14:textId="5B152FC7" w:rsidR="00A70F2C" w:rsidRPr="000B7AE5" w:rsidRDefault="00A70F2C" w:rsidP="000A3C98">
            <w:pPr>
              <w:rPr>
                <w:rFonts w:ascii="Arial" w:hAnsi="Arial" w:cs="Arial"/>
                <w:sz w:val="21"/>
                <w:szCs w:val="21"/>
              </w:rPr>
            </w:pPr>
            <w:r>
              <w:rPr>
                <w:rFonts w:ascii="Arial" w:hAnsi="Arial" w:cs="Arial"/>
                <w:sz w:val="21"/>
                <w:szCs w:val="21"/>
              </w:rPr>
              <w:t>Marmot Review into Health Inequalities</w:t>
            </w:r>
          </w:p>
        </w:tc>
        <w:tc>
          <w:tcPr>
            <w:tcW w:w="13182" w:type="dxa"/>
          </w:tcPr>
          <w:p w14:paraId="744AF3CF" w14:textId="77777777" w:rsidR="00A70F2C" w:rsidRPr="00D97F1D" w:rsidRDefault="00A70F2C" w:rsidP="000A3C98">
            <w:pPr>
              <w:ind w:left="35"/>
              <w:rPr>
                <w:rFonts w:ascii="Arial" w:hAnsi="Arial" w:cs="Arial"/>
                <w:sz w:val="21"/>
                <w:szCs w:val="21"/>
              </w:rPr>
            </w:pPr>
            <w:r w:rsidRPr="00D97F1D">
              <w:rPr>
                <w:rFonts w:ascii="Arial" w:hAnsi="Arial" w:cs="Arial"/>
                <w:sz w:val="21"/>
                <w:szCs w:val="21"/>
              </w:rPr>
              <w:t>The Marmot Review (2010) into health inequalities in England examined the differences in health and wellbeing between social groups to attempt to address the social determinants of health. The findings of the review pointed towards the overarching conclusion that reducing health inequalities will require action on six policy objectives:</w:t>
            </w:r>
          </w:p>
          <w:p w14:paraId="3831DDEB" w14:textId="77777777" w:rsidR="00A70F2C" w:rsidRPr="00D97F1D" w:rsidRDefault="00A70F2C" w:rsidP="00964547">
            <w:pPr>
              <w:pStyle w:val="ListParagraph"/>
              <w:numPr>
                <w:ilvl w:val="0"/>
                <w:numId w:val="14"/>
              </w:numPr>
              <w:rPr>
                <w:rFonts w:ascii="Arial" w:hAnsi="Arial" w:cs="Arial"/>
                <w:sz w:val="21"/>
                <w:szCs w:val="21"/>
              </w:rPr>
            </w:pPr>
            <w:r w:rsidRPr="00D97F1D">
              <w:rPr>
                <w:rFonts w:ascii="Arial" w:hAnsi="Arial" w:cs="Arial"/>
                <w:color w:val="000000"/>
                <w:sz w:val="21"/>
                <w:szCs w:val="21"/>
              </w:rPr>
              <w:t xml:space="preserve">Giving every child the best start in life </w:t>
            </w:r>
          </w:p>
          <w:p w14:paraId="22A145DC" w14:textId="77777777" w:rsidR="00A70F2C" w:rsidRPr="00D97F1D" w:rsidRDefault="00A70F2C" w:rsidP="00964547">
            <w:pPr>
              <w:pStyle w:val="ListParagraph"/>
              <w:numPr>
                <w:ilvl w:val="0"/>
                <w:numId w:val="14"/>
              </w:numPr>
              <w:rPr>
                <w:rFonts w:ascii="Arial" w:hAnsi="Arial" w:cs="Arial"/>
                <w:sz w:val="21"/>
                <w:szCs w:val="21"/>
              </w:rPr>
            </w:pPr>
            <w:r w:rsidRPr="00D97F1D">
              <w:rPr>
                <w:rFonts w:ascii="Arial" w:hAnsi="Arial" w:cs="Arial"/>
                <w:color w:val="000000"/>
                <w:sz w:val="21"/>
                <w:szCs w:val="21"/>
              </w:rPr>
              <w:t xml:space="preserve">Enabling all children, young people, and adults to maximise their capabilities and have control over their lives </w:t>
            </w:r>
          </w:p>
          <w:p w14:paraId="4CC838EE" w14:textId="77777777" w:rsidR="00A70F2C" w:rsidRPr="00D97F1D" w:rsidRDefault="00A70F2C" w:rsidP="00964547">
            <w:pPr>
              <w:pStyle w:val="ListParagraph"/>
              <w:numPr>
                <w:ilvl w:val="0"/>
                <w:numId w:val="14"/>
              </w:numPr>
              <w:rPr>
                <w:rFonts w:ascii="Arial" w:hAnsi="Arial" w:cs="Arial"/>
                <w:sz w:val="21"/>
                <w:szCs w:val="21"/>
              </w:rPr>
            </w:pPr>
            <w:r w:rsidRPr="00D97F1D">
              <w:rPr>
                <w:rFonts w:ascii="Arial" w:hAnsi="Arial" w:cs="Arial"/>
                <w:color w:val="000000"/>
                <w:sz w:val="21"/>
                <w:szCs w:val="21"/>
              </w:rPr>
              <w:t xml:space="preserve">Creating fair employment and good work for all </w:t>
            </w:r>
          </w:p>
          <w:p w14:paraId="50F3FFA4" w14:textId="77777777" w:rsidR="00A70F2C" w:rsidRPr="00D97F1D" w:rsidRDefault="00A70F2C" w:rsidP="00964547">
            <w:pPr>
              <w:pStyle w:val="ListParagraph"/>
              <w:numPr>
                <w:ilvl w:val="0"/>
                <w:numId w:val="14"/>
              </w:numPr>
              <w:rPr>
                <w:rFonts w:ascii="Arial" w:hAnsi="Arial" w:cs="Arial"/>
                <w:sz w:val="21"/>
                <w:szCs w:val="21"/>
              </w:rPr>
            </w:pPr>
            <w:r w:rsidRPr="00D97F1D">
              <w:rPr>
                <w:rFonts w:ascii="Arial" w:hAnsi="Arial" w:cs="Arial"/>
                <w:color w:val="000000"/>
                <w:sz w:val="21"/>
                <w:szCs w:val="21"/>
              </w:rPr>
              <w:t xml:space="preserve">Ensuring a healthy standard of living for all </w:t>
            </w:r>
          </w:p>
          <w:p w14:paraId="21260D8B" w14:textId="77777777" w:rsidR="00A70F2C" w:rsidRPr="00D97F1D" w:rsidRDefault="00A70F2C" w:rsidP="00964547">
            <w:pPr>
              <w:pStyle w:val="ListParagraph"/>
              <w:numPr>
                <w:ilvl w:val="0"/>
                <w:numId w:val="14"/>
              </w:numPr>
              <w:rPr>
                <w:rFonts w:ascii="Arial" w:hAnsi="Arial" w:cs="Arial"/>
                <w:sz w:val="21"/>
                <w:szCs w:val="21"/>
              </w:rPr>
            </w:pPr>
            <w:r w:rsidRPr="00D97F1D">
              <w:rPr>
                <w:rFonts w:ascii="Arial" w:hAnsi="Arial" w:cs="Arial"/>
                <w:color w:val="000000"/>
                <w:sz w:val="21"/>
                <w:szCs w:val="21"/>
              </w:rPr>
              <w:t xml:space="preserve">Creating and developing sustainable places and communities </w:t>
            </w:r>
          </w:p>
          <w:p w14:paraId="74B5F7EA" w14:textId="4333B2FF" w:rsidR="00A70F2C" w:rsidRPr="00D97F1D" w:rsidRDefault="00A70F2C" w:rsidP="00964547">
            <w:pPr>
              <w:pStyle w:val="ListParagraph"/>
              <w:numPr>
                <w:ilvl w:val="0"/>
                <w:numId w:val="14"/>
              </w:numPr>
              <w:rPr>
                <w:rFonts w:ascii="Arial" w:hAnsi="Arial" w:cs="Arial"/>
                <w:sz w:val="21"/>
                <w:szCs w:val="21"/>
              </w:rPr>
            </w:pPr>
            <w:r w:rsidRPr="00D97F1D">
              <w:rPr>
                <w:rFonts w:ascii="Arial" w:hAnsi="Arial" w:cs="Arial"/>
                <w:color w:val="000000"/>
                <w:sz w:val="21"/>
                <w:szCs w:val="21"/>
              </w:rPr>
              <w:t xml:space="preserve">Strengthening the role and impact of ill-health prevention </w:t>
            </w:r>
          </w:p>
          <w:p w14:paraId="3166CA96" w14:textId="6E2DBF5E" w:rsidR="00A70F2C" w:rsidRPr="00D97F1D" w:rsidRDefault="00A70F2C" w:rsidP="000A3C98">
            <w:pPr>
              <w:rPr>
                <w:rFonts w:ascii="Arial" w:hAnsi="Arial" w:cs="Arial"/>
                <w:sz w:val="21"/>
                <w:szCs w:val="21"/>
              </w:rPr>
            </w:pPr>
          </w:p>
          <w:p w14:paraId="6C1359E1" w14:textId="043D9F6F" w:rsidR="00A70F2C" w:rsidRPr="00D97F1D" w:rsidRDefault="00A70F2C" w:rsidP="000A3C98">
            <w:pPr>
              <w:rPr>
                <w:rFonts w:ascii="Arial" w:hAnsi="Arial" w:cs="Arial"/>
                <w:sz w:val="21"/>
                <w:szCs w:val="21"/>
              </w:rPr>
            </w:pPr>
            <w:r w:rsidRPr="00D97F1D">
              <w:rPr>
                <w:rFonts w:ascii="Arial" w:hAnsi="Arial" w:cs="Arial"/>
                <w:sz w:val="21"/>
                <w:szCs w:val="21"/>
              </w:rPr>
              <w:t>A further Marmot review of health inequalities in England was conducted in 2020, which evidenced a widening of health inequalities particularly for people living in more deprived areas. It also highlighted how</w:t>
            </w:r>
            <w:r>
              <w:rPr>
                <w:rFonts w:ascii="Arial" w:hAnsi="Arial" w:cs="Arial"/>
                <w:sz w:val="21"/>
                <w:szCs w:val="21"/>
              </w:rPr>
              <w:t xml:space="preserve"> </w:t>
            </w:r>
            <w:r w:rsidRPr="00D97F1D">
              <w:rPr>
                <w:rFonts w:ascii="Arial" w:hAnsi="Arial" w:cs="Arial"/>
                <w:sz w:val="21"/>
                <w:szCs w:val="21"/>
              </w:rPr>
              <w:t xml:space="preserve">health is closely linked to the conditions in which people are born, grow, live, work and age and inequities in power, money and resources – the social determinants of health. The findings of the review highlighted six </w:t>
            </w:r>
            <w:r w:rsidR="00160CE7" w:rsidRPr="00D97F1D">
              <w:rPr>
                <w:rFonts w:ascii="Arial" w:hAnsi="Arial" w:cs="Arial"/>
                <w:sz w:val="21"/>
                <w:szCs w:val="21"/>
              </w:rPr>
              <w:t>further</w:t>
            </w:r>
            <w:r w:rsidRPr="00D97F1D">
              <w:rPr>
                <w:rFonts w:ascii="Arial" w:hAnsi="Arial" w:cs="Arial"/>
                <w:sz w:val="21"/>
                <w:szCs w:val="21"/>
              </w:rPr>
              <w:t xml:space="preserve"> actions on health inequalities and social </w:t>
            </w:r>
            <w:r w:rsidR="00160CE7" w:rsidRPr="00D97F1D">
              <w:rPr>
                <w:rFonts w:ascii="Arial" w:hAnsi="Arial" w:cs="Arial"/>
                <w:sz w:val="21"/>
                <w:szCs w:val="21"/>
              </w:rPr>
              <w:t>determinants</w:t>
            </w:r>
            <w:r w:rsidRPr="00D97F1D">
              <w:rPr>
                <w:rFonts w:ascii="Arial" w:hAnsi="Arial" w:cs="Arial"/>
                <w:sz w:val="21"/>
                <w:szCs w:val="21"/>
              </w:rPr>
              <w:t>.</w:t>
            </w:r>
          </w:p>
          <w:p w14:paraId="4098FB81" w14:textId="77777777" w:rsidR="00A70F2C" w:rsidRPr="00D97F1D" w:rsidRDefault="00A70F2C" w:rsidP="00964547">
            <w:pPr>
              <w:numPr>
                <w:ilvl w:val="0"/>
                <w:numId w:val="21"/>
              </w:numPr>
              <w:spacing w:after="160" w:line="259" w:lineRule="auto"/>
              <w:ind w:left="737" w:hanging="408"/>
              <w:contextualSpacing/>
              <w:rPr>
                <w:rFonts w:ascii="Arial" w:hAnsi="Arial" w:cs="Arial"/>
                <w:sz w:val="21"/>
                <w:szCs w:val="21"/>
              </w:rPr>
            </w:pPr>
            <w:r w:rsidRPr="00D97F1D">
              <w:rPr>
                <w:rFonts w:ascii="Arial" w:hAnsi="Arial" w:cs="Arial"/>
                <w:sz w:val="21"/>
                <w:szCs w:val="21"/>
              </w:rPr>
              <w:t>Develop a national strategy for action on the social determinants of health with the aim of reducing inequalities in health</w:t>
            </w:r>
          </w:p>
          <w:p w14:paraId="47F5505D" w14:textId="190F3672" w:rsidR="00A70F2C" w:rsidRPr="00D97F1D" w:rsidRDefault="00A70F2C" w:rsidP="00964547">
            <w:pPr>
              <w:numPr>
                <w:ilvl w:val="0"/>
                <w:numId w:val="21"/>
              </w:numPr>
              <w:spacing w:after="160" w:line="259" w:lineRule="auto"/>
              <w:ind w:left="737" w:hanging="408"/>
              <w:contextualSpacing/>
              <w:rPr>
                <w:rFonts w:ascii="Arial" w:hAnsi="Arial" w:cs="Arial"/>
                <w:sz w:val="21"/>
                <w:szCs w:val="21"/>
              </w:rPr>
            </w:pPr>
            <w:r w:rsidRPr="00D97F1D">
              <w:rPr>
                <w:rFonts w:ascii="Arial" w:hAnsi="Arial" w:cs="Arial"/>
                <w:sz w:val="21"/>
                <w:szCs w:val="21"/>
              </w:rPr>
              <w:t>Ensure proportionate universal allocation of resources and implementation of policies</w:t>
            </w:r>
          </w:p>
          <w:p w14:paraId="2918EB16" w14:textId="77777777" w:rsidR="00A70F2C" w:rsidRPr="00D97F1D" w:rsidRDefault="00A70F2C" w:rsidP="00964547">
            <w:pPr>
              <w:numPr>
                <w:ilvl w:val="0"/>
                <w:numId w:val="21"/>
              </w:numPr>
              <w:spacing w:after="160" w:line="259" w:lineRule="auto"/>
              <w:ind w:left="737" w:hanging="408"/>
              <w:contextualSpacing/>
              <w:rPr>
                <w:rFonts w:ascii="Arial" w:hAnsi="Arial" w:cs="Arial"/>
                <w:sz w:val="21"/>
                <w:szCs w:val="21"/>
              </w:rPr>
            </w:pPr>
            <w:r w:rsidRPr="00D97F1D">
              <w:rPr>
                <w:rFonts w:ascii="Arial" w:hAnsi="Arial" w:cs="Arial"/>
                <w:sz w:val="21"/>
                <w:szCs w:val="21"/>
              </w:rPr>
              <w:t>Early intervention to prevent health inequalities</w:t>
            </w:r>
          </w:p>
          <w:p w14:paraId="3BFF62AA" w14:textId="77777777" w:rsidR="00A70F2C" w:rsidRPr="00D97F1D" w:rsidRDefault="00A70F2C" w:rsidP="00964547">
            <w:pPr>
              <w:numPr>
                <w:ilvl w:val="0"/>
                <w:numId w:val="21"/>
              </w:numPr>
              <w:spacing w:after="160" w:line="259" w:lineRule="auto"/>
              <w:ind w:left="737" w:hanging="408"/>
              <w:contextualSpacing/>
              <w:rPr>
                <w:rFonts w:ascii="Arial" w:hAnsi="Arial" w:cs="Arial"/>
                <w:sz w:val="21"/>
                <w:szCs w:val="21"/>
              </w:rPr>
            </w:pPr>
            <w:r w:rsidRPr="00D97F1D">
              <w:rPr>
                <w:rFonts w:ascii="Arial" w:hAnsi="Arial" w:cs="Arial"/>
                <w:sz w:val="21"/>
                <w:szCs w:val="21"/>
              </w:rPr>
              <w:t>Develop the social determinants of health workforce</w:t>
            </w:r>
          </w:p>
          <w:p w14:paraId="4F78EC06" w14:textId="77777777" w:rsidR="00A70F2C" w:rsidRPr="00D97F1D" w:rsidRDefault="00A70F2C" w:rsidP="00964547">
            <w:pPr>
              <w:numPr>
                <w:ilvl w:val="0"/>
                <w:numId w:val="21"/>
              </w:numPr>
              <w:spacing w:after="160" w:line="259" w:lineRule="auto"/>
              <w:ind w:left="737" w:hanging="408"/>
              <w:contextualSpacing/>
              <w:rPr>
                <w:rFonts w:ascii="Arial" w:hAnsi="Arial" w:cs="Arial"/>
                <w:sz w:val="21"/>
                <w:szCs w:val="21"/>
              </w:rPr>
            </w:pPr>
            <w:r w:rsidRPr="00D97F1D">
              <w:rPr>
                <w:rFonts w:ascii="Arial" w:hAnsi="Arial" w:cs="Arial"/>
                <w:sz w:val="21"/>
                <w:szCs w:val="21"/>
              </w:rPr>
              <w:t>Engage the public</w:t>
            </w:r>
          </w:p>
          <w:p w14:paraId="6676FAD0" w14:textId="2A40239B" w:rsidR="00B25DFC" w:rsidRPr="00B25DFC" w:rsidRDefault="00A70F2C" w:rsidP="00964547">
            <w:pPr>
              <w:numPr>
                <w:ilvl w:val="0"/>
                <w:numId w:val="21"/>
              </w:numPr>
              <w:spacing w:after="160" w:line="259" w:lineRule="auto"/>
              <w:ind w:left="737" w:hanging="408"/>
              <w:contextualSpacing/>
              <w:rPr>
                <w:rFonts w:ascii="Arial" w:hAnsi="Arial" w:cs="Arial"/>
              </w:rPr>
            </w:pPr>
            <w:r w:rsidRPr="00B25DFC">
              <w:rPr>
                <w:rFonts w:ascii="Arial" w:hAnsi="Arial" w:cs="Arial"/>
                <w:sz w:val="21"/>
                <w:szCs w:val="21"/>
              </w:rPr>
              <w:t>Develop whole systems monitoring and strengthen accountability for health inequalitie</w:t>
            </w:r>
            <w:r w:rsidR="003F5C10">
              <w:rPr>
                <w:rFonts w:ascii="Arial" w:hAnsi="Arial" w:cs="Arial"/>
                <w:sz w:val="21"/>
                <w:szCs w:val="21"/>
              </w:rPr>
              <w:t>s</w:t>
            </w:r>
          </w:p>
          <w:p w14:paraId="57100B55" w14:textId="77777777" w:rsidR="00B25DFC" w:rsidRDefault="00B25DFC" w:rsidP="000A3C98">
            <w:pPr>
              <w:spacing w:after="160" w:line="259" w:lineRule="auto"/>
              <w:contextualSpacing/>
              <w:rPr>
                <w:rFonts w:ascii="Arial" w:hAnsi="Arial" w:cs="Arial"/>
              </w:rPr>
            </w:pPr>
          </w:p>
          <w:p w14:paraId="40D4DD90" w14:textId="461DA816" w:rsidR="00160CE7" w:rsidRPr="00B25DFC" w:rsidRDefault="00160CE7" w:rsidP="000A3C98">
            <w:pPr>
              <w:spacing w:after="160" w:line="259" w:lineRule="auto"/>
              <w:contextualSpacing/>
              <w:rPr>
                <w:rFonts w:ascii="Arial" w:hAnsi="Arial" w:cs="Arial"/>
              </w:rPr>
            </w:pPr>
            <w:r w:rsidRPr="00B25DFC">
              <w:rPr>
                <w:rFonts w:ascii="Arial" w:hAnsi="Arial" w:cs="Arial"/>
              </w:rPr>
              <w:t xml:space="preserve">Institute of Health Equity (2010) </w:t>
            </w:r>
            <w:hyperlink r:id="rId260" w:history="1">
              <w:r w:rsidRPr="00B25DFC">
                <w:rPr>
                  <w:rStyle w:val="Hyperlink"/>
                  <w:rFonts w:ascii="Arial" w:hAnsi="Arial" w:cs="Arial"/>
                </w:rPr>
                <w:t>Fair Society, Healthy Lives – Marmot Review</w:t>
              </w:r>
            </w:hyperlink>
          </w:p>
          <w:p w14:paraId="7EACD146" w14:textId="46E553EE" w:rsidR="00160CE7" w:rsidRPr="00354503" w:rsidRDefault="00160CE7" w:rsidP="000A3C98">
            <w:pPr>
              <w:spacing w:after="160" w:line="259" w:lineRule="auto"/>
              <w:contextualSpacing/>
              <w:rPr>
                <w:rFonts w:ascii="Arial" w:hAnsi="Arial" w:cs="Arial"/>
              </w:rPr>
            </w:pPr>
          </w:p>
          <w:p w14:paraId="66D1A1B5" w14:textId="2CA91AA2" w:rsidR="00160CE7" w:rsidRPr="00354503" w:rsidRDefault="00160CE7" w:rsidP="000A3C98">
            <w:pPr>
              <w:spacing w:after="160" w:line="259" w:lineRule="auto"/>
              <w:contextualSpacing/>
              <w:rPr>
                <w:rFonts w:ascii="Arial" w:hAnsi="Arial" w:cs="Arial"/>
              </w:rPr>
            </w:pPr>
            <w:r w:rsidRPr="00354503">
              <w:rPr>
                <w:rFonts w:ascii="Arial" w:hAnsi="Arial" w:cs="Arial"/>
              </w:rPr>
              <w:t>Institute of Health Equity (20</w:t>
            </w:r>
            <w:r w:rsidR="0090691A" w:rsidRPr="00354503">
              <w:rPr>
                <w:rFonts w:ascii="Arial" w:hAnsi="Arial" w:cs="Arial"/>
              </w:rPr>
              <w:t>20</w:t>
            </w:r>
            <w:r w:rsidRPr="00354503">
              <w:rPr>
                <w:rFonts w:ascii="Arial" w:hAnsi="Arial" w:cs="Arial"/>
              </w:rPr>
              <w:t>)</w:t>
            </w:r>
            <w:r w:rsidR="0090691A" w:rsidRPr="00354503">
              <w:rPr>
                <w:rFonts w:ascii="Arial" w:hAnsi="Arial" w:cs="Arial"/>
              </w:rPr>
              <w:t xml:space="preserve"> </w:t>
            </w:r>
            <w:hyperlink r:id="rId261" w:history="1">
              <w:r w:rsidR="0090691A" w:rsidRPr="00354503">
                <w:rPr>
                  <w:rStyle w:val="Hyperlink"/>
                  <w:rFonts w:ascii="Arial" w:hAnsi="Arial" w:cs="Arial"/>
                </w:rPr>
                <w:t>Health Equity in England: The Marmot Review 10 years on</w:t>
              </w:r>
            </w:hyperlink>
          </w:p>
          <w:p w14:paraId="6CF68CC5" w14:textId="77777777" w:rsidR="00A70F2C" w:rsidRDefault="00A70F2C" w:rsidP="000A3C98">
            <w:pPr>
              <w:ind w:left="35"/>
              <w:rPr>
                <w:rFonts w:ascii="Arial" w:hAnsi="Arial" w:cs="Arial"/>
                <w:sz w:val="21"/>
                <w:szCs w:val="21"/>
              </w:rPr>
            </w:pPr>
          </w:p>
          <w:p w14:paraId="49AB6137" w14:textId="77777777" w:rsidR="00B25DFC" w:rsidRDefault="00B25DFC" w:rsidP="000A3C98">
            <w:pPr>
              <w:ind w:left="35"/>
              <w:rPr>
                <w:rFonts w:ascii="Arial" w:hAnsi="Arial" w:cs="Arial"/>
                <w:sz w:val="21"/>
                <w:szCs w:val="21"/>
              </w:rPr>
            </w:pPr>
          </w:p>
          <w:p w14:paraId="1CF72FC3" w14:textId="7C184210" w:rsidR="00B25DFC" w:rsidRPr="00D97F1D" w:rsidRDefault="00B25DFC" w:rsidP="000A3C98">
            <w:pPr>
              <w:ind w:left="35"/>
              <w:rPr>
                <w:rFonts w:ascii="Arial" w:hAnsi="Arial" w:cs="Arial"/>
                <w:sz w:val="21"/>
                <w:szCs w:val="21"/>
              </w:rPr>
            </w:pPr>
          </w:p>
        </w:tc>
      </w:tr>
      <w:tr w:rsidR="00A70F2C" w14:paraId="5500E996" w14:textId="77777777" w:rsidTr="00A70F2C">
        <w:tc>
          <w:tcPr>
            <w:tcW w:w="2122" w:type="dxa"/>
          </w:tcPr>
          <w:p w14:paraId="03332949" w14:textId="1E4A870B" w:rsidR="00A70F2C" w:rsidRPr="005E5F21" w:rsidRDefault="0090691A" w:rsidP="000A3C98">
            <w:pPr>
              <w:rPr>
                <w:rFonts w:ascii="Arial" w:hAnsi="Arial" w:cs="Arial"/>
                <w:sz w:val="21"/>
                <w:szCs w:val="21"/>
              </w:rPr>
            </w:pPr>
            <w:r w:rsidRPr="005E5F21">
              <w:rPr>
                <w:rFonts w:ascii="Arial" w:hAnsi="Arial" w:cs="Arial"/>
                <w:sz w:val="21"/>
                <w:szCs w:val="21"/>
              </w:rPr>
              <w:lastRenderedPageBreak/>
              <w:t>Healthy Lives, Healthy People</w:t>
            </w:r>
          </w:p>
        </w:tc>
        <w:tc>
          <w:tcPr>
            <w:tcW w:w="13182" w:type="dxa"/>
          </w:tcPr>
          <w:p w14:paraId="59F0689A" w14:textId="5AEFE968" w:rsidR="00A70F2C" w:rsidRPr="005E5F21" w:rsidRDefault="005E5F21" w:rsidP="000A3C98">
            <w:pPr>
              <w:rPr>
                <w:rFonts w:ascii="Arial" w:hAnsi="Arial" w:cs="Arial"/>
                <w:sz w:val="21"/>
                <w:szCs w:val="21"/>
              </w:rPr>
            </w:pPr>
            <w:r w:rsidRPr="005E5F21">
              <w:rPr>
                <w:rFonts w:ascii="Arial" w:hAnsi="Arial" w:cs="Arial"/>
                <w:sz w:val="21"/>
                <w:szCs w:val="21"/>
              </w:rPr>
              <w:t xml:space="preserve">The Healthy </w:t>
            </w:r>
            <w:r w:rsidR="00767109">
              <w:rPr>
                <w:rFonts w:ascii="Arial" w:hAnsi="Arial" w:cs="Arial"/>
                <w:sz w:val="21"/>
                <w:szCs w:val="21"/>
              </w:rPr>
              <w:t>L</w:t>
            </w:r>
            <w:r w:rsidRPr="005E5F21">
              <w:rPr>
                <w:rFonts w:ascii="Arial" w:hAnsi="Arial" w:cs="Arial"/>
                <w:sz w:val="21"/>
                <w:szCs w:val="21"/>
              </w:rPr>
              <w:t>ives, Healthy People White Paper sets out the government’s long-term ambition for the future of public health in England, the ambition is to establish a ‘wellness’ service to strengthen both national and local leadership.</w:t>
            </w:r>
          </w:p>
          <w:p w14:paraId="0000C569" w14:textId="33B9AF15" w:rsidR="005E5F21" w:rsidRDefault="005E5F21" w:rsidP="000A3C98">
            <w:pPr>
              <w:rPr>
                <w:rFonts w:ascii="Arial" w:hAnsi="Arial" w:cs="Arial"/>
                <w:sz w:val="21"/>
                <w:szCs w:val="21"/>
              </w:rPr>
            </w:pPr>
          </w:p>
          <w:p w14:paraId="0FC9652E" w14:textId="68DEE4F9" w:rsidR="005E5F21" w:rsidRPr="00354503" w:rsidRDefault="005E5F21" w:rsidP="000A3C98">
            <w:pPr>
              <w:spacing w:after="160" w:line="259" w:lineRule="auto"/>
              <w:contextualSpacing/>
              <w:rPr>
                <w:rFonts w:ascii="Arial" w:hAnsi="Arial" w:cs="Arial"/>
              </w:rPr>
            </w:pPr>
            <w:r w:rsidRPr="00354503">
              <w:rPr>
                <w:rFonts w:ascii="Arial" w:hAnsi="Arial" w:cs="Arial"/>
              </w:rPr>
              <w:t xml:space="preserve">Department of Health (2010) </w:t>
            </w:r>
            <w:hyperlink r:id="rId262" w:history="1">
              <w:r w:rsidRPr="00354503">
                <w:rPr>
                  <w:rFonts w:ascii="Arial" w:hAnsi="Arial" w:cs="Arial"/>
                  <w:color w:val="0000FF"/>
                  <w:u w:val="single"/>
                </w:rPr>
                <w:t>Healthy Lives, Healthy People: Our strategy for public health in England</w:t>
              </w:r>
            </w:hyperlink>
          </w:p>
          <w:p w14:paraId="5CC38CE4" w14:textId="76E9BCE6" w:rsidR="005E5F21" w:rsidRPr="005E5F21" w:rsidRDefault="005E5F21" w:rsidP="000A3C98">
            <w:pPr>
              <w:rPr>
                <w:rFonts w:ascii="Arial" w:hAnsi="Arial" w:cs="Arial"/>
                <w:sz w:val="21"/>
                <w:szCs w:val="21"/>
              </w:rPr>
            </w:pPr>
          </w:p>
        </w:tc>
      </w:tr>
      <w:tr w:rsidR="00A70F2C" w14:paraId="26927B81" w14:textId="77777777" w:rsidTr="00A70F2C">
        <w:tc>
          <w:tcPr>
            <w:tcW w:w="2122" w:type="dxa"/>
          </w:tcPr>
          <w:p w14:paraId="1F0DF969" w14:textId="7A1610A2" w:rsidR="00A70F2C" w:rsidRPr="009C59EC" w:rsidRDefault="00443C50" w:rsidP="000A3C98">
            <w:pPr>
              <w:rPr>
                <w:rFonts w:ascii="Arial" w:hAnsi="Arial" w:cs="Arial"/>
                <w:sz w:val="21"/>
                <w:szCs w:val="21"/>
              </w:rPr>
            </w:pPr>
            <w:r w:rsidRPr="009C59EC">
              <w:rPr>
                <w:rFonts w:ascii="Arial" w:hAnsi="Arial" w:cs="Arial"/>
                <w:sz w:val="21"/>
                <w:szCs w:val="21"/>
              </w:rPr>
              <w:t>Early Intervention</w:t>
            </w:r>
          </w:p>
        </w:tc>
        <w:tc>
          <w:tcPr>
            <w:tcW w:w="13182" w:type="dxa"/>
          </w:tcPr>
          <w:p w14:paraId="0C6E2F03" w14:textId="77777777" w:rsidR="00443C50" w:rsidRPr="007A4E75" w:rsidRDefault="00443C50" w:rsidP="000A3C98">
            <w:pPr>
              <w:rPr>
                <w:rFonts w:ascii="Arial" w:hAnsi="Arial" w:cs="Arial"/>
                <w:sz w:val="21"/>
                <w:szCs w:val="21"/>
              </w:rPr>
            </w:pPr>
            <w:r w:rsidRPr="007A4E75">
              <w:rPr>
                <w:rFonts w:ascii="Arial" w:hAnsi="Arial" w:cs="Arial"/>
                <w:sz w:val="21"/>
                <w:szCs w:val="21"/>
              </w:rPr>
              <w:t>The Early Intervention Foundation’s report sets out the key strategic actions that must be undertaken to ensure an effective early intervention for children and young people is commissioned. These key actions have been highlighted to be fundamental to overcome significant barriers that may inhibit the potential success of early intervention, these include:</w:t>
            </w:r>
          </w:p>
          <w:p w14:paraId="7A0E32AB" w14:textId="77777777" w:rsidR="00443C50" w:rsidRPr="007A4E75" w:rsidRDefault="00443C50" w:rsidP="00964547">
            <w:pPr>
              <w:numPr>
                <w:ilvl w:val="0"/>
                <w:numId w:val="19"/>
              </w:numPr>
              <w:spacing w:after="160" w:line="259" w:lineRule="auto"/>
              <w:ind w:left="312" w:hanging="312"/>
              <w:contextualSpacing/>
              <w:rPr>
                <w:rFonts w:ascii="Arial" w:hAnsi="Arial" w:cs="Arial"/>
                <w:sz w:val="21"/>
                <w:szCs w:val="21"/>
              </w:rPr>
            </w:pPr>
            <w:r w:rsidRPr="007A4E75">
              <w:rPr>
                <w:rFonts w:ascii="Arial" w:hAnsi="Arial" w:cs="Arial"/>
                <w:sz w:val="21"/>
                <w:szCs w:val="21"/>
              </w:rPr>
              <w:t>Establish a new long-term investment fund to test the impact of a whole-system approach to early intervention in a small number of places</w:t>
            </w:r>
          </w:p>
          <w:p w14:paraId="0DBACD40" w14:textId="77777777" w:rsidR="00443C50" w:rsidRPr="007A4E75" w:rsidRDefault="00443C50" w:rsidP="00964547">
            <w:pPr>
              <w:numPr>
                <w:ilvl w:val="0"/>
                <w:numId w:val="19"/>
              </w:numPr>
              <w:spacing w:after="160" w:line="259" w:lineRule="auto"/>
              <w:ind w:left="312" w:hanging="312"/>
              <w:contextualSpacing/>
              <w:rPr>
                <w:rFonts w:ascii="Arial" w:hAnsi="Arial" w:cs="Arial"/>
                <w:sz w:val="21"/>
                <w:szCs w:val="21"/>
              </w:rPr>
            </w:pPr>
            <w:r w:rsidRPr="007A4E75">
              <w:rPr>
                <w:rFonts w:ascii="Arial" w:hAnsi="Arial" w:cs="Arial"/>
                <w:sz w:val="21"/>
                <w:szCs w:val="21"/>
              </w:rPr>
              <w:t>Agree a clear vision that is founded on the benefits of effective early intervention to local communities and the local economy</w:t>
            </w:r>
          </w:p>
          <w:p w14:paraId="5260BEEE" w14:textId="77777777" w:rsidR="00443C50" w:rsidRPr="007A4E75" w:rsidRDefault="00443C50" w:rsidP="00964547">
            <w:pPr>
              <w:numPr>
                <w:ilvl w:val="0"/>
                <w:numId w:val="19"/>
              </w:numPr>
              <w:spacing w:after="160" w:line="259" w:lineRule="auto"/>
              <w:ind w:left="312" w:hanging="312"/>
              <w:contextualSpacing/>
              <w:rPr>
                <w:rFonts w:ascii="Arial" w:hAnsi="Arial" w:cs="Arial"/>
                <w:sz w:val="21"/>
                <w:szCs w:val="21"/>
              </w:rPr>
            </w:pPr>
            <w:r w:rsidRPr="007A4E75">
              <w:rPr>
                <w:rFonts w:ascii="Arial" w:hAnsi="Arial" w:cs="Arial"/>
                <w:sz w:val="21"/>
                <w:szCs w:val="21"/>
              </w:rPr>
              <w:t>Foster a culture of evidence-based decision-making and practice</w:t>
            </w:r>
          </w:p>
          <w:p w14:paraId="2AA082E5" w14:textId="77777777" w:rsidR="00A70F2C" w:rsidRPr="00E60B30" w:rsidRDefault="00A70F2C" w:rsidP="000A3C98">
            <w:pPr>
              <w:rPr>
                <w:rFonts w:ascii="Arial" w:hAnsi="Arial" w:cs="Arial"/>
                <w:sz w:val="21"/>
                <w:szCs w:val="21"/>
              </w:rPr>
            </w:pPr>
          </w:p>
          <w:p w14:paraId="6ACA5F42" w14:textId="77777777" w:rsidR="00E60B30" w:rsidRPr="00E60B30" w:rsidRDefault="00E60B30" w:rsidP="000A3C98">
            <w:pPr>
              <w:contextualSpacing/>
              <w:rPr>
                <w:rFonts w:ascii="Arial" w:hAnsi="Arial" w:cs="Arial"/>
                <w:sz w:val="21"/>
                <w:szCs w:val="21"/>
              </w:rPr>
            </w:pPr>
            <w:r w:rsidRPr="00E60B30">
              <w:rPr>
                <w:rFonts w:ascii="Arial" w:hAnsi="Arial" w:cs="Arial"/>
                <w:sz w:val="21"/>
                <w:szCs w:val="21"/>
              </w:rPr>
              <w:t>The Science and Technology Committee report (2018) highlighted some fundamental recommendations for what national and local government should do to ensure that every child has access to evidence-based early interventions if they need it.</w:t>
            </w:r>
          </w:p>
          <w:p w14:paraId="12DA72C1" w14:textId="656F778E" w:rsidR="00E60B30" w:rsidRPr="009C59EC" w:rsidRDefault="00E60B30" w:rsidP="000A3C98">
            <w:pPr>
              <w:rPr>
                <w:rFonts w:ascii="Arial" w:hAnsi="Arial" w:cs="Arial"/>
                <w:sz w:val="21"/>
                <w:szCs w:val="21"/>
              </w:rPr>
            </w:pPr>
          </w:p>
          <w:p w14:paraId="41F63A2E" w14:textId="5054357B" w:rsidR="003907F5" w:rsidRPr="009C59EC" w:rsidRDefault="003907F5" w:rsidP="000A3C98">
            <w:pPr>
              <w:spacing w:after="160" w:line="259" w:lineRule="auto"/>
              <w:contextualSpacing/>
              <w:rPr>
                <w:rFonts w:ascii="Arial" w:hAnsi="Arial" w:cs="Arial"/>
              </w:rPr>
            </w:pPr>
            <w:r w:rsidRPr="009C59EC">
              <w:rPr>
                <w:rFonts w:ascii="Arial" w:hAnsi="Arial" w:cs="Arial"/>
              </w:rPr>
              <w:t xml:space="preserve">Early Intervention Foundation (2018) </w:t>
            </w:r>
            <w:hyperlink r:id="rId263" w:history="1">
              <w:r w:rsidRPr="009C59EC">
                <w:rPr>
                  <w:rStyle w:val="Hyperlink"/>
                  <w:rFonts w:ascii="Arial" w:hAnsi="Arial" w:cs="Arial"/>
                </w:rPr>
                <w:t>Realising the potential of early intervention</w:t>
              </w:r>
            </w:hyperlink>
            <w:r w:rsidRPr="009C59EC">
              <w:rPr>
                <w:rFonts w:ascii="Arial" w:hAnsi="Arial" w:cs="Arial"/>
              </w:rPr>
              <w:t xml:space="preserve"> </w:t>
            </w:r>
          </w:p>
          <w:p w14:paraId="004A6AF7" w14:textId="77777777" w:rsidR="003907F5" w:rsidRPr="009C59EC" w:rsidRDefault="003907F5" w:rsidP="000A3C98">
            <w:pPr>
              <w:rPr>
                <w:rFonts w:ascii="Arial" w:hAnsi="Arial" w:cs="Arial"/>
              </w:rPr>
            </w:pPr>
          </w:p>
          <w:p w14:paraId="4CEDA1D8" w14:textId="77777777" w:rsidR="00994AB8" w:rsidRPr="009C59EC" w:rsidRDefault="009C59EC" w:rsidP="000A3C98">
            <w:pPr>
              <w:spacing w:after="160" w:line="259" w:lineRule="auto"/>
              <w:contextualSpacing/>
              <w:rPr>
                <w:rFonts w:ascii="Arial" w:hAnsi="Arial" w:cs="Arial"/>
              </w:rPr>
            </w:pPr>
            <w:r w:rsidRPr="009C59EC">
              <w:rPr>
                <w:rFonts w:ascii="Arial" w:hAnsi="Arial" w:cs="Arial"/>
              </w:rPr>
              <w:t xml:space="preserve">HM Gov Science and Technology Committee (2019) </w:t>
            </w:r>
            <w:hyperlink r:id="rId264" w:history="1">
              <w:r w:rsidR="00994AB8" w:rsidRPr="009C59EC">
                <w:rPr>
                  <w:rStyle w:val="Hyperlink"/>
                  <w:rFonts w:ascii="Arial" w:hAnsi="Arial" w:cs="Arial"/>
                </w:rPr>
                <w:t>Evidence-based Early Years Interventions</w:t>
              </w:r>
            </w:hyperlink>
            <w:r w:rsidR="00994AB8" w:rsidRPr="009C59EC">
              <w:rPr>
                <w:rFonts w:ascii="Arial" w:hAnsi="Arial" w:cs="Arial"/>
              </w:rPr>
              <w:t xml:space="preserve"> </w:t>
            </w:r>
          </w:p>
          <w:p w14:paraId="7625E36B" w14:textId="64A945F5" w:rsidR="009C59EC" w:rsidRPr="007A4E75" w:rsidRDefault="009C59EC" w:rsidP="000A3C98">
            <w:pPr>
              <w:spacing w:after="160" w:line="259" w:lineRule="auto"/>
              <w:contextualSpacing/>
              <w:rPr>
                <w:rFonts w:ascii="Arial" w:hAnsi="Arial" w:cs="Arial"/>
                <w:sz w:val="21"/>
                <w:szCs w:val="21"/>
              </w:rPr>
            </w:pPr>
          </w:p>
        </w:tc>
      </w:tr>
      <w:tr w:rsidR="009C59EC" w14:paraId="6575F7DB" w14:textId="77777777" w:rsidTr="00A70F2C">
        <w:tc>
          <w:tcPr>
            <w:tcW w:w="2122" w:type="dxa"/>
          </w:tcPr>
          <w:p w14:paraId="64560918" w14:textId="5452DED1" w:rsidR="009C59EC" w:rsidRPr="009C59EC" w:rsidRDefault="009C59EC" w:rsidP="000A3C98">
            <w:pPr>
              <w:rPr>
                <w:rFonts w:ascii="Arial" w:hAnsi="Arial" w:cs="Arial"/>
                <w:sz w:val="21"/>
                <w:szCs w:val="21"/>
              </w:rPr>
            </w:pPr>
            <w:r w:rsidRPr="009C59EC">
              <w:rPr>
                <w:rFonts w:ascii="Arial" w:hAnsi="Arial" w:cs="Arial"/>
                <w:sz w:val="21"/>
                <w:szCs w:val="21"/>
              </w:rPr>
              <w:t>Supporting Families in the Foundation Years</w:t>
            </w:r>
          </w:p>
        </w:tc>
        <w:tc>
          <w:tcPr>
            <w:tcW w:w="13182" w:type="dxa"/>
          </w:tcPr>
          <w:p w14:paraId="0CB3A7B5" w14:textId="77777777" w:rsidR="009C59EC" w:rsidRPr="009C59EC" w:rsidRDefault="009C59EC" w:rsidP="000A3C98">
            <w:pPr>
              <w:ind w:left="34"/>
              <w:contextualSpacing/>
              <w:rPr>
                <w:rFonts w:ascii="Arial" w:hAnsi="Arial" w:cs="Arial"/>
                <w:sz w:val="21"/>
                <w:szCs w:val="21"/>
              </w:rPr>
            </w:pPr>
            <w:r w:rsidRPr="009C59EC">
              <w:rPr>
                <w:rFonts w:ascii="Arial" w:hAnsi="Arial" w:cs="Arial"/>
                <w:sz w:val="21"/>
                <w:szCs w:val="21"/>
              </w:rPr>
              <w:t xml:space="preserve">This jointly published guidance by the Department of Education and the Department of Health and Social Care highlights the imperative nature of a joined-up system and the evidence to support this, in order to support families in the foundation years effectively. This guidance is for all those who commission, lead and deliver services for: mothers and fathers during pregnancy and children up the age of 5. </w:t>
            </w:r>
          </w:p>
          <w:p w14:paraId="6D79393E" w14:textId="77777777" w:rsidR="009C59EC" w:rsidRPr="009C59EC" w:rsidRDefault="009C59EC" w:rsidP="000A3C98">
            <w:pPr>
              <w:rPr>
                <w:rFonts w:ascii="Arial" w:hAnsi="Arial" w:cs="Arial"/>
                <w:sz w:val="21"/>
                <w:szCs w:val="21"/>
              </w:rPr>
            </w:pPr>
          </w:p>
          <w:p w14:paraId="031FF0A5" w14:textId="77777777" w:rsidR="009C59EC" w:rsidRPr="009C59EC" w:rsidRDefault="009C59EC" w:rsidP="000A3C98">
            <w:pPr>
              <w:rPr>
                <w:rFonts w:ascii="Arial" w:hAnsi="Arial" w:cs="Arial"/>
                <w:color w:val="0000FF"/>
                <w:u w:val="single"/>
              </w:rPr>
            </w:pPr>
            <w:r w:rsidRPr="009C59EC">
              <w:rPr>
                <w:rFonts w:ascii="Arial" w:hAnsi="Arial" w:cs="Arial"/>
              </w:rPr>
              <w:t xml:space="preserve">Department of Education &amp; Department of Health and Social Care (2011) </w:t>
            </w:r>
            <w:hyperlink r:id="rId265" w:history="1">
              <w:r w:rsidRPr="009C59EC">
                <w:rPr>
                  <w:rFonts w:ascii="Arial" w:hAnsi="Arial" w:cs="Arial"/>
                  <w:color w:val="0000FF"/>
                  <w:u w:val="single"/>
                </w:rPr>
                <w:t>Supporting Families in the Foundation Years</w:t>
              </w:r>
            </w:hyperlink>
          </w:p>
          <w:p w14:paraId="53A7BFCD" w14:textId="691C70CA" w:rsidR="009C59EC" w:rsidRPr="007A4E75" w:rsidRDefault="009C59EC" w:rsidP="000A3C98">
            <w:pPr>
              <w:rPr>
                <w:rFonts w:cs="Arial"/>
                <w:sz w:val="21"/>
                <w:szCs w:val="21"/>
              </w:rPr>
            </w:pPr>
          </w:p>
        </w:tc>
      </w:tr>
      <w:tr w:rsidR="009C59EC" w14:paraId="7D075C81" w14:textId="77777777" w:rsidTr="00A70F2C">
        <w:tc>
          <w:tcPr>
            <w:tcW w:w="2122" w:type="dxa"/>
          </w:tcPr>
          <w:p w14:paraId="400B7FB8" w14:textId="2D38E19E" w:rsidR="009C59EC" w:rsidRPr="00955C18" w:rsidRDefault="00512530" w:rsidP="000A3C98">
            <w:pPr>
              <w:rPr>
                <w:rFonts w:ascii="Arial" w:hAnsi="Arial" w:cs="Arial"/>
                <w:sz w:val="21"/>
                <w:szCs w:val="21"/>
              </w:rPr>
            </w:pPr>
            <w:r w:rsidRPr="00955C18">
              <w:rPr>
                <w:rFonts w:ascii="Arial" w:hAnsi="Arial" w:cs="Arial"/>
                <w:sz w:val="21"/>
                <w:szCs w:val="21"/>
              </w:rPr>
              <w:t>A Better Start</w:t>
            </w:r>
          </w:p>
        </w:tc>
        <w:tc>
          <w:tcPr>
            <w:tcW w:w="13182" w:type="dxa"/>
          </w:tcPr>
          <w:p w14:paraId="1B8CAC4A" w14:textId="52257EBE" w:rsidR="00512530" w:rsidRPr="00955C18" w:rsidRDefault="00512530" w:rsidP="000A3C98">
            <w:pPr>
              <w:ind w:left="34"/>
              <w:rPr>
                <w:rFonts w:ascii="Arial" w:hAnsi="Arial" w:cs="Arial"/>
                <w:sz w:val="21"/>
                <w:szCs w:val="21"/>
                <w:shd w:val="clear" w:color="auto" w:fill="FFFFFF"/>
              </w:rPr>
            </w:pPr>
            <w:r w:rsidRPr="00955C18">
              <w:rPr>
                <w:rFonts w:ascii="Arial" w:hAnsi="Arial" w:cs="Arial"/>
                <w:sz w:val="21"/>
                <w:szCs w:val="21"/>
              </w:rPr>
              <w:t>The better start guide, published by the Local Government Association, highlights how essential the early years are to future health and wellbeing outcomes; the</w:t>
            </w:r>
            <w:r w:rsidRPr="00955C18">
              <w:rPr>
                <w:rFonts w:ascii="Arial" w:hAnsi="Arial" w:cs="Arial"/>
                <w:sz w:val="21"/>
                <w:szCs w:val="21"/>
                <w:shd w:val="clear" w:color="auto" w:fill="FFFFFF"/>
              </w:rPr>
              <w:t xml:space="preserve"> measures being taken by local authorities to bring together health, social care and early education services to create a more holistic approach to identifying and meeting the needs of young children and their families – making provision more efficient and effective; and an idea of the increasing range of interventions available to address particular issues early, before they escalate into more concerning issues.</w:t>
            </w:r>
          </w:p>
          <w:p w14:paraId="037C2A8D" w14:textId="376BD997" w:rsidR="00512530" w:rsidRPr="00955C18" w:rsidRDefault="00512530" w:rsidP="000A3C98">
            <w:pPr>
              <w:ind w:left="34"/>
              <w:rPr>
                <w:rFonts w:ascii="Arial" w:hAnsi="Arial" w:cs="Arial"/>
                <w:sz w:val="21"/>
                <w:szCs w:val="21"/>
                <w:shd w:val="clear" w:color="auto" w:fill="FFFFFF"/>
              </w:rPr>
            </w:pPr>
          </w:p>
          <w:p w14:paraId="450C1135" w14:textId="1D739915" w:rsidR="00512530" w:rsidRPr="00955C18" w:rsidRDefault="00512530" w:rsidP="000A3C98">
            <w:pPr>
              <w:spacing w:after="160" w:line="259" w:lineRule="auto"/>
              <w:contextualSpacing/>
              <w:rPr>
                <w:rFonts w:ascii="Arial" w:hAnsi="Arial" w:cs="Arial"/>
              </w:rPr>
            </w:pPr>
            <w:r w:rsidRPr="00955C18">
              <w:rPr>
                <w:rFonts w:ascii="Arial" w:hAnsi="Arial" w:cs="Arial"/>
              </w:rPr>
              <w:t xml:space="preserve">Local Government Authority (2018) </w:t>
            </w:r>
            <w:hyperlink r:id="rId266" w:history="1">
              <w:r w:rsidRPr="00955C18">
                <w:rPr>
                  <w:rFonts w:ascii="Arial" w:hAnsi="Arial" w:cs="Arial"/>
                  <w:color w:val="0000FF"/>
                  <w:u w:val="single"/>
                </w:rPr>
                <w:t>A Better Start: supporting child development in the early years</w:t>
              </w:r>
            </w:hyperlink>
          </w:p>
          <w:p w14:paraId="142F7E27" w14:textId="77777777" w:rsidR="009C59EC" w:rsidRPr="00955C18" w:rsidRDefault="009C59EC" w:rsidP="000A3C98">
            <w:pPr>
              <w:ind w:left="34"/>
              <w:rPr>
                <w:rFonts w:ascii="Arial" w:hAnsi="Arial" w:cs="Arial"/>
                <w:sz w:val="21"/>
                <w:szCs w:val="21"/>
              </w:rPr>
            </w:pPr>
          </w:p>
        </w:tc>
      </w:tr>
    </w:tbl>
    <w:p w14:paraId="526C11D7" w14:textId="324AAF9D" w:rsidR="00692650" w:rsidRDefault="00692650" w:rsidP="000A3C98">
      <w:pPr>
        <w:rPr>
          <w:rFonts w:cs="Arial"/>
        </w:rPr>
      </w:pPr>
    </w:p>
    <w:p w14:paraId="7D7ADB07" w14:textId="59B51871" w:rsidR="00105506" w:rsidRDefault="00105506" w:rsidP="000A3C98">
      <w:pPr>
        <w:ind w:left="709" w:hanging="709"/>
        <w:rPr>
          <w:rFonts w:cs="Arial"/>
          <w:sz w:val="28"/>
          <w:szCs w:val="28"/>
        </w:rPr>
      </w:pPr>
    </w:p>
    <w:p w14:paraId="5EF0D54F" w14:textId="77777777" w:rsidR="00784B1D" w:rsidRDefault="00784B1D" w:rsidP="000A3C98">
      <w:pPr>
        <w:ind w:left="709" w:hanging="709"/>
        <w:rPr>
          <w:rFonts w:cs="Arial"/>
          <w:sz w:val="28"/>
          <w:szCs w:val="28"/>
        </w:rPr>
      </w:pPr>
    </w:p>
    <w:p w14:paraId="645D4117" w14:textId="77777777" w:rsidR="00784B1D" w:rsidRDefault="00784B1D" w:rsidP="000A3C98">
      <w:pPr>
        <w:ind w:left="709" w:hanging="709"/>
        <w:rPr>
          <w:rFonts w:cs="Arial"/>
          <w:sz w:val="28"/>
          <w:szCs w:val="28"/>
        </w:rPr>
      </w:pPr>
    </w:p>
    <w:p w14:paraId="046547D6" w14:textId="77777777" w:rsidR="00784B1D" w:rsidRPr="001C0043" w:rsidRDefault="00784B1D" w:rsidP="000A3C98">
      <w:pPr>
        <w:ind w:left="709" w:hanging="709"/>
        <w:rPr>
          <w:rFonts w:cs="Arial"/>
          <w:sz w:val="28"/>
          <w:szCs w:val="28"/>
        </w:rPr>
      </w:pPr>
    </w:p>
    <w:p w14:paraId="00CD0DF2" w14:textId="4C987326" w:rsidR="00105506" w:rsidRPr="00784B1D" w:rsidRDefault="00105506" w:rsidP="00C12B05">
      <w:pPr>
        <w:pStyle w:val="Heading2"/>
        <w:numPr>
          <w:ilvl w:val="1"/>
          <w:numId w:val="29"/>
        </w:numPr>
        <w:ind w:hanging="717"/>
      </w:pPr>
      <w:bookmarkStart w:id="28" w:name="_Toc95837198"/>
      <w:r w:rsidRPr="00784B1D">
        <w:t>What does the legislation outline?</w:t>
      </w:r>
      <w:bookmarkEnd w:id="28"/>
      <w:r w:rsidRPr="00784B1D">
        <w:t xml:space="preserve"> </w:t>
      </w:r>
    </w:p>
    <w:p w14:paraId="30BDDE89" w14:textId="77777777" w:rsidR="00105506" w:rsidRDefault="00105506" w:rsidP="000A3C98">
      <w:pPr>
        <w:rPr>
          <w:rFonts w:cs="Arial"/>
        </w:rPr>
      </w:pPr>
    </w:p>
    <w:p w14:paraId="763FE5EF" w14:textId="4D9D9083" w:rsidR="00105506" w:rsidRPr="00955262" w:rsidRDefault="00105506" w:rsidP="000A3C98">
      <w:pPr>
        <w:rPr>
          <w:rFonts w:cs="Arial"/>
        </w:rPr>
      </w:pPr>
      <w:r w:rsidRPr="00955262">
        <w:rPr>
          <w:rFonts w:cs="Arial"/>
        </w:rPr>
        <w:t>The legislation outlined below highlights the fundamental practices and policies that must be diligently upheld and maintained by all those who commission, deliver and utilise children and young people’s services in order to protect their safeguarding, wellbeing and rights</w:t>
      </w:r>
    </w:p>
    <w:tbl>
      <w:tblPr>
        <w:tblStyle w:val="TableGrid"/>
        <w:tblW w:w="15304" w:type="dxa"/>
        <w:tblLook w:val="04A0" w:firstRow="1" w:lastRow="0" w:firstColumn="1" w:lastColumn="0" w:noHBand="0" w:noVBand="1"/>
      </w:tblPr>
      <w:tblGrid>
        <w:gridCol w:w="2122"/>
        <w:gridCol w:w="13182"/>
      </w:tblGrid>
      <w:tr w:rsidR="005D0423" w14:paraId="665CE7C1" w14:textId="77777777" w:rsidTr="000E5B28">
        <w:trPr>
          <w:tblHeader/>
        </w:trPr>
        <w:tc>
          <w:tcPr>
            <w:tcW w:w="2122" w:type="dxa"/>
            <w:tcBorders>
              <w:top w:val="nil"/>
              <w:left w:val="nil"/>
              <w:bottom w:val="single" w:sz="4" w:space="0" w:color="auto"/>
              <w:right w:val="nil"/>
            </w:tcBorders>
          </w:tcPr>
          <w:p w14:paraId="7ACC76CE" w14:textId="77777777" w:rsidR="005D0423" w:rsidRPr="000B7AE5" w:rsidRDefault="005D0423" w:rsidP="000A3C98">
            <w:pPr>
              <w:rPr>
                <w:rFonts w:cs="Arial"/>
                <w:b/>
                <w:bCs/>
                <w:sz w:val="21"/>
                <w:szCs w:val="21"/>
              </w:rPr>
            </w:pPr>
          </w:p>
        </w:tc>
        <w:tc>
          <w:tcPr>
            <w:tcW w:w="13182" w:type="dxa"/>
            <w:tcBorders>
              <w:top w:val="nil"/>
              <w:left w:val="nil"/>
              <w:bottom w:val="single" w:sz="4" w:space="0" w:color="auto"/>
              <w:right w:val="nil"/>
            </w:tcBorders>
          </w:tcPr>
          <w:p w14:paraId="10F6C7D5" w14:textId="77777777" w:rsidR="005D0423" w:rsidRDefault="005D0423" w:rsidP="000A3C98">
            <w:pPr>
              <w:rPr>
                <w:rFonts w:cs="Arial"/>
                <w:b/>
                <w:bCs/>
                <w:sz w:val="21"/>
                <w:szCs w:val="21"/>
              </w:rPr>
            </w:pPr>
          </w:p>
        </w:tc>
      </w:tr>
      <w:tr w:rsidR="005D0423" w:rsidRPr="007B6289" w14:paraId="13D91F34" w14:textId="77777777" w:rsidTr="000E5B28">
        <w:trPr>
          <w:tblHeader/>
        </w:trPr>
        <w:tc>
          <w:tcPr>
            <w:tcW w:w="2122" w:type="dxa"/>
            <w:tcBorders>
              <w:top w:val="single" w:sz="4" w:space="0" w:color="auto"/>
            </w:tcBorders>
          </w:tcPr>
          <w:p w14:paraId="1533CBDB" w14:textId="76763FFD" w:rsidR="005D0423" w:rsidRPr="000B7AE5" w:rsidRDefault="005D0423" w:rsidP="000A3C98">
            <w:pPr>
              <w:rPr>
                <w:rFonts w:ascii="Arial" w:hAnsi="Arial" w:cs="Arial"/>
                <w:b/>
                <w:bCs/>
                <w:sz w:val="21"/>
                <w:szCs w:val="21"/>
              </w:rPr>
            </w:pPr>
            <w:r>
              <w:rPr>
                <w:rFonts w:ascii="Arial" w:hAnsi="Arial" w:cs="Arial"/>
                <w:b/>
                <w:bCs/>
                <w:sz w:val="21"/>
                <w:szCs w:val="21"/>
              </w:rPr>
              <w:t>Legislation</w:t>
            </w:r>
          </w:p>
        </w:tc>
        <w:tc>
          <w:tcPr>
            <w:tcW w:w="13182" w:type="dxa"/>
            <w:tcBorders>
              <w:top w:val="single" w:sz="4" w:space="0" w:color="auto"/>
            </w:tcBorders>
          </w:tcPr>
          <w:p w14:paraId="7F2043E2" w14:textId="77777777" w:rsidR="005D0423" w:rsidRPr="007B6289" w:rsidRDefault="005D0423" w:rsidP="000A3C98">
            <w:pPr>
              <w:rPr>
                <w:rFonts w:ascii="Arial" w:hAnsi="Arial" w:cs="Arial"/>
                <w:b/>
                <w:bCs/>
                <w:sz w:val="21"/>
                <w:szCs w:val="21"/>
              </w:rPr>
            </w:pPr>
            <w:r>
              <w:rPr>
                <w:rFonts w:ascii="Arial" w:hAnsi="Arial" w:cs="Arial"/>
                <w:b/>
                <w:bCs/>
                <w:sz w:val="21"/>
                <w:szCs w:val="21"/>
              </w:rPr>
              <w:t>Summary</w:t>
            </w:r>
          </w:p>
        </w:tc>
      </w:tr>
      <w:tr w:rsidR="005D0423" w:rsidRPr="00B25DFC" w14:paraId="5578AA07" w14:textId="77777777" w:rsidTr="000E5B28">
        <w:tc>
          <w:tcPr>
            <w:tcW w:w="2122" w:type="dxa"/>
          </w:tcPr>
          <w:p w14:paraId="0B8EC92A" w14:textId="2F76B02C" w:rsidR="005D0423" w:rsidRPr="000B3D51" w:rsidRDefault="005D0423" w:rsidP="000A3C98">
            <w:pPr>
              <w:rPr>
                <w:rFonts w:ascii="Arial" w:hAnsi="Arial" w:cs="Arial"/>
                <w:sz w:val="21"/>
                <w:szCs w:val="21"/>
              </w:rPr>
            </w:pPr>
            <w:r w:rsidRPr="000B3D51">
              <w:rPr>
                <w:rFonts w:ascii="Arial" w:hAnsi="Arial" w:cs="Arial"/>
                <w:sz w:val="21"/>
                <w:szCs w:val="21"/>
              </w:rPr>
              <w:t>The Children Act 2004</w:t>
            </w:r>
          </w:p>
          <w:p w14:paraId="7FC7F75E" w14:textId="77777777" w:rsidR="005D0423" w:rsidRPr="000B3D51" w:rsidRDefault="005D0423" w:rsidP="000A3C98">
            <w:pPr>
              <w:rPr>
                <w:rFonts w:ascii="Arial" w:hAnsi="Arial" w:cs="Arial"/>
                <w:sz w:val="21"/>
                <w:szCs w:val="21"/>
              </w:rPr>
            </w:pPr>
          </w:p>
          <w:p w14:paraId="3569CA4F" w14:textId="77777777" w:rsidR="005D0423" w:rsidRPr="000B3D51" w:rsidRDefault="005D0423" w:rsidP="000A3C98">
            <w:pPr>
              <w:rPr>
                <w:rFonts w:ascii="Arial" w:hAnsi="Arial" w:cs="Arial"/>
                <w:i/>
                <w:iCs/>
                <w:sz w:val="21"/>
                <w:szCs w:val="21"/>
              </w:rPr>
            </w:pPr>
          </w:p>
        </w:tc>
        <w:tc>
          <w:tcPr>
            <w:tcW w:w="13182" w:type="dxa"/>
          </w:tcPr>
          <w:p w14:paraId="3174C4CA" w14:textId="51D7EF1B" w:rsidR="005D0423" w:rsidRPr="005D0423" w:rsidRDefault="005D0423" w:rsidP="000A3C98">
            <w:pPr>
              <w:autoSpaceDE w:val="0"/>
              <w:autoSpaceDN w:val="0"/>
              <w:adjustRightInd w:val="0"/>
              <w:rPr>
                <w:rFonts w:ascii="Arial" w:hAnsi="Arial" w:cs="Arial"/>
                <w:color w:val="000000"/>
                <w:sz w:val="21"/>
                <w:szCs w:val="21"/>
              </w:rPr>
            </w:pPr>
            <w:r w:rsidRPr="005D0423">
              <w:rPr>
                <w:rFonts w:ascii="Arial" w:hAnsi="Arial" w:cs="Arial"/>
                <w:color w:val="000000"/>
                <w:sz w:val="21"/>
                <w:szCs w:val="21"/>
              </w:rPr>
              <w:t xml:space="preserve">The </w:t>
            </w:r>
            <w:hyperlink r:id="rId267" w:history="1">
              <w:r w:rsidRPr="00305687">
                <w:rPr>
                  <w:rStyle w:val="Hyperlink"/>
                  <w:rFonts w:ascii="Arial" w:hAnsi="Arial" w:cs="Arial"/>
                  <w:sz w:val="21"/>
                  <w:szCs w:val="21"/>
                </w:rPr>
                <w:t>Children Act 2004</w:t>
              </w:r>
            </w:hyperlink>
            <w:r w:rsidRPr="005D0423">
              <w:rPr>
                <w:rFonts w:ascii="Arial" w:hAnsi="Arial" w:cs="Arial"/>
                <w:color w:val="000000"/>
                <w:sz w:val="21"/>
                <w:szCs w:val="21"/>
              </w:rPr>
              <w:t xml:space="preserve"> provides the legal basis for how social services and other agencies must deal with concerning issues relating to children and was designed with guiding principles in mind for the care and support of children. These are: </w:t>
            </w:r>
          </w:p>
          <w:p w14:paraId="0644CFC1" w14:textId="5218DC5C" w:rsidR="005D0423" w:rsidRPr="00F74281" w:rsidRDefault="005D0423" w:rsidP="00964547">
            <w:pPr>
              <w:numPr>
                <w:ilvl w:val="0"/>
                <w:numId w:val="22"/>
              </w:numPr>
              <w:autoSpaceDE w:val="0"/>
              <w:autoSpaceDN w:val="0"/>
              <w:adjustRightInd w:val="0"/>
              <w:spacing w:after="27"/>
              <w:contextualSpacing/>
              <w:rPr>
                <w:rFonts w:ascii="Arial" w:hAnsi="Arial" w:cs="Arial"/>
                <w:color w:val="000000"/>
                <w:sz w:val="21"/>
                <w:szCs w:val="21"/>
              </w:rPr>
            </w:pPr>
            <w:r w:rsidRPr="005D0423">
              <w:rPr>
                <w:rFonts w:ascii="Arial" w:hAnsi="Arial" w:cs="Arial"/>
                <w:color w:val="000000"/>
                <w:sz w:val="21"/>
                <w:szCs w:val="21"/>
              </w:rPr>
              <w:t xml:space="preserve">To allow children to be healthy </w:t>
            </w:r>
            <w:r w:rsidRPr="00F74281">
              <w:rPr>
                <w:rFonts w:ascii="Arial" w:hAnsi="Arial" w:cs="Arial"/>
                <w:color w:val="000000"/>
                <w:sz w:val="21"/>
                <w:szCs w:val="21"/>
              </w:rPr>
              <w:t xml:space="preserve">Allowing children to remain safe in their environments </w:t>
            </w:r>
          </w:p>
          <w:p w14:paraId="18E2D85C" w14:textId="77777777" w:rsidR="005D0423" w:rsidRPr="005D0423" w:rsidRDefault="005D0423" w:rsidP="00964547">
            <w:pPr>
              <w:numPr>
                <w:ilvl w:val="0"/>
                <w:numId w:val="22"/>
              </w:numPr>
              <w:autoSpaceDE w:val="0"/>
              <w:autoSpaceDN w:val="0"/>
              <w:adjustRightInd w:val="0"/>
              <w:spacing w:after="27"/>
              <w:contextualSpacing/>
              <w:rPr>
                <w:rFonts w:ascii="Arial" w:hAnsi="Arial" w:cs="Arial"/>
                <w:color w:val="000000"/>
                <w:sz w:val="21"/>
                <w:szCs w:val="21"/>
              </w:rPr>
            </w:pPr>
            <w:r w:rsidRPr="005D0423">
              <w:rPr>
                <w:rFonts w:ascii="Arial" w:hAnsi="Arial" w:cs="Arial"/>
                <w:color w:val="000000"/>
                <w:sz w:val="21"/>
                <w:szCs w:val="21"/>
              </w:rPr>
              <w:t xml:space="preserve">Helping children to enjoy life </w:t>
            </w:r>
          </w:p>
          <w:p w14:paraId="51931292" w14:textId="77777777" w:rsidR="005D0423" w:rsidRPr="005D0423" w:rsidRDefault="005D0423" w:rsidP="00964547">
            <w:pPr>
              <w:numPr>
                <w:ilvl w:val="0"/>
                <w:numId w:val="22"/>
              </w:numPr>
              <w:autoSpaceDE w:val="0"/>
              <w:autoSpaceDN w:val="0"/>
              <w:adjustRightInd w:val="0"/>
              <w:spacing w:after="27"/>
              <w:contextualSpacing/>
              <w:rPr>
                <w:rFonts w:ascii="Arial" w:hAnsi="Arial" w:cs="Arial"/>
                <w:color w:val="000000"/>
                <w:sz w:val="21"/>
                <w:szCs w:val="21"/>
              </w:rPr>
            </w:pPr>
            <w:r w:rsidRPr="005D0423">
              <w:rPr>
                <w:rFonts w:ascii="Arial" w:hAnsi="Arial" w:cs="Arial"/>
                <w:color w:val="000000"/>
                <w:sz w:val="21"/>
                <w:szCs w:val="21"/>
              </w:rPr>
              <w:t xml:space="preserve">Assist children in their quest to succeed </w:t>
            </w:r>
          </w:p>
          <w:p w14:paraId="123C3A04" w14:textId="77777777" w:rsidR="005D0423" w:rsidRPr="005D0423" w:rsidRDefault="005D0423" w:rsidP="00964547">
            <w:pPr>
              <w:numPr>
                <w:ilvl w:val="0"/>
                <w:numId w:val="22"/>
              </w:numPr>
              <w:autoSpaceDE w:val="0"/>
              <w:autoSpaceDN w:val="0"/>
              <w:adjustRightInd w:val="0"/>
              <w:spacing w:after="27"/>
              <w:contextualSpacing/>
              <w:rPr>
                <w:rFonts w:ascii="Arial" w:hAnsi="Arial" w:cs="Arial"/>
                <w:color w:val="000000"/>
                <w:sz w:val="21"/>
                <w:szCs w:val="21"/>
              </w:rPr>
            </w:pPr>
            <w:r w:rsidRPr="005D0423">
              <w:rPr>
                <w:rFonts w:ascii="Arial" w:hAnsi="Arial" w:cs="Arial"/>
                <w:color w:val="000000"/>
                <w:sz w:val="21"/>
                <w:szCs w:val="21"/>
              </w:rPr>
              <w:t xml:space="preserve">Help make a contribution – a positive contribution – to the lives of children </w:t>
            </w:r>
          </w:p>
          <w:p w14:paraId="2B8A702A" w14:textId="77777777" w:rsidR="005D0423" w:rsidRPr="005D0423" w:rsidRDefault="005D0423" w:rsidP="00964547">
            <w:pPr>
              <w:numPr>
                <w:ilvl w:val="0"/>
                <w:numId w:val="22"/>
              </w:numPr>
              <w:autoSpaceDE w:val="0"/>
              <w:autoSpaceDN w:val="0"/>
              <w:adjustRightInd w:val="0"/>
              <w:contextualSpacing/>
              <w:rPr>
                <w:rFonts w:ascii="Arial" w:hAnsi="Arial" w:cs="Arial"/>
                <w:color w:val="000000"/>
                <w:sz w:val="21"/>
                <w:szCs w:val="21"/>
              </w:rPr>
            </w:pPr>
            <w:r w:rsidRPr="005D0423">
              <w:rPr>
                <w:rFonts w:ascii="Arial" w:hAnsi="Arial" w:cs="Arial"/>
                <w:color w:val="000000"/>
                <w:sz w:val="21"/>
                <w:szCs w:val="21"/>
              </w:rPr>
              <w:t xml:space="preserve">Help achieve economic stability for our children’s futures </w:t>
            </w:r>
          </w:p>
          <w:p w14:paraId="78FDC462" w14:textId="77777777" w:rsidR="005D0423" w:rsidRPr="005D0423" w:rsidRDefault="005D0423" w:rsidP="000A3C98">
            <w:pPr>
              <w:autoSpaceDE w:val="0"/>
              <w:autoSpaceDN w:val="0"/>
              <w:adjustRightInd w:val="0"/>
              <w:rPr>
                <w:rFonts w:ascii="Arial" w:hAnsi="Arial" w:cs="Arial"/>
                <w:color w:val="000000"/>
                <w:sz w:val="21"/>
                <w:szCs w:val="21"/>
              </w:rPr>
            </w:pPr>
          </w:p>
          <w:p w14:paraId="3A63EE98" w14:textId="7B7E37ED" w:rsidR="005D0423" w:rsidRPr="005D0423" w:rsidRDefault="005D0423" w:rsidP="000A3C98">
            <w:pPr>
              <w:autoSpaceDE w:val="0"/>
              <w:autoSpaceDN w:val="0"/>
              <w:adjustRightInd w:val="0"/>
              <w:rPr>
                <w:rFonts w:ascii="Arial" w:hAnsi="Arial" w:cs="Arial"/>
                <w:sz w:val="21"/>
                <w:szCs w:val="21"/>
              </w:rPr>
            </w:pPr>
            <w:r w:rsidRPr="005D0423">
              <w:rPr>
                <w:rFonts w:ascii="Arial" w:hAnsi="Arial" w:cs="Arial"/>
                <w:color w:val="000000"/>
                <w:sz w:val="21"/>
                <w:szCs w:val="21"/>
              </w:rPr>
              <w:t xml:space="preserve">This </w:t>
            </w:r>
            <w:r w:rsidR="005D7B29">
              <w:rPr>
                <w:rFonts w:ascii="Arial" w:hAnsi="Arial" w:cs="Arial"/>
                <w:color w:val="000000"/>
                <w:sz w:val="21"/>
                <w:szCs w:val="21"/>
              </w:rPr>
              <w:t>A</w:t>
            </w:r>
            <w:r w:rsidRPr="005D0423">
              <w:rPr>
                <w:rFonts w:ascii="Arial" w:hAnsi="Arial" w:cs="Arial"/>
                <w:color w:val="000000"/>
                <w:sz w:val="21"/>
                <w:szCs w:val="21"/>
              </w:rPr>
              <w:t>ct was legalised in order for the government to work in conjunction with the social and health care service bodies to partner together to achieve and uphold these common goals.</w:t>
            </w:r>
            <w:r w:rsidR="005D7B29">
              <w:rPr>
                <w:rFonts w:ascii="Arial" w:hAnsi="Arial" w:cs="Arial"/>
                <w:color w:val="000000"/>
                <w:sz w:val="21"/>
                <w:szCs w:val="21"/>
              </w:rPr>
              <w:t xml:space="preserve"> </w:t>
            </w:r>
            <w:r w:rsidRPr="005D0423">
              <w:rPr>
                <w:rFonts w:ascii="Arial" w:hAnsi="Arial" w:cs="Arial"/>
                <w:color w:val="202124"/>
                <w:sz w:val="21"/>
                <w:szCs w:val="21"/>
                <w:shd w:val="clear" w:color="auto" w:fill="FFFFFF"/>
              </w:rPr>
              <w:t>The Children Act 2004 was  instrumental in improving the safety and welfare of children across England and ensuring that local authorities took the appropriate steps to provide services and systems for any children in need within their local area.</w:t>
            </w:r>
          </w:p>
          <w:p w14:paraId="658C612B" w14:textId="5869A4DB" w:rsidR="000B3D51" w:rsidRPr="005D0423" w:rsidRDefault="000B3D51" w:rsidP="00964547">
            <w:pPr>
              <w:numPr>
                <w:ilvl w:val="0"/>
                <w:numId w:val="20"/>
              </w:numPr>
              <w:autoSpaceDE w:val="0"/>
              <w:autoSpaceDN w:val="0"/>
              <w:adjustRightInd w:val="0"/>
              <w:ind w:left="0"/>
              <w:contextualSpacing/>
              <w:rPr>
                <w:rFonts w:ascii="Arial" w:hAnsi="Arial" w:cs="Arial"/>
                <w:color w:val="0B0C0C"/>
                <w:sz w:val="21"/>
                <w:szCs w:val="21"/>
              </w:rPr>
            </w:pPr>
          </w:p>
        </w:tc>
      </w:tr>
      <w:tr w:rsidR="000B3D51" w:rsidRPr="00B25DFC" w14:paraId="79DDC890" w14:textId="77777777" w:rsidTr="000E5B28">
        <w:tc>
          <w:tcPr>
            <w:tcW w:w="2122" w:type="dxa"/>
          </w:tcPr>
          <w:p w14:paraId="57DE09B2" w14:textId="43625E98" w:rsidR="000B3D51" w:rsidRPr="000B3D51" w:rsidRDefault="000B3D51" w:rsidP="000A3C98">
            <w:pPr>
              <w:rPr>
                <w:rFonts w:ascii="Arial" w:hAnsi="Arial" w:cs="Arial"/>
                <w:sz w:val="21"/>
                <w:szCs w:val="21"/>
              </w:rPr>
            </w:pPr>
            <w:r w:rsidRPr="000B3D51">
              <w:rPr>
                <w:rFonts w:ascii="Arial" w:hAnsi="Arial" w:cs="Arial"/>
                <w:sz w:val="21"/>
                <w:szCs w:val="21"/>
              </w:rPr>
              <w:t>Public Services (Social Value) Act 2012</w:t>
            </w:r>
          </w:p>
        </w:tc>
        <w:tc>
          <w:tcPr>
            <w:tcW w:w="13182" w:type="dxa"/>
          </w:tcPr>
          <w:p w14:paraId="45AA8434" w14:textId="22B305C5" w:rsidR="000B3D51" w:rsidRPr="000B3D51" w:rsidRDefault="000B3D51" w:rsidP="000A3C98">
            <w:pPr>
              <w:autoSpaceDE w:val="0"/>
              <w:autoSpaceDN w:val="0"/>
              <w:adjustRightInd w:val="0"/>
              <w:ind w:left="34"/>
              <w:rPr>
                <w:rFonts w:ascii="Arial" w:hAnsi="Arial" w:cs="Arial"/>
                <w:color w:val="000000"/>
                <w:sz w:val="21"/>
                <w:szCs w:val="21"/>
              </w:rPr>
            </w:pPr>
            <w:r w:rsidRPr="000B3D51">
              <w:rPr>
                <w:rFonts w:ascii="Arial" w:hAnsi="Arial" w:cs="Arial"/>
                <w:color w:val="000000"/>
                <w:sz w:val="21"/>
                <w:szCs w:val="21"/>
              </w:rPr>
              <w:t xml:space="preserve">The </w:t>
            </w:r>
            <w:hyperlink r:id="rId268" w:history="1">
              <w:r w:rsidRPr="00305687">
                <w:rPr>
                  <w:rStyle w:val="Hyperlink"/>
                  <w:rFonts w:ascii="Arial" w:hAnsi="Arial" w:cs="Arial"/>
                  <w:sz w:val="21"/>
                  <w:szCs w:val="21"/>
                </w:rPr>
                <w:t>Public Services (Social Value) Act</w:t>
              </w:r>
            </w:hyperlink>
            <w:r w:rsidRPr="000B3D51">
              <w:rPr>
                <w:rFonts w:ascii="Arial" w:hAnsi="Arial" w:cs="Arial"/>
                <w:color w:val="000000"/>
                <w:sz w:val="21"/>
                <w:szCs w:val="21"/>
              </w:rPr>
              <w:t xml:space="preserve"> came into force on 31 January 2013 and requires local authorities that commission public services to consider how they can secure wider social, economic and environmental wellbeing benefits. Before the procurement process begins, commissioners should consider about whether the services they are going to buy, or the way they are going to buy them, could secure these benefits for their area or stakeholders. </w:t>
            </w:r>
          </w:p>
          <w:p w14:paraId="7C26DC49" w14:textId="77777777" w:rsidR="000B3D51" w:rsidRPr="005D0423" w:rsidRDefault="000B3D51" w:rsidP="000A3C98">
            <w:pPr>
              <w:autoSpaceDE w:val="0"/>
              <w:autoSpaceDN w:val="0"/>
              <w:adjustRightInd w:val="0"/>
              <w:contextualSpacing/>
              <w:rPr>
                <w:rFonts w:cs="Arial"/>
                <w:color w:val="000000"/>
                <w:sz w:val="21"/>
                <w:szCs w:val="21"/>
              </w:rPr>
            </w:pPr>
          </w:p>
        </w:tc>
      </w:tr>
      <w:tr w:rsidR="000B3D51" w:rsidRPr="00B25DFC" w14:paraId="57B45594" w14:textId="77777777" w:rsidTr="000E5B28">
        <w:tc>
          <w:tcPr>
            <w:tcW w:w="2122" w:type="dxa"/>
          </w:tcPr>
          <w:p w14:paraId="78F735B0" w14:textId="66055A82" w:rsidR="000B3D51" w:rsidRPr="000B3D51" w:rsidRDefault="000B3D51" w:rsidP="000A3C98">
            <w:pPr>
              <w:rPr>
                <w:rFonts w:ascii="Arial" w:hAnsi="Arial" w:cs="Arial"/>
                <w:sz w:val="21"/>
                <w:szCs w:val="21"/>
              </w:rPr>
            </w:pPr>
            <w:r w:rsidRPr="000B3D51">
              <w:rPr>
                <w:rFonts w:ascii="Arial" w:hAnsi="Arial" w:cs="Arial"/>
                <w:sz w:val="21"/>
                <w:szCs w:val="21"/>
              </w:rPr>
              <w:t>Health and Social Care Act 2012</w:t>
            </w:r>
          </w:p>
        </w:tc>
        <w:tc>
          <w:tcPr>
            <w:tcW w:w="13182" w:type="dxa"/>
          </w:tcPr>
          <w:p w14:paraId="41158B88" w14:textId="3CD2543A" w:rsidR="000B3D51" w:rsidRPr="000B3D51" w:rsidRDefault="000B3D51" w:rsidP="000A3C98">
            <w:pPr>
              <w:autoSpaceDE w:val="0"/>
              <w:autoSpaceDN w:val="0"/>
              <w:adjustRightInd w:val="0"/>
              <w:ind w:left="34"/>
              <w:rPr>
                <w:rFonts w:ascii="Arial" w:hAnsi="Arial" w:cs="Arial"/>
                <w:sz w:val="21"/>
                <w:szCs w:val="21"/>
                <w:shd w:val="clear" w:color="auto" w:fill="FFFFFF"/>
              </w:rPr>
            </w:pPr>
            <w:r w:rsidRPr="000B3D51">
              <w:rPr>
                <w:rFonts w:ascii="Arial" w:hAnsi="Arial" w:cs="Arial"/>
                <w:sz w:val="21"/>
                <w:szCs w:val="21"/>
              </w:rPr>
              <w:t xml:space="preserve">The </w:t>
            </w:r>
            <w:hyperlink r:id="rId269" w:history="1">
              <w:r w:rsidRPr="00305687">
                <w:rPr>
                  <w:rStyle w:val="Hyperlink"/>
                  <w:rFonts w:ascii="Arial" w:hAnsi="Arial" w:cs="Arial"/>
                  <w:sz w:val="21"/>
                  <w:szCs w:val="21"/>
                </w:rPr>
                <w:t>Health and Social Care Act 2012</w:t>
              </w:r>
            </w:hyperlink>
            <w:r w:rsidRPr="000B3D51">
              <w:rPr>
                <w:rFonts w:ascii="Arial" w:hAnsi="Arial" w:cs="Arial"/>
                <w:sz w:val="21"/>
                <w:szCs w:val="21"/>
              </w:rPr>
              <w:t xml:space="preserve"> highlights the statutory duty of Local Authorities to work to improve the health of their local population. </w:t>
            </w:r>
            <w:r w:rsidRPr="000B3D51">
              <w:rPr>
                <w:rFonts w:ascii="Arial" w:hAnsi="Arial" w:cs="Arial"/>
                <w:sz w:val="21"/>
                <w:szCs w:val="21"/>
                <w:shd w:val="clear" w:color="auto" w:fill="FFFFFF"/>
              </w:rPr>
              <w:t>Local authorities have, since 1 April 2013, been responsible for improving the health of their local population and the commissioning of public health services, including most sexual health services and services aimed at reducing drug and alcohol misuse. The Secretary of State continues to have overall responsibility for improving health – with national public health functions delegated to Public Health England.</w:t>
            </w:r>
          </w:p>
          <w:p w14:paraId="3ED3A02B" w14:textId="68044B23" w:rsidR="000B3D51" w:rsidRPr="005D0423" w:rsidRDefault="000B3D51" w:rsidP="000A3C98">
            <w:pPr>
              <w:autoSpaceDE w:val="0"/>
              <w:autoSpaceDN w:val="0"/>
              <w:adjustRightInd w:val="0"/>
              <w:rPr>
                <w:rFonts w:cs="Arial"/>
                <w:color w:val="000000"/>
                <w:sz w:val="21"/>
                <w:szCs w:val="21"/>
              </w:rPr>
            </w:pPr>
          </w:p>
        </w:tc>
      </w:tr>
      <w:tr w:rsidR="000B3D51" w:rsidRPr="00B25DFC" w14:paraId="5E1C49B8" w14:textId="77777777" w:rsidTr="000E5B28">
        <w:tc>
          <w:tcPr>
            <w:tcW w:w="2122" w:type="dxa"/>
          </w:tcPr>
          <w:p w14:paraId="59EEF499" w14:textId="438E546B" w:rsidR="000B3D51" w:rsidRPr="000B3D51" w:rsidRDefault="000B3D51" w:rsidP="000A3C98">
            <w:pPr>
              <w:rPr>
                <w:rFonts w:ascii="Arial" w:hAnsi="Arial" w:cs="Arial"/>
                <w:sz w:val="21"/>
                <w:szCs w:val="21"/>
              </w:rPr>
            </w:pPr>
            <w:r w:rsidRPr="000B3D51">
              <w:rPr>
                <w:rFonts w:ascii="Arial" w:hAnsi="Arial" w:cs="Arial"/>
                <w:sz w:val="21"/>
                <w:szCs w:val="21"/>
              </w:rPr>
              <w:t>Children and Families Act 2014</w:t>
            </w:r>
          </w:p>
        </w:tc>
        <w:tc>
          <w:tcPr>
            <w:tcW w:w="13182" w:type="dxa"/>
          </w:tcPr>
          <w:p w14:paraId="50911738" w14:textId="76AB4EA0" w:rsidR="000B3D51" w:rsidRPr="000B3D51" w:rsidRDefault="000B3D51" w:rsidP="000A3C98">
            <w:pPr>
              <w:ind w:left="34"/>
              <w:rPr>
                <w:rFonts w:ascii="Arial" w:hAnsi="Arial" w:cs="Arial"/>
                <w:sz w:val="21"/>
                <w:szCs w:val="21"/>
              </w:rPr>
            </w:pPr>
            <w:r w:rsidRPr="000B3D51">
              <w:rPr>
                <w:rFonts w:ascii="Arial" w:hAnsi="Arial" w:cs="Arial"/>
                <w:color w:val="000000"/>
                <w:sz w:val="21"/>
                <w:szCs w:val="21"/>
              </w:rPr>
              <w:t xml:space="preserve">The </w:t>
            </w:r>
            <w:hyperlink r:id="rId270" w:history="1">
              <w:r w:rsidRPr="00305687">
                <w:rPr>
                  <w:rStyle w:val="Hyperlink"/>
                  <w:rFonts w:ascii="Arial" w:hAnsi="Arial" w:cs="Arial"/>
                  <w:sz w:val="21"/>
                  <w:szCs w:val="21"/>
                </w:rPr>
                <w:t>Children and Families Act 2014</w:t>
              </w:r>
            </w:hyperlink>
            <w:r w:rsidRPr="000B3D51">
              <w:rPr>
                <w:rFonts w:ascii="Arial" w:hAnsi="Arial" w:cs="Arial"/>
                <w:color w:val="000000"/>
                <w:sz w:val="21"/>
                <w:szCs w:val="21"/>
              </w:rPr>
              <w:t xml:space="preserve"> was enabled to provide greater protection to vulnerable children, better support for children whose </w:t>
            </w:r>
            <w:r w:rsidRPr="000B3D51">
              <w:rPr>
                <w:rFonts w:ascii="Arial" w:hAnsi="Arial" w:cs="Arial"/>
                <w:sz w:val="21"/>
                <w:szCs w:val="21"/>
              </w:rPr>
              <w:t>parents are separating, a new system to help children with special educational needs and disabilities and help for parents to balance work and family life.</w:t>
            </w:r>
            <w:r w:rsidRPr="000B3D51">
              <w:rPr>
                <w:rFonts w:ascii="Arial" w:hAnsi="Arial" w:cs="Arial"/>
                <w:color w:val="000000"/>
                <w:sz w:val="21"/>
                <w:szCs w:val="21"/>
              </w:rPr>
              <w:t xml:space="preserve"> The act highlights the </w:t>
            </w:r>
            <w:r w:rsidRPr="000B3D51">
              <w:rPr>
                <w:rFonts w:ascii="Arial" w:hAnsi="Arial" w:cs="Arial"/>
                <w:sz w:val="21"/>
                <w:szCs w:val="21"/>
              </w:rPr>
              <w:t>four key principles that Local Authorities have to follow when working children, young people and their families, they must: 1) consider the views, wishes and feelings of the child, young person and their parents; 2) involve the child, young person and their parents in decisions that affect them; 3) give the child, young person and their parents the information and support they need to be involved in decision making; 4) support the child, young person and their parents to achieve the best possible outcomes.</w:t>
            </w:r>
          </w:p>
          <w:p w14:paraId="3F2A8AD1" w14:textId="77777777" w:rsidR="000B3D51" w:rsidRPr="000B3D51" w:rsidRDefault="000B3D51" w:rsidP="00964547">
            <w:pPr>
              <w:numPr>
                <w:ilvl w:val="0"/>
                <w:numId w:val="20"/>
              </w:numPr>
              <w:spacing w:after="160" w:line="259" w:lineRule="auto"/>
              <w:ind w:left="34"/>
              <w:contextualSpacing/>
              <w:rPr>
                <w:rFonts w:cs="Arial"/>
                <w:sz w:val="21"/>
                <w:szCs w:val="21"/>
              </w:rPr>
            </w:pPr>
          </w:p>
        </w:tc>
      </w:tr>
    </w:tbl>
    <w:p w14:paraId="787E5E17" w14:textId="77777777" w:rsidR="006064FB" w:rsidRPr="00955262" w:rsidRDefault="006064FB" w:rsidP="000A3C98">
      <w:pPr>
        <w:rPr>
          <w:rFonts w:cs="Arial"/>
        </w:rPr>
      </w:pPr>
    </w:p>
    <w:p w14:paraId="1C0FC472" w14:textId="77777777" w:rsidR="006064FB" w:rsidRPr="00955262" w:rsidRDefault="006064FB" w:rsidP="000A3C98">
      <w:pPr>
        <w:rPr>
          <w:rFonts w:cs="Arial"/>
          <w:color w:val="000000"/>
        </w:rPr>
      </w:pPr>
    </w:p>
    <w:p w14:paraId="23F01924" w14:textId="77777777" w:rsidR="006064FB" w:rsidRPr="00955262" w:rsidRDefault="006064FB" w:rsidP="000A3C98">
      <w:pPr>
        <w:rPr>
          <w:rFonts w:cs="Arial"/>
          <w:color w:val="000000"/>
        </w:rPr>
      </w:pPr>
    </w:p>
    <w:p w14:paraId="4D0137BE" w14:textId="77777777" w:rsidR="006064FB" w:rsidRPr="00955262" w:rsidRDefault="006064FB" w:rsidP="000A3C98">
      <w:pPr>
        <w:rPr>
          <w:rFonts w:cs="Arial"/>
          <w:color w:val="000000"/>
        </w:rPr>
      </w:pPr>
    </w:p>
    <w:p w14:paraId="6D242CEB" w14:textId="1C82DA1B" w:rsidR="00305687" w:rsidRPr="00C17D19" w:rsidRDefault="00305687" w:rsidP="00C12B05">
      <w:pPr>
        <w:pStyle w:val="Heading2"/>
        <w:numPr>
          <w:ilvl w:val="1"/>
          <w:numId w:val="29"/>
        </w:numPr>
        <w:ind w:hanging="717"/>
      </w:pPr>
      <w:bookmarkStart w:id="29" w:name="_Toc95837199"/>
      <w:r w:rsidRPr="00C17D19">
        <w:t xml:space="preserve">What does Best Practice </w:t>
      </w:r>
      <w:r w:rsidR="00FA5B90" w:rsidRPr="00C17D19">
        <w:t>for Health Visiting</w:t>
      </w:r>
      <w:r w:rsidR="00B829EB" w:rsidRPr="00C17D19">
        <w:t xml:space="preserve"> and School Nursing</w:t>
      </w:r>
      <w:r w:rsidR="00FA5B90" w:rsidRPr="00C17D19">
        <w:t xml:space="preserve"> tell us?</w:t>
      </w:r>
      <w:bookmarkEnd w:id="29"/>
      <w:r w:rsidRPr="00C17D19">
        <w:t xml:space="preserve"> </w:t>
      </w:r>
    </w:p>
    <w:p w14:paraId="42C460AB" w14:textId="77777777" w:rsidR="006064FB" w:rsidRPr="00955262" w:rsidRDefault="006064FB" w:rsidP="000A3C98">
      <w:pPr>
        <w:rPr>
          <w:rFonts w:cs="Arial"/>
          <w:color w:val="000000"/>
        </w:rPr>
      </w:pPr>
    </w:p>
    <w:p w14:paraId="5DAF1E0B" w14:textId="209833B6" w:rsidR="00C45609" w:rsidRDefault="00C45609" w:rsidP="00304E91">
      <w:pPr>
        <w:ind w:right="283"/>
        <w:rPr>
          <w:rFonts w:cs="Arial"/>
        </w:rPr>
      </w:pPr>
      <w:r>
        <w:rPr>
          <w:rFonts w:cs="Arial"/>
        </w:rPr>
        <w:t>This new model highlights the details of the modernised health visiting and school nursing service delivery model which aims to be ‘Universal in Reach – Personalised in response’, (</w:t>
      </w:r>
      <w:hyperlink r:id="rId271" w:history="1">
        <w:r w:rsidR="00EF48CD">
          <w:rPr>
            <w:rStyle w:val="Hyperlink"/>
            <w:rFonts w:cs="Arial"/>
          </w:rPr>
          <w:t>Public Health England 2021</w:t>
        </w:r>
      </w:hyperlink>
      <w:r>
        <w:rPr>
          <w:rFonts w:cs="Arial"/>
        </w:rPr>
        <w:t xml:space="preserve">). The details below highlight the ‘gold-standard’ model which we should aim, where feasible, to work towards and replicate across Berkshire East within service specification and provision for all 0-19s children services. </w:t>
      </w:r>
    </w:p>
    <w:p w14:paraId="7BEFB7EE" w14:textId="77777777" w:rsidR="00C45609" w:rsidRDefault="00C45609" w:rsidP="00304E91">
      <w:pPr>
        <w:ind w:right="283"/>
        <w:rPr>
          <w:rFonts w:cs="Arial"/>
        </w:rPr>
      </w:pPr>
    </w:p>
    <w:p w14:paraId="222085C2" w14:textId="6C206B09" w:rsidR="00C45609" w:rsidRDefault="00C45609" w:rsidP="00304E91">
      <w:pPr>
        <w:ind w:right="283"/>
        <w:rPr>
          <w:rFonts w:cs="Arial"/>
        </w:rPr>
      </w:pPr>
      <w:r>
        <w:rPr>
          <w:rFonts w:cs="Arial"/>
        </w:rPr>
        <w:t>This supersedes the previous ‘4-5-6’ models for health visiting and school nursing. Universal, Universal Plus and Universal Partnership Plus have also been superseded and instead reference is made to universal, targeted and specialist services. The new model</w:t>
      </w:r>
      <w:r>
        <w:rPr>
          <w:rFonts w:cs="Arial"/>
          <w:color w:val="0B0C0C"/>
          <w:shd w:val="clear" w:color="auto" w:fill="FFFFFF"/>
        </w:rPr>
        <w:t xml:space="preserve"> aims to capture the full extent of both the health visitor and school nurse offer – as many local services were offering so much more than the ‘5’ contacts. The model suggests opportunities for further contacts or opportunities to provide support; for example, within early years contacts at three and six months, to support breastfeeding, mental health, healthy diet and safer sleep. </w:t>
      </w:r>
      <w:r>
        <w:rPr>
          <w:rFonts w:cs="Arial"/>
        </w:rPr>
        <w:t>This revised model has been developed with a range of stakeholders to reflect changes to how services are commissioned and provided locally and aims to provide a greater emphasis on the assessment of children, young people and family’s needs and the skills mix to respond.</w:t>
      </w:r>
    </w:p>
    <w:p w14:paraId="624D7C06" w14:textId="77777777" w:rsidR="008435AB" w:rsidRDefault="008435AB" w:rsidP="00304E91">
      <w:pPr>
        <w:ind w:right="283"/>
        <w:rPr>
          <w:rFonts w:cs="Arial"/>
        </w:rPr>
      </w:pPr>
    </w:p>
    <w:p w14:paraId="40918D9B" w14:textId="4BB950E7" w:rsidR="008435AB" w:rsidRDefault="008435AB" w:rsidP="00304E91">
      <w:pPr>
        <w:ind w:right="283"/>
        <w:rPr>
          <w:rFonts w:cs="Arial"/>
        </w:rPr>
      </w:pPr>
      <w:r w:rsidRPr="00287BC1">
        <w:rPr>
          <w:rFonts w:cs="Arial"/>
        </w:rPr>
        <w:t xml:space="preserve">Figure </w:t>
      </w:r>
      <w:r>
        <w:rPr>
          <w:rFonts w:cs="Arial"/>
        </w:rPr>
        <w:t>6</w:t>
      </w:r>
      <w:r w:rsidR="00C21F12">
        <w:rPr>
          <w:rFonts w:cs="Arial"/>
        </w:rPr>
        <w:t>7</w:t>
      </w:r>
      <w:r>
        <w:rPr>
          <w:rFonts w:cs="Arial"/>
        </w:rPr>
        <w:t xml:space="preserve"> describes the core elements of the ‘Universal in Reach – Personalised in Response’ model, which is based on 4 levels of service depending on individual and family needs: community, universal, targeted and specialist levels of support.</w:t>
      </w:r>
    </w:p>
    <w:p w14:paraId="54B81D52" w14:textId="4B01C887" w:rsidR="00C45609" w:rsidRDefault="00C45609" w:rsidP="00304E91">
      <w:pPr>
        <w:ind w:right="283"/>
        <w:rPr>
          <w:rFonts w:cs="Arial"/>
        </w:rPr>
      </w:pPr>
    </w:p>
    <w:p w14:paraId="3649B552" w14:textId="18535B40" w:rsidR="00C45609" w:rsidRPr="00287BC1" w:rsidRDefault="00C45609" w:rsidP="00304E91">
      <w:pPr>
        <w:ind w:right="283"/>
        <w:rPr>
          <w:rFonts w:cs="Arial"/>
          <w:b/>
          <w:i/>
          <w:sz w:val="20"/>
          <w:szCs w:val="20"/>
        </w:rPr>
      </w:pPr>
      <w:bookmarkStart w:id="30" w:name="_Hlk85535999"/>
      <w:r w:rsidRPr="00287BC1">
        <w:rPr>
          <w:rFonts w:cs="Arial"/>
          <w:b/>
          <w:i/>
          <w:sz w:val="20"/>
          <w:szCs w:val="20"/>
        </w:rPr>
        <w:t xml:space="preserve">Figure </w:t>
      </w:r>
      <w:r w:rsidR="005850E9">
        <w:rPr>
          <w:rFonts w:cs="Arial"/>
          <w:b/>
          <w:i/>
          <w:sz w:val="20"/>
          <w:szCs w:val="20"/>
        </w:rPr>
        <w:t>6</w:t>
      </w:r>
      <w:r w:rsidR="00C21F12">
        <w:rPr>
          <w:rFonts w:cs="Arial"/>
          <w:b/>
          <w:i/>
          <w:sz w:val="20"/>
          <w:szCs w:val="20"/>
        </w:rPr>
        <w:t>7</w:t>
      </w:r>
      <w:r w:rsidR="00287BC1" w:rsidRPr="00287BC1">
        <w:rPr>
          <w:rFonts w:cs="Arial"/>
          <w:b/>
          <w:i/>
          <w:sz w:val="20"/>
          <w:szCs w:val="20"/>
        </w:rPr>
        <w:t>:</w:t>
      </w:r>
      <w:r w:rsidRPr="00287BC1">
        <w:rPr>
          <w:rFonts w:cs="Arial"/>
          <w:b/>
          <w:i/>
          <w:sz w:val="20"/>
          <w:szCs w:val="20"/>
        </w:rPr>
        <w:t xml:space="preserve"> Core elements of a ‘Universal in Reach – Personalised in response’ mode</w:t>
      </w:r>
      <w:bookmarkEnd w:id="30"/>
    </w:p>
    <w:p w14:paraId="44BDDF29" w14:textId="5EF8A136" w:rsidR="00C45609" w:rsidRDefault="00304E91" w:rsidP="00304E91">
      <w:pPr>
        <w:ind w:right="283"/>
        <w:rPr>
          <w:rFonts w:cs="Arial"/>
        </w:rPr>
      </w:pPr>
      <w:r>
        <w:rPr>
          <w:rFonts w:asciiTheme="minorHAnsi" w:hAnsiTheme="minorHAnsi"/>
          <w:noProof/>
        </w:rPr>
        <w:drawing>
          <wp:anchor distT="0" distB="0" distL="114300" distR="114300" simplePos="0" relativeHeight="251658242" behindDoc="1" locked="0" layoutInCell="1" allowOverlap="1" wp14:anchorId="2486AD32" wp14:editId="52988E72">
            <wp:simplePos x="0" y="0"/>
            <wp:positionH relativeFrom="margin">
              <wp:posOffset>7620</wp:posOffset>
            </wp:positionH>
            <wp:positionV relativeFrom="page">
              <wp:posOffset>3752850</wp:posOffset>
            </wp:positionV>
            <wp:extent cx="4105910" cy="2309495"/>
            <wp:effectExtent l="0" t="0" r="8890" b="0"/>
            <wp:wrapTight wrapText="bothSides">
              <wp:wrapPolygon edited="0">
                <wp:start x="0" y="0"/>
                <wp:lineTo x="0" y="21380"/>
                <wp:lineTo x="21547" y="21380"/>
                <wp:lineTo x="21547"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105910" cy="2309495"/>
                    </a:xfrm>
                    <a:prstGeom prst="rect">
                      <a:avLst/>
                    </a:prstGeom>
                    <a:noFill/>
                  </pic:spPr>
                </pic:pic>
              </a:graphicData>
            </a:graphic>
            <wp14:sizeRelH relativeFrom="page">
              <wp14:pctWidth>0</wp14:pctWidth>
            </wp14:sizeRelH>
            <wp14:sizeRelV relativeFrom="page">
              <wp14:pctHeight>0</wp14:pctHeight>
            </wp14:sizeRelV>
          </wp:anchor>
        </w:drawing>
      </w:r>
    </w:p>
    <w:p w14:paraId="4326EF9A" w14:textId="1880973D" w:rsidR="00C45609" w:rsidRDefault="00C45609" w:rsidP="00304E91">
      <w:pPr>
        <w:ind w:right="283"/>
        <w:rPr>
          <w:rFonts w:cs="Arial"/>
        </w:rPr>
      </w:pPr>
    </w:p>
    <w:p w14:paraId="47C2BA44" w14:textId="7A5292E3" w:rsidR="00C45609" w:rsidRDefault="00C45609" w:rsidP="00304E91">
      <w:pPr>
        <w:ind w:right="283"/>
        <w:rPr>
          <w:rFonts w:cs="Arial"/>
        </w:rPr>
      </w:pPr>
    </w:p>
    <w:p w14:paraId="14709BF2" w14:textId="31664116" w:rsidR="00C45609" w:rsidRDefault="00C45609" w:rsidP="00304E91">
      <w:pPr>
        <w:ind w:right="283"/>
        <w:rPr>
          <w:rFonts w:cs="Arial"/>
        </w:rPr>
      </w:pPr>
    </w:p>
    <w:p w14:paraId="3F1B5334" w14:textId="17CE769F" w:rsidR="00C45609" w:rsidRDefault="00C45609" w:rsidP="00304E91">
      <w:pPr>
        <w:ind w:right="283"/>
        <w:rPr>
          <w:rFonts w:cs="Arial"/>
        </w:rPr>
      </w:pPr>
    </w:p>
    <w:p w14:paraId="1653C5E3" w14:textId="14B1BAEA" w:rsidR="00C45609" w:rsidRDefault="00C45609" w:rsidP="00304E91">
      <w:pPr>
        <w:ind w:right="283"/>
        <w:rPr>
          <w:rFonts w:cs="Arial"/>
        </w:rPr>
      </w:pPr>
    </w:p>
    <w:p w14:paraId="26DB60B2" w14:textId="1776618B" w:rsidR="00C45609" w:rsidRDefault="00C45609" w:rsidP="00304E91">
      <w:pPr>
        <w:ind w:right="283"/>
        <w:rPr>
          <w:rFonts w:cs="Arial"/>
        </w:rPr>
      </w:pPr>
    </w:p>
    <w:p w14:paraId="49194E3A" w14:textId="77777777" w:rsidR="00C45609" w:rsidRDefault="00C45609" w:rsidP="00304E91">
      <w:pPr>
        <w:ind w:right="283"/>
        <w:rPr>
          <w:rFonts w:cs="Arial"/>
        </w:rPr>
      </w:pPr>
    </w:p>
    <w:p w14:paraId="38186E2B" w14:textId="77777777" w:rsidR="00C45609" w:rsidRDefault="00C45609" w:rsidP="00304E91">
      <w:pPr>
        <w:ind w:right="283"/>
        <w:rPr>
          <w:rFonts w:cs="Arial"/>
          <w:b/>
          <w:bCs/>
        </w:rPr>
      </w:pPr>
    </w:p>
    <w:p w14:paraId="74D51B78" w14:textId="77777777" w:rsidR="00C45609" w:rsidRDefault="00C45609" w:rsidP="00304E91">
      <w:pPr>
        <w:ind w:right="283"/>
        <w:rPr>
          <w:rFonts w:cs="Arial"/>
          <w:b/>
          <w:bCs/>
        </w:rPr>
      </w:pPr>
    </w:p>
    <w:p w14:paraId="3FBCB639" w14:textId="77777777" w:rsidR="00C45609" w:rsidRDefault="00C45609" w:rsidP="00304E91">
      <w:pPr>
        <w:ind w:right="283"/>
        <w:rPr>
          <w:rFonts w:cs="Arial"/>
          <w:b/>
          <w:bCs/>
        </w:rPr>
      </w:pPr>
    </w:p>
    <w:p w14:paraId="4844CFA4" w14:textId="77777777" w:rsidR="00C45609" w:rsidRDefault="00C45609" w:rsidP="00304E91">
      <w:pPr>
        <w:ind w:right="283"/>
        <w:rPr>
          <w:rFonts w:cs="Arial"/>
          <w:b/>
          <w:bCs/>
        </w:rPr>
      </w:pPr>
    </w:p>
    <w:p w14:paraId="01979C3A" w14:textId="77777777" w:rsidR="00C45609" w:rsidRDefault="00C45609" w:rsidP="00304E91">
      <w:pPr>
        <w:ind w:right="283"/>
        <w:rPr>
          <w:rFonts w:cs="Arial"/>
          <w:b/>
          <w:bCs/>
        </w:rPr>
      </w:pPr>
    </w:p>
    <w:p w14:paraId="332AE30E" w14:textId="77777777" w:rsidR="00C45609" w:rsidRDefault="00C45609" w:rsidP="00304E91">
      <w:pPr>
        <w:ind w:right="283"/>
        <w:rPr>
          <w:rFonts w:cs="Arial"/>
          <w:b/>
          <w:bCs/>
        </w:rPr>
      </w:pPr>
    </w:p>
    <w:p w14:paraId="1EF412F2" w14:textId="77777777" w:rsidR="00304E91" w:rsidRDefault="00304E91" w:rsidP="00304E91">
      <w:pPr>
        <w:ind w:right="283"/>
        <w:rPr>
          <w:rFonts w:cs="Arial"/>
          <w:i/>
          <w:iCs/>
          <w:sz w:val="20"/>
          <w:szCs w:val="20"/>
        </w:rPr>
      </w:pPr>
    </w:p>
    <w:p w14:paraId="5CAAAA45" w14:textId="042BCA14" w:rsidR="00C45609" w:rsidRDefault="003945A8" w:rsidP="00304E91">
      <w:pPr>
        <w:ind w:right="283"/>
        <w:rPr>
          <w:rFonts w:cs="Arial"/>
          <w:i/>
          <w:iCs/>
          <w:sz w:val="20"/>
          <w:szCs w:val="20"/>
        </w:rPr>
      </w:pPr>
      <w:r w:rsidRPr="00CC0D32">
        <w:rPr>
          <w:rFonts w:cs="Arial"/>
          <w:i/>
          <w:iCs/>
          <w:sz w:val="20"/>
          <w:szCs w:val="20"/>
        </w:rPr>
        <w:t xml:space="preserve">Source: </w:t>
      </w:r>
      <w:hyperlink r:id="rId273" w:history="1">
        <w:r w:rsidRPr="003945A8">
          <w:rPr>
            <w:rStyle w:val="Hyperlink"/>
            <w:rFonts w:cs="Arial"/>
            <w:i/>
            <w:iCs/>
            <w:sz w:val="20"/>
            <w:szCs w:val="20"/>
          </w:rPr>
          <w:t>Public Health England</w:t>
        </w:r>
      </w:hyperlink>
      <w:r>
        <w:rPr>
          <w:rFonts w:cs="Arial"/>
          <w:i/>
          <w:iCs/>
          <w:sz w:val="20"/>
          <w:szCs w:val="20"/>
        </w:rPr>
        <w:t xml:space="preserve"> 2021</w:t>
      </w:r>
    </w:p>
    <w:p w14:paraId="3956715E" w14:textId="77777777" w:rsidR="003945A8" w:rsidRDefault="003945A8" w:rsidP="00304E91">
      <w:pPr>
        <w:ind w:right="283"/>
        <w:rPr>
          <w:rFonts w:cs="Arial"/>
          <w:b/>
          <w:bCs/>
        </w:rPr>
      </w:pPr>
    </w:p>
    <w:p w14:paraId="69944095" w14:textId="08363F37" w:rsidR="00C45609" w:rsidRDefault="00C45609" w:rsidP="00304E91">
      <w:pPr>
        <w:ind w:right="283"/>
        <w:rPr>
          <w:rFonts w:cs="Arial"/>
        </w:rPr>
      </w:pPr>
      <w:r>
        <w:rPr>
          <w:rFonts w:cs="Arial"/>
        </w:rPr>
        <w:t>The availability and utilisation of community-based assets is central to the universal offer, while health visitors and school nurses are well placed to identify needs, provide evidence-based public health interventions and signpost to </w:t>
      </w:r>
      <w:hyperlink r:id="rId274" w:history="1">
        <w:r>
          <w:rPr>
            <w:rStyle w:val="Hyperlink"/>
            <w:rFonts w:cs="Arial"/>
          </w:rPr>
          <w:t>community-centred and asset based approaches</w:t>
        </w:r>
      </w:hyperlink>
      <w:r>
        <w:rPr>
          <w:rFonts w:cs="Arial"/>
        </w:rPr>
        <w:t> (P</w:t>
      </w:r>
      <w:r w:rsidR="00624291">
        <w:rPr>
          <w:rFonts w:cs="Arial"/>
        </w:rPr>
        <w:t xml:space="preserve">ublic Health England </w:t>
      </w:r>
      <w:r>
        <w:rPr>
          <w:rFonts w:cs="Arial"/>
        </w:rPr>
        <w:t>2018). Evidence-based interventions provided by health visitors and school nurses should be tailored to meet individual and family needs. The support required by most families and children or young people will predominantly be met through the universal offer.</w:t>
      </w:r>
    </w:p>
    <w:p w14:paraId="62E7008A" w14:textId="77777777" w:rsidR="0011059C" w:rsidRPr="00304E91" w:rsidRDefault="0011059C" w:rsidP="00304E91">
      <w:pPr>
        <w:ind w:right="283"/>
        <w:rPr>
          <w:rFonts w:cs="Arial"/>
          <w:sz w:val="32"/>
          <w:szCs w:val="32"/>
        </w:rPr>
      </w:pPr>
    </w:p>
    <w:p w14:paraId="777E827F" w14:textId="243B622E" w:rsidR="00C45609" w:rsidRDefault="00C45609" w:rsidP="00304E91">
      <w:pPr>
        <w:ind w:right="283"/>
        <w:rPr>
          <w:noProof/>
        </w:rPr>
      </w:pPr>
      <w:r>
        <w:rPr>
          <w:rFonts w:cs="Arial"/>
        </w:rPr>
        <w:t>Health visitors and school nurses will use a needs assessment to determine targeted interventions which can be met within the services or the need for more specialist interventions that require referrals or clear signposting. Whilst receiving specialist support health visitors and school nurses will still provide the universal offer and work in partnership with other agencies. Safeguarding children is embedded through the model because health visitors and school nurses have a vital role in keeping children safe and supporting local safeguarding arrangements. It is essential to define local roles and responsibilities including health visitors and school nurses, as identified within commissioning guidance (</w:t>
      </w:r>
      <w:hyperlink r:id="rId275" w:history="1">
        <w:r w:rsidR="005850E9">
          <w:rPr>
            <w:rStyle w:val="Hyperlink"/>
            <w:rFonts w:cs="Arial"/>
          </w:rPr>
          <w:t>Public Health England 2021</w:t>
        </w:r>
      </w:hyperlink>
      <w:r>
        <w:rPr>
          <w:rFonts w:cs="Arial"/>
        </w:rPr>
        <w:t>).</w:t>
      </w:r>
      <w:r>
        <w:rPr>
          <w:noProof/>
        </w:rPr>
        <w:t xml:space="preserve"> </w:t>
      </w:r>
    </w:p>
    <w:p w14:paraId="751DE3AC" w14:textId="7D25FDB0" w:rsidR="0023077C" w:rsidRDefault="0023077C" w:rsidP="00304E91">
      <w:pPr>
        <w:pStyle w:val="NormalWeb"/>
        <w:shd w:val="clear" w:color="auto" w:fill="FFFFFF"/>
        <w:spacing w:before="300" w:after="300" w:afterAutospacing="0"/>
        <w:ind w:right="283"/>
        <w:rPr>
          <w:rFonts w:ascii="Arial" w:hAnsi="Arial" w:cs="Arial"/>
          <w:color w:val="0B0C0C"/>
          <w:sz w:val="22"/>
          <w:szCs w:val="22"/>
        </w:rPr>
      </w:pPr>
      <w:r w:rsidRPr="00635FA5">
        <w:rPr>
          <w:rFonts w:ascii="Arial" w:hAnsi="Arial" w:cs="Arial"/>
          <w:color w:val="0B0C0C"/>
          <w:sz w:val="22"/>
          <w:szCs w:val="22"/>
        </w:rPr>
        <w:t xml:space="preserve">Figure </w:t>
      </w:r>
      <w:r>
        <w:rPr>
          <w:rFonts w:ascii="Arial" w:hAnsi="Arial" w:cs="Arial"/>
          <w:color w:val="0B0C0C"/>
          <w:sz w:val="22"/>
          <w:szCs w:val="22"/>
        </w:rPr>
        <w:t>6</w:t>
      </w:r>
      <w:r w:rsidR="00C21F12">
        <w:rPr>
          <w:rFonts w:ascii="Arial" w:hAnsi="Arial" w:cs="Arial"/>
          <w:color w:val="0B0C0C"/>
          <w:sz w:val="22"/>
          <w:szCs w:val="22"/>
        </w:rPr>
        <w:t>8</w:t>
      </w:r>
      <w:r>
        <w:rPr>
          <w:rFonts w:ascii="Arial" w:hAnsi="Arial" w:cs="Arial"/>
          <w:color w:val="0B0C0C"/>
          <w:sz w:val="22"/>
          <w:szCs w:val="22"/>
        </w:rPr>
        <w:t xml:space="preserve"> highlights the high-level approach that should be taken by health visitors and school nurses to identify and respond to family needs. </w:t>
      </w:r>
    </w:p>
    <w:p w14:paraId="5CB94DE8" w14:textId="5F48BDC3" w:rsidR="00635FA5" w:rsidRPr="00635FA5" w:rsidRDefault="00635FA5" w:rsidP="00304E91">
      <w:pPr>
        <w:ind w:right="283"/>
        <w:rPr>
          <w:rFonts w:cs="Arial"/>
          <w:b/>
          <w:i/>
          <w:sz w:val="20"/>
          <w:szCs w:val="20"/>
        </w:rPr>
      </w:pPr>
      <w:r w:rsidRPr="00635FA5">
        <w:rPr>
          <w:rFonts w:cs="Arial"/>
          <w:b/>
          <w:i/>
          <w:sz w:val="20"/>
          <w:szCs w:val="20"/>
        </w:rPr>
        <w:t xml:space="preserve">Figure </w:t>
      </w:r>
      <w:r w:rsidR="005850E9">
        <w:rPr>
          <w:rFonts w:cs="Arial"/>
          <w:b/>
          <w:i/>
          <w:sz w:val="20"/>
          <w:szCs w:val="20"/>
        </w:rPr>
        <w:t>6</w:t>
      </w:r>
      <w:r w:rsidR="00C21F12">
        <w:rPr>
          <w:rFonts w:cs="Arial"/>
          <w:b/>
          <w:i/>
          <w:sz w:val="20"/>
          <w:szCs w:val="20"/>
        </w:rPr>
        <w:t>8</w:t>
      </w:r>
      <w:r w:rsidRPr="00635FA5">
        <w:rPr>
          <w:rFonts w:cs="Arial"/>
          <w:b/>
          <w:i/>
          <w:sz w:val="20"/>
          <w:szCs w:val="20"/>
        </w:rPr>
        <w:t xml:space="preserve">: A high-level overview of health visitor and school nurse contributions </w:t>
      </w:r>
    </w:p>
    <w:p w14:paraId="4BEEB11F" w14:textId="5C30F207" w:rsidR="00635FA5" w:rsidRDefault="0023077C" w:rsidP="00304E91">
      <w:pPr>
        <w:shd w:val="clear" w:color="auto" w:fill="FFFFFF"/>
        <w:spacing w:before="300" w:after="300"/>
        <w:ind w:right="283"/>
        <w:rPr>
          <w:rFonts w:eastAsia="Times New Roman" w:cs="Arial"/>
          <w:color w:val="0B0C0C"/>
          <w:sz w:val="29"/>
          <w:szCs w:val="29"/>
          <w:lang w:eastAsia="en-GB"/>
        </w:rPr>
      </w:pPr>
      <w:r>
        <w:rPr>
          <w:noProof/>
        </w:rPr>
        <w:drawing>
          <wp:anchor distT="0" distB="0" distL="114300" distR="114300" simplePos="0" relativeHeight="251658243" behindDoc="0" locked="0" layoutInCell="1" allowOverlap="1" wp14:anchorId="62E3EAF3" wp14:editId="24BCF4D0">
            <wp:simplePos x="0" y="0"/>
            <wp:positionH relativeFrom="margin">
              <wp:posOffset>-12700</wp:posOffset>
            </wp:positionH>
            <wp:positionV relativeFrom="page">
              <wp:posOffset>2371725</wp:posOffset>
            </wp:positionV>
            <wp:extent cx="4457700" cy="192405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a:extLst>
                        <a:ext uri="{28A0092B-C50C-407E-A947-70E740481C1C}">
                          <a14:useLocalDpi xmlns:a14="http://schemas.microsoft.com/office/drawing/2010/main" val="0"/>
                        </a:ext>
                      </a:extLst>
                    </a:blip>
                    <a:srcRect b="23253"/>
                    <a:stretch>
                      <a:fillRect/>
                    </a:stretch>
                  </pic:blipFill>
                  <pic:spPr bwMode="auto">
                    <a:xfrm>
                      <a:off x="0" y="0"/>
                      <a:ext cx="4457700" cy="1924050"/>
                    </a:xfrm>
                    <a:prstGeom prst="rect">
                      <a:avLst/>
                    </a:prstGeom>
                    <a:noFill/>
                  </pic:spPr>
                </pic:pic>
              </a:graphicData>
            </a:graphic>
            <wp14:sizeRelH relativeFrom="page">
              <wp14:pctWidth>0</wp14:pctWidth>
            </wp14:sizeRelH>
            <wp14:sizeRelV relativeFrom="page">
              <wp14:pctHeight>0</wp14:pctHeight>
            </wp14:sizeRelV>
          </wp:anchor>
        </w:drawing>
      </w:r>
    </w:p>
    <w:p w14:paraId="1F0DC50F" w14:textId="51E6315B" w:rsidR="00635FA5" w:rsidRDefault="00635FA5" w:rsidP="00304E91">
      <w:pPr>
        <w:shd w:val="clear" w:color="auto" w:fill="FFFFFF"/>
        <w:spacing w:before="300" w:after="300"/>
        <w:ind w:right="283"/>
        <w:rPr>
          <w:rFonts w:eastAsia="Times New Roman" w:cs="Arial"/>
          <w:color w:val="0B0C0C"/>
          <w:sz w:val="29"/>
          <w:szCs w:val="29"/>
          <w:lang w:eastAsia="en-GB"/>
        </w:rPr>
      </w:pPr>
    </w:p>
    <w:p w14:paraId="6E4D9F45" w14:textId="7F9D2004" w:rsidR="00635FA5" w:rsidRDefault="00635FA5" w:rsidP="00304E91">
      <w:pPr>
        <w:shd w:val="clear" w:color="auto" w:fill="FFFFFF"/>
        <w:spacing w:before="300" w:after="300"/>
        <w:ind w:right="283"/>
        <w:rPr>
          <w:rFonts w:eastAsia="Times New Roman" w:cs="Arial"/>
          <w:color w:val="0B0C0C"/>
          <w:sz w:val="29"/>
          <w:szCs w:val="29"/>
          <w:lang w:eastAsia="en-GB"/>
        </w:rPr>
      </w:pPr>
    </w:p>
    <w:p w14:paraId="32E41D91" w14:textId="77777777" w:rsidR="00635FA5" w:rsidRDefault="00635FA5" w:rsidP="00304E91">
      <w:pPr>
        <w:shd w:val="clear" w:color="auto" w:fill="FFFFFF"/>
        <w:spacing w:before="300" w:after="300"/>
        <w:ind w:right="283"/>
        <w:rPr>
          <w:rFonts w:eastAsia="Times New Roman" w:cs="Arial"/>
          <w:color w:val="0B0C0C"/>
          <w:sz w:val="29"/>
          <w:szCs w:val="29"/>
          <w:lang w:eastAsia="en-GB"/>
        </w:rPr>
      </w:pPr>
    </w:p>
    <w:p w14:paraId="391684DB" w14:textId="77777777" w:rsidR="00635FA5" w:rsidRDefault="00635FA5" w:rsidP="00304E91">
      <w:pPr>
        <w:ind w:right="283"/>
        <w:rPr>
          <w:rFonts w:cs="Arial"/>
          <w:i/>
          <w:iCs/>
          <w:sz w:val="20"/>
          <w:szCs w:val="20"/>
        </w:rPr>
      </w:pPr>
    </w:p>
    <w:p w14:paraId="304DDCB1" w14:textId="77777777" w:rsidR="00635FA5" w:rsidRPr="0023077C" w:rsidRDefault="00635FA5" w:rsidP="00304E91">
      <w:pPr>
        <w:ind w:right="283"/>
        <w:rPr>
          <w:rFonts w:cs="Arial"/>
          <w:i/>
          <w:iCs/>
          <w:sz w:val="16"/>
          <w:szCs w:val="16"/>
        </w:rPr>
      </w:pPr>
    </w:p>
    <w:p w14:paraId="47A8C5C3" w14:textId="2FF3A000" w:rsidR="00635FA5" w:rsidRDefault="00635FA5" w:rsidP="00304E91">
      <w:pPr>
        <w:ind w:right="283"/>
        <w:rPr>
          <w:rFonts w:cs="Arial"/>
          <w:i/>
          <w:iCs/>
          <w:sz w:val="20"/>
          <w:szCs w:val="20"/>
        </w:rPr>
      </w:pPr>
      <w:r w:rsidRPr="00CC0D32">
        <w:rPr>
          <w:rFonts w:cs="Arial"/>
          <w:i/>
          <w:iCs/>
          <w:sz w:val="20"/>
          <w:szCs w:val="20"/>
        </w:rPr>
        <w:t xml:space="preserve">Source: </w:t>
      </w:r>
      <w:hyperlink r:id="rId277" w:history="1">
        <w:r w:rsidRPr="003945A8">
          <w:rPr>
            <w:rStyle w:val="Hyperlink"/>
            <w:rFonts w:cs="Arial"/>
            <w:i/>
            <w:iCs/>
            <w:sz w:val="20"/>
            <w:szCs w:val="20"/>
          </w:rPr>
          <w:t>Public Health England</w:t>
        </w:r>
      </w:hyperlink>
      <w:r>
        <w:rPr>
          <w:rFonts w:cs="Arial"/>
          <w:i/>
          <w:iCs/>
          <w:sz w:val="20"/>
          <w:szCs w:val="20"/>
        </w:rPr>
        <w:t xml:space="preserve"> 2021</w:t>
      </w:r>
    </w:p>
    <w:p w14:paraId="671ECD61" w14:textId="77777777" w:rsidR="0023077C" w:rsidRDefault="0023077C" w:rsidP="00304E91">
      <w:pPr>
        <w:ind w:right="283"/>
        <w:rPr>
          <w:rFonts w:cs="Arial"/>
        </w:rPr>
      </w:pPr>
    </w:p>
    <w:p w14:paraId="6B6AD9E8" w14:textId="011A403B" w:rsidR="00635FA5" w:rsidRDefault="00635FA5" w:rsidP="00304E91">
      <w:pPr>
        <w:ind w:right="283"/>
        <w:rPr>
          <w:rFonts w:cs="Arial"/>
        </w:rPr>
      </w:pPr>
      <w:r>
        <w:rPr>
          <w:rFonts w:cs="Arial"/>
        </w:rPr>
        <w:t xml:space="preserve">Health visitors and school nurses have a significant role as leaders of the Healthy Child Programme, which should form part of multi-professional care pathways and integration of services to support healthy pregnancy, children aged 0 to 19 years. Universal services remain essential for keeping children safe and for primary prevention. Early intervention, evidence-based programmes should be used to meet needs in a timely way. </w:t>
      </w:r>
    </w:p>
    <w:p w14:paraId="6FBA755F" w14:textId="77777777" w:rsidR="0094088F" w:rsidRDefault="0094088F" w:rsidP="00304E91">
      <w:pPr>
        <w:ind w:right="283"/>
        <w:rPr>
          <w:rFonts w:cs="Arial"/>
        </w:rPr>
      </w:pPr>
    </w:p>
    <w:p w14:paraId="7D369835" w14:textId="09752FE1" w:rsidR="00635FA5" w:rsidRDefault="00635FA5" w:rsidP="00304E91">
      <w:pPr>
        <w:ind w:right="283"/>
        <w:rPr>
          <w:rFonts w:cs="Arial"/>
        </w:rPr>
      </w:pPr>
      <w:r>
        <w:rPr>
          <w:rFonts w:cs="Arial"/>
        </w:rPr>
        <w:t>Partnership, integration, communication and multi-agency work remain key to improving outcomes. All areas should be focussing on improving health outcomes and reducing inequalities at individual, family and community levels. Outcome measures should align between health and education or other early years and school age providers to enable shared outcomes across the health and social care system. Safeguarding responsibilities apply through all elements from identification of risk and need, to early help and targeted work, and formal child protection.</w:t>
      </w:r>
    </w:p>
    <w:p w14:paraId="280471F6" w14:textId="77777777" w:rsidR="0094088F" w:rsidRDefault="0094088F" w:rsidP="00304E91">
      <w:pPr>
        <w:ind w:right="283"/>
        <w:rPr>
          <w:rFonts w:cs="Arial"/>
        </w:rPr>
      </w:pPr>
    </w:p>
    <w:p w14:paraId="327A1E11" w14:textId="08FD0B33" w:rsidR="00635FA5" w:rsidRDefault="00635FA5" w:rsidP="00304E91">
      <w:pPr>
        <w:ind w:right="283"/>
        <w:rPr>
          <w:rFonts w:cs="Arial"/>
        </w:rPr>
      </w:pPr>
      <w:r>
        <w:rPr>
          <w:rFonts w:cs="Arial"/>
        </w:rPr>
        <w:t>Health needs will be identified in partnership with parents, children and young people using an approach that builds on their strengths as well as identifying any difficulties. Outcomes are measured and reported in line with national outcome frameworks and commissioning reporting requirements, with other additional reporting requirements and measures for local determination (</w:t>
      </w:r>
      <w:hyperlink r:id="rId278" w:history="1">
        <w:r w:rsidR="002C2BBE">
          <w:rPr>
            <w:rStyle w:val="Hyperlink"/>
            <w:rFonts w:cs="Arial"/>
          </w:rPr>
          <w:t>Public Health England 2021</w:t>
        </w:r>
      </w:hyperlink>
      <w:r>
        <w:rPr>
          <w:rFonts w:cs="Arial"/>
        </w:rPr>
        <w:t>).</w:t>
      </w:r>
    </w:p>
    <w:p w14:paraId="5C9A350F" w14:textId="22F25AF7" w:rsidR="0094088F" w:rsidRDefault="0094088F" w:rsidP="00304E91">
      <w:pPr>
        <w:ind w:right="283"/>
        <w:rPr>
          <w:rFonts w:cs="Arial"/>
        </w:rPr>
      </w:pPr>
    </w:p>
    <w:p w14:paraId="46987964" w14:textId="6275CBFD" w:rsidR="0094088F" w:rsidRDefault="0094088F" w:rsidP="00304E91">
      <w:pPr>
        <w:ind w:right="283"/>
        <w:rPr>
          <w:rFonts w:cs="Arial"/>
        </w:rPr>
      </w:pPr>
    </w:p>
    <w:p w14:paraId="65EC3DAB" w14:textId="77777777" w:rsidR="0094088F" w:rsidRPr="00086332" w:rsidRDefault="0094088F" w:rsidP="00304E91">
      <w:pPr>
        <w:ind w:right="283"/>
        <w:rPr>
          <w:rFonts w:cs="Arial"/>
          <w:sz w:val="28"/>
          <w:szCs w:val="28"/>
        </w:rPr>
      </w:pPr>
    </w:p>
    <w:p w14:paraId="5C88A046" w14:textId="77777777" w:rsidR="004812E7" w:rsidRDefault="004812E7" w:rsidP="00304E91">
      <w:pPr>
        <w:ind w:right="283"/>
        <w:rPr>
          <w:rFonts w:cs="Arial"/>
        </w:rPr>
      </w:pPr>
      <w:r>
        <w:rPr>
          <w:rFonts w:cs="Arial"/>
        </w:rPr>
        <w:t>Key contact points or universal health and wellbeing reviews help identify needs and support or signposting if required. There are 5 </w:t>
      </w:r>
      <w:hyperlink r:id="rId279" w:history="1">
        <w:r>
          <w:rPr>
            <w:rStyle w:val="Hyperlink"/>
            <w:rFonts w:cs="Arial"/>
          </w:rPr>
          <w:t>mandated reviews</w:t>
        </w:r>
      </w:hyperlink>
      <w:r>
        <w:rPr>
          <w:rFonts w:cs="Arial"/>
        </w:rPr>
        <w:t> for early years, which are offered to all families. These should be face to face, delivered by a health visitor, or under their supervision. Health visitors should use their clinical judgement to identify whether virtual, other digital or blended approaches can be used to support the needs of a child or family. Mandated reviews are not the full extent of the health visiting service offer where families may require additional contact and support, for example by a nursery nurse providing parenting support. Additional contacts are suggested for consideration where health visitors, or a member of their team, could respond to a family’s identified need.</w:t>
      </w:r>
    </w:p>
    <w:p w14:paraId="00797F71" w14:textId="77777777" w:rsidR="004812E7" w:rsidRDefault="004812E7" w:rsidP="00304E91">
      <w:pPr>
        <w:ind w:right="283"/>
        <w:rPr>
          <w:rFonts w:cs="Arial"/>
        </w:rPr>
      </w:pPr>
    </w:p>
    <w:p w14:paraId="501AB5A4" w14:textId="0E195EF1" w:rsidR="004812E7" w:rsidRDefault="004812E7" w:rsidP="00304E91">
      <w:pPr>
        <w:ind w:right="283"/>
        <w:rPr>
          <w:rFonts w:cs="Arial"/>
          <w:color w:val="0B0C0C"/>
        </w:rPr>
      </w:pPr>
      <w:r>
        <w:t>Figure 6</w:t>
      </w:r>
      <w:r w:rsidR="00C21F12">
        <w:t>9</w:t>
      </w:r>
      <w:r>
        <w:t xml:space="preserve"> </w:t>
      </w:r>
      <w:r>
        <w:rPr>
          <w:rFonts w:cs="Arial"/>
          <w:color w:val="0B0C0C"/>
        </w:rPr>
        <w:t>describes universal health and wellbeing reviews and suggested contacts as part of overall support 0 to 5 years, detailing key aspects at the following stages:</w:t>
      </w:r>
    </w:p>
    <w:p w14:paraId="2BB73922"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antenatal health promoting review</w:t>
      </w:r>
    </w:p>
    <w:p w14:paraId="2F17A984"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new baby review</w:t>
      </w:r>
    </w:p>
    <w:p w14:paraId="39CEF077"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6 to 8 week review</w:t>
      </w:r>
    </w:p>
    <w:p w14:paraId="52EBD1F5"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3-month contact</w:t>
      </w:r>
    </w:p>
    <w:p w14:paraId="3BE27DD8"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6-month contact</w:t>
      </w:r>
    </w:p>
    <w:p w14:paraId="7B029923"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1-year review</w:t>
      </w:r>
    </w:p>
    <w:p w14:paraId="2DB9D378" w14:textId="77777777" w:rsidR="004812E7" w:rsidRPr="00EC331A" w:rsidRDefault="004812E7" w:rsidP="00C12B05">
      <w:pPr>
        <w:pStyle w:val="ListParagraph"/>
        <w:numPr>
          <w:ilvl w:val="0"/>
          <w:numId w:val="39"/>
        </w:numPr>
        <w:ind w:right="283"/>
        <w:rPr>
          <w:rFonts w:cs="Arial"/>
          <w:color w:val="0B0C0C"/>
        </w:rPr>
      </w:pPr>
      <w:r w:rsidRPr="00EC331A">
        <w:rPr>
          <w:rFonts w:cs="Arial"/>
          <w:color w:val="0B0C0C"/>
        </w:rPr>
        <w:t>2 to 2 and a half year review</w:t>
      </w:r>
    </w:p>
    <w:p w14:paraId="43822190" w14:textId="77777777" w:rsidR="004812E7" w:rsidRDefault="004812E7" w:rsidP="00304E91">
      <w:pPr>
        <w:ind w:right="283"/>
        <w:rPr>
          <w:rFonts w:cs="Arial"/>
        </w:rPr>
      </w:pPr>
    </w:p>
    <w:p w14:paraId="11E052E9" w14:textId="402263FA" w:rsidR="00635FA5" w:rsidRDefault="00635FA5" w:rsidP="00304E91">
      <w:pPr>
        <w:ind w:right="283"/>
        <w:rPr>
          <w:rFonts w:cs="Arial"/>
          <w:b/>
          <w:i/>
          <w:sz w:val="20"/>
          <w:szCs w:val="20"/>
        </w:rPr>
      </w:pPr>
      <w:r w:rsidRPr="007501E3">
        <w:rPr>
          <w:rFonts w:cs="Arial"/>
          <w:b/>
          <w:i/>
          <w:sz w:val="20"/>
          <w:szCs w:val="20"/>
        </w:rPr>
        <w:t xml:space="preserve">Figure </w:t>
      </w:r>
      <w:r w:rsidR="005850E9">
        <w:rPr>
          <w:rFonts w:cs="Arial"/>
          <w:b/>
          <w:i/>
          <w:sz w:val="20"/>
          <w:szCs w:val="20"/>
        </w:rPr>
        <w:t>6</w:t>
      </w:r>
      <w:r w:rsidR="00C21F12">
        <w:rPr>
          <w:rFonts w:cs="Arial"/>
          <w:b/>
          <w:i/>
          <w:sz w:val="20"/>
          <w:szCs w:val="20"/>
        </w:rPr>
        <w:t>9</w:t>
      </w:r>
      <w:r w:rsidR="006F1367">
        <w:rPr>
          <w:rFonts w:cs="Arial"/>
          <w:b/>
          <w:i/>
          <w:sz w:val="20"/>
          <w:szCs w:val="20"/>
        </w:rPr>
        <w:t>:</w:t>
      </w:r>
      <w:r w:rsidRPr="007501E3">
        <w:rPr>
          <w:rFonts w:cs="Arial"/>
          <w:b/>
          <w:i/>
          <w:sz w:val="20"/>
          <w:szCs w:val="20"/>
        </w:rPr>
        <w:t xml:space="preserve"> Universal health and wellbeing reviews and suggested contacts as part of overall support for 0 to 5year-olds</w:t>
      </w:r>
    </w:p>
    <w:p w14:paraId="14461BEA" w14:textId="35776B37" w:rsidR="007501E3" w:rsidRPr="007501E3" w:rsidRDefault="00EC331A" w:rsidP="00304E91">
      <w:pPr>
        <w:ind w:right="283"/>
        <w:rPr>
          <w:rFonts w:cs="Arial"/>
          <w:b/>
          <w:i/>
          <w:sz w:val="16"/>
          <w:szCs w:val="16"/>
        </w:rPr>
      </w:pPr>
      <w:r>
        <w:rPr>
          <w:noProof/>
        </w:rPr>
        <w:drawing>
          <wp:anchor distT="0" distB="0" distL="114300" distR="114300" simplePos="0" relativeHeight="251658244" behindDoc="1" locked="0" layoutInCell="1" allowOverlap="1" wp14:anchorId="18CE9E76" wp14:editId="2D428AE1">
            <wp:simplePos x="0" y="0"/>
            <wp:positionH relativeFrom="column">
              <wp:posOffset>-1905</wp:posOffset>
            </wp:positionH>
            <wp:positionV relativeFrom="paragraph">
              <wp:posOffset>44450</wp:posOffset>
            </wp:positionV>
            <wp:extent cx="5257800" cy="2933700"/>
            <wp:effectExtent l="0" t="0" r="0" b="0"/>
            <wp:wrapTight wrapText="bothSides">
              <wp:wrapPolygon edited="0">
                <wp:start x="0" y="0"/>
                <wp:lineTo x="0" y="21460"/>
                <wp:lineTo x="21522" y="21460"/>
                <wp:lineTo x="21522" y="0"/>
                <wp:lineTo x="0" y="0"/>
              </wp:wrapPolygon>
            </wp:wrapTight>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5780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C4740A" w14:textId="501E4CDC" w:rsidR="00635FA5" w:rsidRDefault="00635FA5" w:rsidP="00304E91">
      <w:pPr>
        <w:ind w:right="283"/>
        <w:rPr>
          <w:rFonts w:cs="Arial"/>
        </w:rPr>
      </w:pPr>
    </w:p>
    <w:p w14:paraId="69E6AF65" w14:textId="77777777" w:rsidR="007501E3" w:rsidRPr="007501E3" w:rsidRDefault="007501E3" w:rsidP="00304E91">
      <w:pPr>
        <w:ind w:right="283"/>
        <w:rPr>
          <w:rFonts w:cs="Arial"/>
          <w:i/>
          <w:iCs/>
          <w:sz w:val="16"/>
          <w:szCs w:val="16"/>
        </w:rPr>
      </w:pPr>
    </w:p>
    <w:p w14:paraId="32E82FE7" w14:textId="77777777" w:rsidR="00EC331A" w:rsidRDefault="00EC331A" w:rsidP="00304E91">
      <w:pPr>
        <w:ind w:right="283"/>
        <w:rPr>
          <w:rFonts w:cs="Arial"/>
          <w:i/>
          <w:iCs/>
          <w:sz w:val="20"/>
          <w:szCs w:val="20"/>
        </w:rPr>
      </w:pPr>
    </w:p>
    <w:p w14:paraId="7899A299" w14:textId="77777777" w:rsidR="00EC331A" w:rsidRDefault="00EC331A" w:rsidP="00304E91">
      <w:pPr>
        <w:ind w:right="283"/>
        <w:rPr>
          <w:rFonts w:cs="Arial"/>
          <w:i/>
          <w:iCs/>
          <w:sz w:val="20"/>
          <w:szCs w:val="20"/>
        </w:rPr>
      </w:pPr>
    </w:p>
    <w:p w14:paraId="457294DB" w14:textId="77777777" w:rsidR="00EC331A" w:rsidRDefault="00EC331A" w:rsidP="00304E91">
      <w:pPr>
        <w:ind w:right="283"/>
        <w:rPr>
          <w:rFonts w:cs="Arial"/>
          <w:i/>
          <w:iCs/>
          <w:sz w:val="20"/>
          <w:szCs w:val="20"/>
        </w:rPr>
      </w:pPr>
    </w:p>
    <w:p w14:paraId="4C5DCD14" w14:textId="77777777" w:rsidR="00EC331A" w:rsidRDefault="00EC331A" w:rsidP="00304E91">
      <w:pPr>
        <w:ind w:right="283"/>
        <w:rPr>
          <w:rFonts w:cs="Arial"/>
          <w:i/>
          <w:iCs/>
          <w:sz w:val="20"/>
          <w:szCs w:val="20"/>
        </w:rPr>
      </w:pPr>
    </w:p>
    <w:p w14:paraId="759FA99A" w14:textId="77777777" w:rsidR="00EC331A" w:rsidRDefault="00EC331A" w:rsidP="00304E91">
      <w:pPr>
        <w:ind w:right="283"/>
        <w:rPr>
          <w:rFonts w:cs="Arial"/>
          <w:i/>
          <w:iCs/>
          <w:sz w:val="20"/>
          <w:szCs w:val="20"/>
        </w:rPr>
      </w:pPr>
    </w:p>
    <w:p w14:paraId="24464CF8" w14:textId="77777777" w:rsidR="00EC331A" w:rsidRDefault="00EC331A" w:rsidP="00304E91">
      <w:pPr>
        <w:ind w:right="283"/>
        <w:rPr>
          <w:rFonts w:cs="Arial"/>
          <w:i/>
          <w:iCs/>
          <w:sz w:val="20"/>
          <w:szCs w:val="20"/>
        </w:rPr>
      </w:pPr>
    </w:p>
    <w:p w14:paraId="7AD12B63" w14:textId="77777777" w:rsidR="00EC331A" w:rsidRDefault="00EC331A" w:rsidP="00304E91">
      <w:pPr>
        <w:ind w:right="283"/>
        <w:rPr>
          <w:rFonts w:cs="Arial"/>
          <w:i/>
          <w:iCs/>
          <w:sz w:val="20"/>
          <w:szCs w:val="20"/>
        </w:rPr>
      </w:pPr>
    </w:p>
    <w:p w14:paraId="02D747DD" w14:textId="77777777" w:rsidR="00EC331A" w:rsidRDefault="00EC331A" w:rsidP="00304E91">
      <w:pPr>
        <w:ind w:right="283"/>
        <w:rPr>
          <w:rFonts w:cs="Arial"/>
          <w:i/>
          <w:iCs/>
          <w:sz w:val="20"/>
          <w:szCs w:val="20"/>
        </w:rPr>
      </w:pPr>
    </w:p>
    <w:p w14:paraId="5AB3108B" w14:textId="77777777" w:rsidR="00EC331A" w:rsidRDefault="00EC331A" w:rsidP="00304E91">
      <w:pPr>
        <w:ind w:right="283"/>
        <w:rPr>
          <w:rFonts w:cs="Arial"/>
          <w:i/>
          <w:iCs/>
          <w:sz w:val="20"/>
          <w:szCs w:val="20"/>
        </w:rPr>
      </w:pPr>
    </w:p>
    <w:p w14:paraId="507D304F" w14:textId="77777777" w:rsidR="00EC331A" w:rsidRDefault="00EC331A" w:rsidP="00304E91">
      <w:pPr>
        <w:ind w:right="283"/>
        <w:rPr>
          <w:rFonts w:cs="Arial"/>
          <w:i/>
          <w:iCs/>
          <w:sz w:val="20"/>
          <w:szCs w:val="20"/>
        </w:rPr>
      </w:pPr>
    </w:p>
    <w:p w14:paraId="0CFC93E9" w14:textId="77777777" w:rsidR="00EC331A" w:rsidRDefault="00EC331A" w:rsidP="00304E91">
      <w:pPr>
        <w:ind w:right="283"/>
        <w:rPr>
          <w:rFonts w:cs="Arial"/>
          <w:i/>
          <w:iCs/>
          <w:sz w:val="20"/>
          <w:szCs w:val="20"/>
        </w:rPr>
      </w:pPr>
    </w:p>
    <w:p w14:paraId="654940B0" w14:textId="77777777" w:rsidR="00EC331A" w:rsidRDefault="00EC331A" w:rsidP="00304E91">
      <w:pPr>
        <w:ind w:right="283"/>
        <w:rPr>
          <w:rFonts w:cs="Arial"/>
          <w:i/>
          <w:iCs/>
          <w:sz w:val="20"/>
          <w:szCs w:val="20"/>
        </w:rPr>
      </w:pPr>
    </w:p>
    <w:p w14:paraId="2B3B1890" w14:textId="77777777" w:rsidR="00EC331A" w:rsidRDefault="00EC331A" w:rsidP="00304E91">
      <w:pPr>
        <w:ind w:right="283"/>
        <w:rPr>
          <w:rFonts w:cs="Arial"/>
          <w:i/>
          <w:iCs/>
          <w:sz w:val="20"/>
          <w:szCs w:val="20"/>
        </w:rPr>
      </w:pPr>
    </w:p>
    <w:p w14:paraId="0A1B1978" w14:textId="77777777" w:rsidR="00EC331A" w:rsidRDefault="00EC331A" w:rsidP="00304E91">
      <w:pPr>
        <w:ind w:right="283"/>
        <w:rPr>
          <w:rFonts w:cs="Arial"/>
          <w:i/>
          <w:iCs/>
          <w:sz w:val="20"/>
          <w:szCs w:val="20"/>
        </w:rPr>
      </w:pPr>
    </w:p>
    <w:p w14:paraId="1A71FDA5" w14:textId="77777777" w:rsidR="00EC331A" w:rsidRDefault="00EC331A" w:rsidP="00304E91">
      <w:pPr>
        <w:ind w:right="283"/>
        <w:rPr>
          <w:rFonts w:cs="Arial"/>
          <w:i/>
          <w:iCs/>
          <w:sz w:val="20"/>
          <w:szCs w:val="20"/>
        </w:rPr>
      </w:pPr>
    </w:p>
    <w:p w14:paraId="370BF770" w14:textId="77777777" w:rsidR="00EC331A" w:rsidRDefault="00EC331A" w:rsidP="00304E91">
      <w:pPr>
        <w:ind w:right="283"/>
        <w:rPr>
          <w:rFonts w:cs="Arial"/>
          <w:i/>
          <w:iCs/>
          <w:sz w:val="20"/>
          <w:szCs w:val="20"/>
        </w:rPr>
      </w:pPr>
    </w:p>
    <w:p w14:paraId="2EBFB799" w14:textId="77777777" w:rsidR="00EC331A" w:rsidRDefault="00EC331A" w:rsidP="00304E91">
      <w:pPr>
        <w:ind w:right="283"/>
        <w:rPr>
          <w:rFonts w:cs="Arial"/>
          <w:i/>
          <w:iCs/>
          <w:sz w:val="20"/>
          <w:szCs w:val="20"/>
        </w:rPr>
      </w:pPr>
    </w:p>
    <w:p w14:paraId="2DC258D4" w14:textId="77777777" w:rsidR="00EC331A" w:rsidRDefault="00EC331A" w:rsidP="00304E91">
      <w:pPr>
        <w:ind w:right="283"/>
        <w:rPr>
          <w:rFonts w:cs="Arial"/>
          <w:i/>
          <w:iCs/>
          <w:sz w:val="20"/>
          <w:szCs w:val="20"/>
        </w:rPr>
      </w:pPr>
    </w:p>
    <w:p w14:paraId="20BF1F7F" w14:textId="1D678E0F" w:rsidR="007501E3" w:rsidRDefault="007501E3" w:rsidP="00304E91">
      <w:pPr>
        <w:ind w:right="283"/>
        <w:rPr>
          <w:rFonts w:cs="Arial"/>
          <w:i/>
          <w:iCs/>
          <w:sz w:val="20"/>
          <w:szCs w:val="20"/>
        </w:rPr>
      </w:pPr>
      <w:r>
        <w:rPr>
          <w:rFonts w:cs="Arial"/>
          <w:i/>
          <w:iCs/>
          <w:sz w:val="20"/>
          <w:szCs w:val="20"/>
        </w:rPr>
        <w:t>S</w:t>
      </w:r>
      <w:r w:rsidRPr="00CC0D32">
        <w:rPr>
          <w:rFonts w:cs="Arial"/>
          <w:i/>
          <w:iCs/>
          <w:sz w:val="20"/>
          <w:szCs w:val="20"/>
        </w:rPr>
        <w:t xml:space="preserve">ource: </w:t>
      </w:r>
      <w:hyperlink r:id="rId281" w:anchor="fig3" w:history="1">
        <w:r w:rsidRPr="003945A8">
          <w:rPr>
            <w:rStyle w:val="Hyperlink"/>
            <w:rFonts w:cs="Arial"/>
            <w:i/>
            <w:iCs/>
            <w:sz w:val="20"/>
            <w:szCs w:val="20"/>
          </w:rPr>
          <w:t>Public Health England</w:t>
        </w:r>
      </w:hyperlink>
      <w:r>
        <w:rPr>
          <w:rFonts w:cs="Arial"/>
          <w:i/>
          <w:iCs/>
          <w:sz w:val="20"/>
          <w:szCs w:val="20"/>
        </w:rPr>
        <w:t xml:space="preserve"> 2021</w:t>
      </w:r>
    </w:p>
    <w:p w14:paraId="182751CC" w14:textId="77777777" w:rsidR="007501E3" w:rsidRPr="00987BBF" w:rsidRDefault="007501E3" w:rsidP="00304E91">
      <w:pPr>
        <w:ind w:right="283"/>
        <w:rPr>
          <w:rFonts w:cs="Arial"/>
          <w:color w:val="0B0C0C"/>
          <w:sz w:val="28"/>
          <w:szCs w:val="28"/>
        </w:rPr>
      </w:pPr>
    </w:p>
    <w:p w14:paraId="4621E753" w14:textId="155756A8" w:rsidR="00987BBF" w:rsidRDefault="00987BBF" w:rsidP="00304E91">
      <w:pPr>
        <w:ind w:right="283"/>
        <w:rPr>
          <w:lang w:eastAsia="en-GB"/>
        </w:rPr>
      </w:pPr>
      <w:r w:rsidRPr="00084A9B">
        <w:rPr>
          <w:lang w:eastAsia="en-GB"/>
        </w:rPr>
        <w:t xml:space="preserve">Figure </w:t>
      </w:r>
      <w:r w:rsidR="00C21F12">
        <w:rPr>
          <w:lang w:eastAsia="en-GB"/>
        </w:rPr>
        <w:t>70</w:t>
      </w:r>
      <w:r>
        <w:rPr>
          <w:lang w:eastAsia="en-GB"/>
        </w:rPr>
        <w:t xml:space="preserve"> describes universal health and wellbeing reviews and contacts as part of overall support </w:t>
      </w:r>
      <w:r w:rsidR="004D50F1">
        <w:rPr>
          <w:lang w:eastAsia="en-GB"/>
        </w:rPr>
        <w:t xml:space="preserve">for </w:t>
      </w:r>
      <w:r>
        <w:rPr>
          <w:lang w:eastAsia="en-GB"/>
        </w:rPr>
        <w:t>5 to 19</w:t>
      </w:r>
      <w:r w:rsidR="004D50F1">
        <w:rPr>
          <w:lang w:eastAsia="en-GB"/>
        </w:rPr>
        <w:t xml:space="preserve"> year olds (</w:t>
      </w:r>
      <w:r>
        <w:rPr>
          <w:lang w:eastAsia="en-GB"/>
        </w:rPr>
        <w:t>or 24</w:t>
      </w:r>
      <w:r w:rsidR="004D50F1">
        <w:rPr>
          <w:lang w:eastAsia="en-GB"/>
        </w:rPr>
        <w:t xml:space="preserve"> year olds </w:t>
      </w:r>
      <w:r>
        <w:rPr>
          <w:lang w:eastAsia="en-GB"/>
        </w:rPr>
        <w:t>if appropriate</w:t>
      </w:r>
      <w:r w:rsidR="004D50F1">
        <w:rPr>
          <w:lang w:eastAsia="en-GB"/>
        </w:rPr>
        <w:t>)</w:t>
      </w:r>
      <w:r>
        <w:rPr>
          <w:lang w:eastAsia="en-GB"/>
        </w:rPr>
        <w:t xml:space="preserve"> including:</w:t>
      </w:r>
    </w:p>
    <w:p w14:paraId="1DB42CFA" w14:textId="77777777" w:rsidR="00987BBF" w:rsidRDefault="00987BBF" w:rsidP="00C12B05">
      <w:pPr>
        <w:pStyle w:val="ListParagraph"/>
        <w:numPr>
          <w:ilvl w:val="0"/>
          <w:numId w:val="40"/>
        </w:numPr>
        <w:ind w:right="283"/>
      </w:pPr>
      <w:r>
        <w:t>4 to 5 year old health needs review</w:t>
      </w:r>
    </w:p>
    <w:p w14:paraId="242E33C9" w14:textId="77777777" w:rsidR="00987BBF" w:rsidRDefault="00987BBF" w:rsidP="00C12B05">
      <w:pPr>
        <w:pStyle w:val="ListParagraph"/>
        <w:numPr>
          <w:ilvl w:val="0"/>
          <w:numId w:val="40"/>
        </w:numPr>
        <w:ind w:right="283"/>
      </w:pPr>
      <w:r>
        <w:t>7 to 8 year old health needs contact</w:t>
      </w:r>
    </w:p>
    <w:p w14:paraId="1B856C01" w14:textId="77777777" w:rsidR="00987BBF" w:rsidRDefault="00987BBF" w:rsidP="00C12B05">
      <w:pPr>
        <w:pStyle w:val="ListParagraph"/>
        <w:numPr>
          <w:ilvl w:val="0"/>
          <w:numId w:val="40"/>
        </w:numPr>
        <w:ind w:right="283"/>
      </w:pPr>
      <w:r>
        <w:t>10 to 11 year old health needs review</w:t>
      </w:r>
    </w:p>
    <w:p w14:paraId="688D2EDD" w14:textId="77777777" w:rsidR="00987BBF" w:rsidRDefault="00987BBF" w:rsidP="00C12B05">
      <w:pPr>
        <w:pStyle w:val="ListParagraph"/>
        <w:numPr>
          <w:ilvl w:val="0"/>
          <w:numId w:val="40"/>
        </w:numPr>
        <w:ind w:right="283"/>
      </w:pPr>
      <w:r>
        <w:t>12 to 13 year old health needs review</w:t>
      </w:r>
    </w:p>
    <w:p w14:paraId="0B4BBF96" w14:textId="77777777" w:rsidR="00987BBF" w:rsidRDefault="00987BBF" w:rsidP="00C12B05">
      <w:pPr>
        <w:pStyle w:val="ListParagraph"/>
        <w:numPr>
          <w:ilvl w:val="0"/>
          <w:numId w:val="40"/>
        </w:numPr>
        <w:ind w:right="283"/>
      </w:pPr>
      <w:r>
        <w:t>school leavers post-16 health needs review</w:t>
      </w:r>
    </w:p>
    <w:p w14:paraId="74019529" w14:textId="77777777" w:rsidR="00987BBF" w:rsidRDefault="00987BBF" w:rsidP="00C12B05">
      <w:pPr>
        <w:pStyle w:val="ListParagraph"/>
        <w:numPr>
          <w:ilvl w:val="0"/>
          <w:numId w:val="40"/>
        </w:numPr>
        <w:ind w:right="283"/>
      </w:pPr>
      <w:r>
        <w:t>transition to adult services</w:t>
      </w:r>
    </w:p>
    <w:p w14:paraId="7BC44485" w14:textId="77777777" w:rsidR="00987BBF" w:rsidRDefault="00987BBF" w:rsidP="00C12B05">
      <w:pPr>
        <w:pStyle w:val="ListParagraph"/>
        <w:numPr>
          <w:ilvl w:val="0"/>
          <w:numId w:val="40"/>
        </w:numPr>
        <w:ind w:right="283"/>
      </w:pPr>
      <w:r>
        <w:t>18 to 24 year old health needs review</w:t>
      </w:r>
    </w:p>
    <w:p w14:paraId="2F640AF0" w14:textId="77777777" w:rsidR="007501E3" w:rsidRDefault="007501E3" w:rsidP="00304E91">
      <w:pPr>
        <w:pStyle w:val="ListParagraph"/>
        <w:ind w:left="709" w:right="283"/>
        <w:rPr>
          <w:b/>
          <w:color w:val="4BACC6" w:themeColor="accent5"/>
          <w:sz w:val="28"/>
          <w:szCs w:val="28"/>
          <w:u w:val="single"/>
        </w:rPr>
      </w:pPr>
    </w:p>
    <w:p w14:paraId="360CE310" w14:textId="24D03EF2" w:rsidR="00DA7F44" w:rsidRPr="00DA7F44" w:rsidRDefault="00DA7F44" w:rsidP="00304E91">
      <w:pPr>
        <w:ind w:right="283"/>
        <w:rPr>
          <w:rFonts w:cs="Arial"/>
          <w:b/>
          <w:i/>
          <w:sz w:val="20"/>
          <w:szCs w:val="20"/>
        </w:rPr>
      </w:pPr>
      <w:r w:rsidRPr="00DA7F44">
        <w:rPr>
          <w:rFonts w:cs="Arial"/>
          <w:b/>
          <w:i/>
          <w:sz w:val="20"/>
          <w:szCs w:val="20"/>
        </w:rPr>
        <w:t xml:space="preserve">Figure </w:t>
      </w:r>
      <w:r w:rsidR="00C21F12">
        <w:rPr>
          <w:rFonts w:cs="Arial"/>
          <w:b/>
          <w:i/>
          <w:sz w:val="20"/>
          <w:szCs w:val="20"/>
        </w:rPr>
        <w:t>70</w:t>
      </w:r>
      <w:r w:rsidR="006F1367">
        <w:rPr>
          <w:rFonts w:cs="Arial"/>
          <w:b/>
          <w:i/>
          <w:sz w:val="20"/>
          <w:szCs w:val="20"/>
        </w:rPr>
        <w:t>:</w:t>
      </w:r>
      <w:r w:rsidRPr="00DA7F44">
        <w:rPr>
          <w:rFonts w:cs="Arial"/>
          <w:b/>
          <w:i/>
          <w:sz w:val="20"/>
          <w:szCs w:val="20"/>
        </w:rPr>
        <w:t xml:space="preserve"> </w:t>
      </w:r>
      <w:r w:rsidR="00987BBF" w:rsidRPr="00F64789">
        <w:rPr>
          <w:rFonts w:cs="Arial"/>
          <w:b/>
          <w:i/>
          <w:sz w:val="20"/>
          <w:szCs w:val="20"/>
        </w:rPr>
        <w:t>An approach to identify and meet ‘perceived, expressed and assessed need’ to improve outcome</w:t>
      </w:r>
      <w:r w:rsidR="00987BBF" w:rsidRPr="00DA7F44">
        <w:rPr>
          <w:rFonts w:cs="Arial"/>
          <w:b/>
          <w:i/>
          <w:sz w:val="20"/>
          <w:szCs w:val="20"/>
        </w:rPr>
        <w:t xml:space="preserve"> </w:t>
      </w:r>
      <w:r w:rsidRPr="00DA7F44">
        <w:rPr>
          <w:rFonts w:cs="Arial"/>
          <w:b/>
          <w:i/>
          <w:sz w:val="20"/>
          <w:szCs w:val="20"/>
        </w:rPr>
        <w:t xml:space="preserve">appropriate </w:t>
      </w:r>
    </w:p>
    <w:p w14:paraId="276FABCB" w14:textId="75A805B3" w:rsidR="00DA7F44" w:rsidRDefault="00AE5238" w:rsidP="00304E91">
      <w:pPr>
        <w:ind w:right="283"/>
        <w:rPr>
          <w:rFonts w:cs="Arial"/>
          <w:b/>
          <w:bCs/>
        </w:rPr>
      </w:pPr>
      <w:r w:rsidRPr="007524C8">
        <w:rPr>
          <w:noProof/>
          <w:lang w:eastAsia="en-GB"/>
        </w:rPr>
        <w:drawing>
          <wp:inline distT="0" distB="0" distL="0" distR="0" wp14:anchorId="49EFA4D4" wp14:editId="09933C26">
            <wp:extent cx="5376757" cy="3024426"/>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390070" cy="3031914"/>
                    </a:xfrm>
                    <a:prstGeom prst="rect">
                      <a:avLst/>
                    </a:prstGeom>
                    <a:noFill/>
                    <a:ln>
                      <a:noFill/>
                    </a:ln>
                  </pic:spPr>
                </pic:pic>
              </a:graphicData>
            </a:graphic>
          </wp:inline>
        </w:drawing>
      </w:r>
    </w:p>
    <w:p w14:paraId="624EDA10" w14:textId="77777777" w:rsidR="00084A9B" w:rsidRDefault="00084A9B" w:rsidP="00304E91">
      <w:pPr>
        <w:ind w:right="283"/>
        <w:rPr>
          <w:rFonts w:cs="Arial"/>
          <w:i/>
          <w:iCs/>
          <w:sz w:val="20"/>
          <w:szCs w:val="20"/>
        </w:rPr>
      </w:pPr>
      <w:r w:rsidRPr="00CC0D32">
        <w:rPr>
          <w:rFonts w:cs="Arial"/>
          <w:i/>
          <w:iCs/>
          <w:sz w:val="20"/>
          <w:szCs w:val="20"/>
        </w:rPr>
        <w:t xml:space="preserve">Source: </w:t>
      </w:r>
      <w:hyperlink r:id="rId283" w:history="1">
        <w:r w:rsidRPr="003945A8">
          <w:rPr>
            <w:rStyle w:val="Hyperlink"/>
            <w:rFonts w:cs="Arial"/>
            <w:i/>
            <w:iCs/>
            <w:sz w:val="20"/>
            <w:szCs w:val="20"/>
          </w:rPr>
          <w:t>Public Health England</w:t>
        </w:r>
      </w:hyperlink>
      <w:r>
        <w:rPr>
          <w:rFonts w:cs="Arial"/>
          <w:i/>
          <w:iCs/>
          <w:sz w:val="20"/>
          <w:szCs w:val="20"/>
        </w:rPr>
        <w:t xml:space="preserve"> 2021</w:t>
      </w:r>
    </w:p>
    <w:p w14:paraId="60A27F46" w14:textId="77777777" w:rsidR="00DA7F44" w:rsidRDefault="00DA7F44" w:rsidP="00304E91">
      <w:pPr>
        <w:ind w:right="283"/>
        <w:rPr>
          <w:rFonts w:cs="Arial"/>
        </w:rPr>
      </w:pPr>
    </w:p>
    <w:p w14:paraId="566F56FE" w14:textId="77777777" w:rsidR="00DA7F44" w:rsidRDefault="00DA7F44" w:rsidP="00304E91">
      <w:pPr>
        <w:ind w:right="283"/>
      </w:pPr>
    </w:p>
    <w:p w14:paraId="086930CF" w14:textId="1B6ADCCA" w:rsidR="00DA7F44" w:rsidRDefault="00DA7F44" w:rsidP="00304E91">
      <w:pPr>
        <w:ind w:right="283"/>
        <w:rPr>
          <w:color w:val="0B0C0C"/>
          <w:shd w:val="clear" w:color="auto" w:fill="FFFFFF"/>
        </w:rPr>
      </w:pPr>
      <w:r w:rsidRPr="00084A9B">
        <w:rPr>
          <w:color w:val="0B0C0C"/>
          <w:shd w:val="clear" w:color="auto" w:fill="FFFFFF"/>
        </w:rPr>
        <w:t xml:space="preserve">Figures </w:t>
      </w:r>
      <w:r w:rsidR="00C21F12">
        <w:rPr>
          <w:color w:val="0B0C0C"/>
          <w:shd w:val="clear" w:color="auto" w:fill="FFFFFF"/>
        </w:rPr>
        <w:t>7</w:t>
      </w:r>
      <w:r w:rsidR="002356D9">
        <w:rPr>
          <w:color w:val="0B0C0C"/>
          <w:shd w:val="clear" w:color="auto" w:fill="FFFFFF"/>
        </w:rPr>
        <w:t>1</w:t>
      </w:r>
      <w:r w:rsidRPr="00084A9B">
        <w:rPr>
          <w:color w:val="0B0C0C"/>
          <w:shd w:val="clear" w:color="auto" w:fill="FFFFFF"/>
        </w:rPr>
        <w:t xml:space="preserve"> </w:t>
      </w:r>
      <w:r w:rsidR="00084A9B">
        <w:rPr>
          <w:color w:val="0B0C0C"/>
          <w:shd w:val="clear" w:color="auto" w:fill="FFFFFF"/>
        </w:rPr>
        <w:t>and</w:t>
      </w:r>
      <w:r w:rsidRPr="00084A9B">
        <w:rPr>
          <w:color w:val="0B0C0C"/>
          <w:shd w:val="clear" w:color="auto" w:fill="FFFFFF"/>
        </w:rPr>
        <w:t xml:space="preserve"> </w:t>
      </w:r>
      <w:r w:rsidR="00987BBF">
        <w:rPr>
          <w:color w:val="0B0C0C"/>
          <w:shd w:val="clear" w:color="auto" w:fill="FFFFFF"/>
        </w:rPr>
        <w:t>7</w:t>
      </w:r>
      <w:r w:rsidR="002356D9">
        <w:rPr>
          <w:color w:val="0B0C0C"/>
          <w:shd w:val="clear" w:color="auto" w:fill="FFFFFF"/>
        </w:rPr>
        <w:t>2</w:t>
      </w:r>
      <w:r>
        <w:rPr>
          <w:color w:val="0B0C0C"/>
          <w:shd w:val="clear" w:color="auto" w:fill="FFFFFF"/>
        </w:rPr>
        <w:t xml:space="preserve"> highlight the high impact areas which provide an evidence-based framework for those delivering maternal and child public health services from preconception onwards for both health visiting teams and school nursing teams. </w:t>
      </w:r>
    </w:p>
    <w:p w14:paraId="10CD7FA0" w14:textId="36A5DCE4" w:rsidR="000C06C1" w:rsidRDefault="000C06C1" w:rsidP="00304E91">
      <w:pPr>
        <w:ind w:right="283"/>
        <w:rPr>
          <w:b/>
          <w:color w:val="4BACC6" w:themeColor="accent5"/>
          <w:sz w:val="28"/>
          <w:szCs w:val="28"/>
          <w:u w:val="single"/>
        </w:rPr>
      </w:pPr>
    </w:p>
    <w:p w14:paraId="792666CC" w14:textId="514293CC" w:rsidR="00D9305F" w:rsidRDefault="00D9305F" w:rsidP="00304E91">
      <w:pPr>
        <w:ind w:right="283"/>
        <w:rPr>
          <w:b/>
          <w:color w:val="4BACC6" w:themeColor="accent5"/>
          <w:sz w:val="28"/>
          <w:szCs w:val="28"/>
          <w:u w:val="single"/>
        </w:rPr>
      </w:pPr>
    </w:p>
    <w:p w14:paraId="14AA8791" w14:textId="77777777" w:rsidR="00562555" w:rsidRPr="00987BBF" w:rsidRDefault="00562555" w:rsidP="00304E91">
      <w:pPr>
        <w:ind w:right="283"/>
        <w:rPr>
          <w:rFonts w:cs="Arial"/>
          <w:sz w:val="4"/>
          <w:szCs w:val="4"/>
        </w:rPr>
      </w:pPr>
    </w:p>
    <w:p w14:paraId="6E04217B" w14:textId="7C92B33A" w:rsidR="00562555" w:rsidRPr="00987BBF" w:rsidRDefault="00407846" w:rsidP="00304E91">
      <w:pPr>
        <w:ind w:right="283"/>
        <w:rPr>
          <w:rFonts w:cs="Arial"/>
          <w:sz w:val="28"/>
          <w:szCs w:val="28"/>
        </w:rPr>
      </w:pPr>
      <w:r>
        <w:rPr>
          <w:noProof/>
        </w:rPr>
        <w:lastRenderedPageBreak/>
        <w:drawing>
          <wp:anchor distT="0" distB="0" distL="114300" distR="114300" simplePos="0" relativeHeight="251658355" behindDoc="0" locked="0" layoutInCell="1" allowOverlap="1" wp14:anchorId="345B1BF8" wp14:editId="0F9DF0E3">
            <wp:simplePos x="0" y="0"/>
            <wp:positionH relativeFrom="column">
              <wp:posOffset>-19050</wp:posOffset>
            </wp:positionH>
            <wp:positionV relativeFrom="paragraph">
              <wp:posOffset>197030</wp:posOffset>
            </wp:positionV>
            <wp:extent cx="4643120" cy="3095625"/>
            <wp:effectExtent l="0" t="0" r="5080" b="0"/>
            <wp:wrapNone/>
            <wp:docPr id="83" name="Picture 8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643120" cy="3095625"/>
                    </a:xfrm>
                    <a:prstGeom prst="rect">
                      <a:avLst/>
                    </a:prstGeom>
                    <a:noFill/>
                    <a:ln>
                      <a:noFill/>
                    </a:ln>
                  </pic:spPr>
                </pic:pic>
              </a:graphicData>
            </a:graphic>
          </wp:anchor>
        </w:drawing>
      </w:r>
    </w:p>
    <w:p w14:paraId="139C2890" w14:textId="3515A29C" w:rsidR="00562555" w:rsidRPr="00FA6928" w:rsidRDefault="00562555" w:rsidP="00304E91">
      <w:pPr>
        <w:ind w:right="283"/>
        <w:rPr>
          <w:rFonts w:cs="Arial"/>
          <w:b/>
          <w:i/>
          <w:sz w:val="20"/>
          <w:szCs w:val="20"/>
        </w:rPr>
      </w:pPr>
      <w:r w:rsidRPr="00620968">
        <w:rPr>
          <w:rFonts w:cs="Arial"/>
          <w:b/>
          <w:i/>
          <w:sz w:val="20"/>
          <w:szCs w:val="20"/>
        </w:rPr>
        <w:t>Figure</w:t>
      </w:r>
      <w:r>
        <w:rPr>
          <w:rFonts w:cs="Arial"/>
          <w:b/>
          <w:i/>
          <w:sz w:val="20"/>
          <w:szCs w:val="20"/>
        </w:rPr>
        <w:t xml:space="preserve"> </w:t>
      </w:r>
      <w:r w:rsidR="00407846">
        <w:rPr>
          <w:rFonts w:cs="Arial"/>
          <w:b/>
          <w:i/>
          <w:sz w:val="20"/>
          <w:szCs w:val="20"/>
        </w:rPr>
        <w:t>7</w:t>
      </w:r>
      <w:r w:rsidR="002356D9">
        <w:rPr>
          <w:rFonts w:cs="Arial"/>
          <w:b/>
          <w:i/>
          <w:sz w:val="20"/>
          <w:szCs w:val="20"/>
        </w:rPr>
        <w:t>1</w:t>
      </w:r>
      <w:r w:rsidRPr="00620968">
        <w:rPr>
          <w:rFonts w:cs="Arial"/>
          <w:b/>
          <w:i/>
          <w:sz w:val="20"/>
          <w:szCs w:val="20"/>
        </w:rPr>
        <w:t xml:space="preserve">: </w:t>
      </w:r>
      <w:r w:rsidR="001A592C">
        <w:rPr>
          <w:rFonts w:cs="Arial"/>
          <w:b/>
          <w:i/>
          <w:sz w:val="20"/>
          <w:szCs w:val="20"/>
        </w:rPr>
        <w:t>High Impact Areas for Early Years</w:t>
      </w:r>
      <w:r>
        <w:rPr>
          <w:rFonts w:cs="Arial"/>
          <w:b/>
          <w:i/>
          <w:sz w:val="20"/>
          <w:szCs w:val="20"/>
        </w:rPr>
        <w:tab/>
      </w:r>
      <w:r>
        <w:rPr>
          <w:rFonts w:cs="Arial"/>
          <w:b/>
          <w:i/>
          <w:sz w:val="20"/>
          <w:szCs w:val="20"/>
        </w:rPr>
        <w:tab/>
      </w:r>
      <w:r>
        <w:rPr>
          <w:rFonts w:cs="Arial"/>
          <w:b/>
          <w:i/>
          <w:sz w:val="20"/>
          <w:szCs w:val="20"/>
        </w:rPr>
        <w:tab/>
      </w:r>
      <w:r>
        <w:rPr>
          <w:rFonts w:cs="Arial"/>
          <w:b/>
          <w:i/>
          <w:sz w:val="20"/>
          <w:szCs w:val="20"/>
        </w:rPr>
        <w:tab/>
      </w:r>
      <w:r w:rsidR="001A592C">
        <w:rPr>
          <w:rFonts w:cs="Arial"/>
          <w:b/>
          <w:i/>
          <w:sz w:val="20"/>
          <w:szCs w:val="20"/>
        </w:rPr>
        <w:tab/>
        <w:t xml:space="preserve">          </w:t>
      </w:r>
      <w:r w:rsidRPr="00620968">
        <w:rPr>
          <w:rFonts w:cs="Arial"/>
          <w:b/>
          <w:i/>
          <w:sz w:val="20"/>
          <w:szCs w:val="20"/>
        </w:rPr>
        <w:t xml:space="preserve">Figure </w:t>
      </w:r>
      <w:r w:rsidR="00987BBF">
        <w:rPr>
          <w:rFonts w:cs="Arial"/>
          <w:b/>
          <w:i/>
          <w:sz w:val="20"/>
          <w:szCs w:val="20"/>
        </w:rPr>
        <w:t>7</w:t>
      </w:r>
      <w:r w:rsidR="002356D9">
        <w:rPr>
          <w:rFonts w:cs="Arial"/>
          <w:b/>
          <w:i/>
          <w:sz w:val="20"/>
          <w:szCs w:val="20"/>
        </w:rPr>
        <w:t>2</w:t>
      </w:r>
      <w:r w:rsidRPr="00620968">
        <w:rPr>
          <w:rFonts w:cs="Arial"/>
          <w:b/>
          <w:i/>
          <w:sz w:val="20"/>
          <w:szCs w:val="20"/>
        </w:rPr>
        <w:t xml:space="preserve">: </w:t>
      </w:r>
      <w:r w:rsidR="00FA6928" w:rsidRPr="00FA6928">
        <w:rPr>
          <w:rFonts w:cs="Arial"/>
          <w:b/>
          <w:i/>
          <w:sz w:val="20"/>
          <w:szCs w:val="20"/>
        </w:rPr>
        <w:t>High Impact Area for school age years</w:t>
      </w:r>
    </w:p>
    <w:p w14:paraId="796361B6" w14:textId="775FCEF0" w:rsidR="00562555" w:rsidRDefault="00562555" w:rsidP="00304E91">
      <w:pPr>
        <w:ind w:right="283"/>
        <w:rPr>
          <w:rFonts w:cs="Arial"/>
        </w:rPr>
      </w:pPr>
      <w:r>
        <w:rPr>
          <w:noProof/>
        </w:rPr>
        <w:drawing>
          <wp:anchor distT="0" distB="0" distL="114300" distR="114300" simplePos="0" relativeHeight="251658356" behindDoc="0" locked="0" layoutInCell="1" allowOverlap="1" wp14:anchorId="6D3661A1" wp14:editId="6D020CEC">
            <wp:simplePos x="0" y="0"/>
            <wp:positionH relativeFrom="column">
              <wp:posOffset>4895850</wp:posOffset>
            </wp:positionH>
            <wp:positionV relativeFrom="paragraph">
              <wp:posOffset>78740</wp:posOffset>
            </wp:positionV>
            <wp:extent cx="4533265" cy="2628900"/>
            <wp:effectExtent l="0" t="0" r="635" b="0"/>
            <wp:wrapNone/>
            <wp:docPr id="84" name="Picture 84"/>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533265" cy="2628900"/>
                    </a:xfrm>
                    <a:prstGeom prst="rect">
                      <a:avLst/>
                    </a:prstGeom>
                    <a:noFill/>
                    <a:ln>
                      <a:noFill/>
                    </a:ln>
                  </pic:spPr>
                </pic:pic>
              </a:graphicData>
            </a:graphic>
          </wp:anchor>
        </w:drawing>
      </w:r>
    </w:p>
    <w:p w14:paraId="7F41586D" w14:textId="776F73E9" w:rsidR="00562555" w:rsidRDefault="00562555" w:rsidP="00304E91">
      <w:pPr>
        <w:ind w:right="283"/>
        <w:rPr>
          <w:rFonts w:cs="Arial"/>
        </w:rPr>
      </w:pPr>
    </w:p>
    <w:p w14:paraId="44FC2EC3" w14:textId="2ED6AC09" w:rsidR="00562555" w:rsidRDefault="00562555" w:rsidP="00304E91">
      <w:pPr>
        <w:ind w:right="283"/>
        <w:rPr>
          <w:rFonts w:cs="Arial"/>
        </w:rPr>
      </w:pPr>
    </w:p>
    <w:p w14:paraId="63537E65" w14:textId="1524E740" w:rsidR="00562555" w:rsidRDefault="00562555" w:rsidP="00304E91">
      <w:pPr>
        <w:ind w:right="283"/>
        <w:rPr>
          <w:rFonts w:cs="Arial"/>
        </w:rPr>
      </w:pPr>
    </w:p>
    <w:p w14:paraId="43C82DB5" w14:textId="718E6014" w:rsidR="00562555" w:rsidRDefault="00562555" w:rsidP="00304E91">
      <w:pPr>
        <w:ind w:right="283"/>
        <w:rPr>
          <w:rFonts w:cs="Arial"/>
        </w:rPr>
      </w:pPr>
    </w:p>
    <w:p w14:paraId="7E08CB9C" w14:textId="327812B0" w:rsidR="00562555" w:rsidRDefault="00562555" w:rsidP="00304E91">
      <w:pPr>
        <w:ind w:right="283"/>
        <w:rPr>
          <w:rFonts w:cs="Arial"/>
        </w:rPr>
      </w:pPr>
    </w:p>
    <w:p w14:paraId="4371BCE2" w14:textId="7D6806DC" w:rsidR="00562555" w:rsidRDefault="00562555" w:rsidP="00304E91">
      <w:pPr>
        <w:ind w:right="283"/>
        <w:rPr>
          <w:rFonts w:cs="Arial"/>
        </w:rPr>
      </w:pPr>
    </w:p>
    <w:p w14:paraId="1ADC212E" w14:textId="09F1B3E9" w:rsidR="00562555" w:rsidRDefault="00562555" w:rsidP="00304E91">
      <w:pPr>
        <w:ind w:right="283"/>
        <w:rPr>
          <w:rFonts w:cs="Arial"/>
        </w:rPr>
      </w:pPr>
    </w:p>
    <w:p w14:paraId="188FAF17" w14:textId="5B3CB6BB" w:rsidR="00562555" w:rsidRDefault="00562555" w:rsidP="00304E91">
      <w:pPr>
        <w:ind w:right="283"/>
        <w:rPr>
          <w:rFonts w:cs="Arial"/>
        </w:rPr>
      </w:pPr>
    </w:p>
    <w:p w14:paraId="433B18AC" w14:textId="4D2E582C" w:rsidR="00562555" w:rsidRDefault="00562555" w:rsidP="00304E91">
      <w:pPr>
        <w:ind w:right="283"/>
        <w:rPr>
          <w:rFonts w:cs="Arial"/>
        </w:rPr>
      </w:pPr>
    </w:p>
    <w:p w14:paraId="05F97A16" w14:textId="4ECD5943" w:rsidR="00562555" w:rsidRDefault="00562555" w:rsidP="00304E91">
      <w:pPr>
        <w:ind w:right="283"/>
        <w:rPr>
          <w:rFonts w:cs="Arial"/>
        </w:rPr>
      </w:pPr>
    </w:p>
    <w:p w14:paraId="36E62CD1" w14:textId="375220B9" w:rsidR="00562555" w:rsidRDefault="00562555" w:rsidP="00304E91">
      <w:pPr>
        <w:ind w:right="283"/>
        <w:rPr>
          <w:rFonts w:cs="Arial"/>
        </w:rPr>
      </w:pPr>
    </w:p>
    <w:p w14:paraId="64BE2808" w14:textId="77777777" w:rsidR="00562555" w:rsidRDefault="00562555" w:rsidP="00304E91">
      <w:pPr>
        <w:ind w:right="283"/>
        <w:rPr>
          <w:rFonts w:cs="Arial"/>
        </w:rPr>
      </w:pPr>
    </w:p>
    <w:p w14:paraId="20CB76CE" w14:textId="77777777" w:rsidR="00562555" w:rsidRDefault="00562555" w:rsidP="00304E91">
      <w:pPr>
        <w:ind w:right="283"/>
        <w:rPr>
          <w:rFonts w:cs="Arial"/>
        </w:rPr>
      </w:pPr>
    </w:p>
    <w:p w14:paraId="766465F5" w14:textId="77777777" w:rsidR="00562555" w:rsidRDefault="00562555" w:rsidP="00304E91">
      <w:pPr>
        <w:ind w:right="283"/>
        <w:rPr>
          <w:rFonts w:cs="Arial"/>
        </w:rPr>
      </w:pPr>
    </w:p>
    <w:p w14:paraId="4AB8762D" w14:textId="77777777" w:rsidR="00562555" w:rsidRDefault="00562555" w:rsidP="00304E91">
      <w:pPr>
        <w:ind w:right="283"/>
        <w:rPr>
          <w:rFonts w:cs="Arial"/>
        </w:rPr>
      </w:pPr>
    </w:p>
    <w:p w14:paraId="3FA06AFF" w14:textId="77777777" w:rsidR="00562555" w:rsidRDefault="00562555" w:rsidP="00304E91">
      <w:pPr>
        <w:ind w:right="283"/>
        <w:rPr>
          <w:rFonts w:cs="Arial"/>
        </w:rPr>
      </w:pPr>
    </w:p>
    <w:p w14:paraId="14F1E1D8" w14:textId="77777777" w:rsidR="00562555" w:rsidRDefault="00562555" w:rsidP="00304E91">
      <w:pPr>
        <w:ind w:right="283"/>
        <w:rPr>
          <w:rFonts w:cs="Arial"/>
          <w:i/>
          <w:iCs/>
          <w:sz w:val="20"/>
          <w:szCs w:val="20"/>
        </w:rPr>
      </w:pPr>
      <w:r w:rsidRPr="00CC0D32">
        <w:rPr>
          <w:rFonts w:cs="Arial"/>
          <w:i/>
          <w:iCs/>
          <w:sz w:val="20"/>
          <w:szCs w:val="20"/>
        </w:rPr>
        <w:t xml:space="preserve">Source: </w:t>
      </w:r>
      <w:hyperlink r:id="rId286" w:history="1">
        <w:r w:rsidRPr="003945A8">
          <w:rPr>
            <w:rStyle w:val="Hyperlink"/>
            <w:rFonts w:cs="Arial"/>
            <w:i/>
            <w:iCs/>
            <w:sz w:val="20"/>
            <w:szCs w:val="20"/>
          </w:rPr>
          <w:t>Public Health England</w:t>
        </w:r>
      </w:hyperlink>
      <w:r>
        <w:rPr>
          <w:rFonts w:cs="Arial"/>
          <w:i/>
          <w:iCs/>
          <w:sz w:val="20"/>
          <w:szCs w:val="20"/>
        </w:rPr>
        <w:t xml:space="preserve"> 2021</w:t>
      </w:r>
    </w:p>
    <w:p w14:paraId="08109D37" w14:textId="77777777" w:rsidR="00562555" w:rsidRDefault="00562555" w:rsidP="00304E91">
      <w:pPr>
        <w:ind w:right="283"/>
        <w:rPr>
          <w:rFonts w:cs="Arial"/>
        </w:rPr>
      </w:pPr>
    </w:p>
    <w:p w14:paraId="092A6410" w14:textId="54D1E417" w:rsidR="00D9305F" w:rsidRDefault="00D9305F" w:rsidP="00304E91">
      <w:pPr>
        <w:ind w:right="283"/>
      </w:pPr>
      <w:r>
        <w:rPr>
          <w:rFonts w:cs="Arial"/>
        </w:rPr>
        <w:t>The model and High Impact Areas are designed to support local commissioners and providers to deliver the Healthy Child Programme effectively and efficiently</w:t>
      </w:r>
      <w:r w:rsidR="00125605">
        <w:rPr>
          <w:rFonts w:cs="Arial"/>
        </w:rPr>
        <w:t>.</w:t>
      </w:r>
      <w:r>
        <w:rPr>
          <w:rFonts w:cs="Arial"/>
        </w:rPr>
        <w:t xml:space="preserve"> A place-based approach should be adopted to support development of local solutions drawing on all the assets and resources of an area, integrating services and building resilience in communities so that children, young people and families can take control of their health, </w:t>
      </w:r>
      <w:r>
        <w:t>(</w:t>
      </w:r>
      <w:hyperlink r:id="rId287" w:history="1">
        <w:r w:rsidR="002C2BBE">
          <w:rPr>
            <w:rStyle w:val="Hyperlink"/>
            <w:rFonts w:cs="Arial"/>
          </w:rPr>
          <w:t>Public Health England 2021</w:t>
        </w:r>
      </w:hyperlink>
      <w:r>
        <w:t>).</w:t>
      </w:r>
    </w:p>
    <w:p w14:paraId="022CE456" w14:textId="77777777" w:rsidR="00D9305F" w:rsidRDefault="00D9305F" w:rsidP="00084A9B">
      <w:pPr>
        <w:rPr>
          <w:b/>
          <w:color w:val="4BACC6" w:themeColor="accent5"/>
          <w:sz w:val="28"/>
          <w:szCs w:val="28"/>
          <w:u w:val="single"/>
        </w:rPr>
      </w:pPr>
    </w:p>
    <w:p w14:paraId="6D34669F" w14:textId="1B0A9AB1" w:rsidR="00E35D6D" w:rsidRDefault="00E35D6D" w:rsidP="000A3C98">
      <w:pPr>
        <w:rPr>
          <w:rFonts w:cs="Arial"/>
          <w:color w:val="000000"/>
        </w:rPr>
      </w:pPr>
    </w:p>
    <w:p w14:paraId="00DD2F9A" w14:textId="4077DC5F" w:rsidR="00CA3FB6" w:rsidRDefault="00CA3FB6" w:rsidP="000A3C98">
      <w:pPr>
        <w:rPr>
          <w:rFonts w:cs="Arial"/>
          <w:color w:val="000000"/>
        </w:rPr>
      </w:pPr>
    </w:p>
    <w:p w14:paraId="514DEF8B" w14:textId="32FA3DBC" w:rsidR="00CA3FB6" w:rsidRDefault="00CA3FB6" w:rsidP="000A3C98">
      <w:pPr>
        <w:rPr>
          <w:rFonts w:cs="Arial"/>
          <w:color w:val="000000"/>
        </w:rPr>
      </w:pPr>
    </w:p>
    <w:p w14:paraId="451F3594" w14:textId="261870B9" w:rsidR="00CA3FB6" w:rsidRDefault="00CA3FB6" w:rsidP="000A3C98">
      <w:pPr>
        <w:rPr>
          <w:rFonts w:cs="Arial"/>
          <w:color w:val="000000"/>
        </w:rPr>
      </w:pPr>
    </w:p>
    <w:p w14:paraId="12A93902" w14:textId="08CEEFAB" w:rsidR="00CA3FB6" w:rsidRDefault="00CA3FB6" w:rsidP="000A3C98">
      <w:pPr>
        <w:rPr>
          <w:rFonts w:cs="Arial"/>
          <w:color w:val="000000"/>
        </w:rPr>
      </w:pPr>
    </w:p>
    <w:p w14:paraId="05CD2F98" w14:textId="41371CEC" w:rsidR="00CA3FB6" w:rsidRDefault="00CA3FB6" w:rsidP="000A3C98">
      <w:pPr>
        <w:rPr>
          <w:rFonts w:cs="Arial"/>
          <w:color w:val="000000"/>
        </w:rPr>
      </w:pPr>
    </w:p>
    <w:p w14:paraId="7A5D54E2" w14:textId="1F8C5D79" w:rsidR="00CA3FB6" w:rsidRDefault="00CA3FB6" w:rsidP="000A3C98">
      <w:pPr>
        <w:rPr>
          <w:rFonts w:cs="Arial"/>
          <w:color w:val="000000"/>
        </w:rPr>
      </w:pPr>
    </w:p>
    <w:p w14:paraId="66EAAE2A" w14:textId="229FD65A" w:rsidR="00CA3FB6" w:rsidRDefault="00CA3FB6" w:rsidP="000A3C98">
      <w:pPr>
        <w:rPr>
          <w:rFonts w:cs="Arial"/>
          <w:color w:val="000000"/>
        </w:rPr>
      </w:pPr>
    </w:p>
    <w:p w14:paraId="68EEFBCE" w14:textId="436F475D" w:rsidR="00CA3FB6" w:rsidRDefault="00CA3FB6" w:rsidP="000A3C98">
      <w:pPr>
        <w:rPr>
          <w:rFonts w:cs="Arial"/>
          <w:color w:val="000000"/>
        </w:rPr>
      </w:pPr>
    </w:p>
    <w:p w14:paraId="1F1191C7" w14:textId="302E3B06" w:rsidR="00CA3FB6" w:rsidRDefault="00CA3FB6" w:rsidP="000A3C98">
      <w:pPr>
        <w:rPr>
          <w:rFonts w:cs="Arial"/>
          <w:color w:val="000000"/>
        </w:rPr>
      </w:pPr>
    </w:p>
    <w:p w14:paraId="789B1AEF" w14:textId="7731D82B" w:rsidR="00CA3FB6" w:rsidRDefault="00CA3FB6" w:rsidP="000A3C98">
      <w:pPr>
        <w:rPr>
          <w:rFonts w:cs="Arial"/>
          <w:color w:val="000000"/>
        </w:rPr>
      </w:pPr>
    </w:p>
    <w:p w14:paraId="4E3EF18A" w14:textId="513EBD63" w:rsidR="00CA3FB6" w:rsidRDefault="00CA3FB6" w:rsidP="000A3C98">
      <w:pPr>
        <w:rPr>
          <w:rFonts w:cs="Arial"/>
          <w:color w:val="000000"/>
        </w:rPr>
      </w:pPr>
    </w:p>
    <w:p w14:paraId="6EF4605E" w14:textId="0D3C6BFA" w:rsidR="00CA3FB6" w:rsidRDefault="00CA3FB6" w:rsidP="000A3C98">
      <w:pPr>
        <w:rPr>
          <w:rFonts w:cs="Arial"/>
          <w:color w:val="000000"/>
        </w:rPr>
      </w:pPr>
    </w:p>
    <w:p w14:paraId="62071309" w14:textId="25F88472" w:rsidR="00CA3FB6" w:rsidRDefault="00CA3FB6" w:rsidP="000A3C98">
      <w:pPr>
        <w:rPr>
          <w:rFonts w:cs="Arial"/>
          <w:color w:val="000000"/>
        </w:rPr>
      </w:pPr>
    </w:p>
    <w:p w14:paraId="49FDD7B7" w14:textId="77777777" w:rsidR="00CA3FB6" w:rsidRPr="00CA3FB6" w:rsidRDefault="00CA3FB6" w:rsidP="000A3C98">
      <w:pPr>
        <w:rPr>
          <w:rFonts w:cs="Arial"/>
          <w:color w:val="000000"/>
          <w:sz w:val="28"/>
          <w:szCs w:val="28"/>
        </w:rPr>
      </w:pPr>
    </w:p>
    <w:p w14:paraId="0E51DFA5" w14:textId="5E2B2212" w:rsidR="00E35D6D" w:rsidRPr="00C17D19" w:rsidRDefault="00E35D6D" w:rsidP="00C12B05">
      <w:pPr>
        <w:pStyle w:val="Heading2"/>
        <w:numPr>
          <w:ilvl w:val="1"/>
          <w:numId w:val="29"/>
        </w:numPr>
        <w:ind w:hanging="717"/>
      </w:pPr>
      <w:bookmarkStart w:id="31" w:name="_Toc95837200"/>
      <w:r w:rsidRPr="00C17D19">
        <w:t xml:space="preserve">Examples of </w:t>
      </w:r>
      <w:r w:rsidR="009D40A6" w:rsidRPr="00C17D19">
        <w:t>best practice models</w:t>
      </w:r>
      <w:bookmarkEnd w:id="31"/>
    </w:p>
    <w:p w14:paraId="49278DC1" w14:textId="7492567D" w:rsidR="006064FB" w:rsidRDefault="006064FB" w:rsidP="000A3C98">
      <w:pPr>
        <w:pStyle w:val="ListParagraph"/>
        <w:ind w:left="709"/>
        <w:rPr>
          <w:b/>
          <w:color w:val="4BACC6" w:themeColor="accent5"/>
          <w:sz w:val="28"/>
          <w:szCs w:val="28"/>
          <w:u w:val="single"/>
        </w:rPr>
      </w:pPr>
    </w:p>
    <w:p w14:paraId="32FFDE89" w14:textId="61447A09" w:rsidR="002F1C0F" w:rsidRDefault="002F1C0F" w:rsidP="00F24176">
      <w:pPr>
        <w:ind w:right="283"/>
        <w:rPr>
          <w:rFonts w:cs="Arial"/>
        </w:rPr>
      </w:pPr>
      <w:r>
        <w:rPr>
          <w:rFonts w:cs="Arial"/>
        </w:rPr>
        <w:t xml:space="preserve">When considering what a ‘good’ service model for a 0-19s service is defined by, we examined the integrated service model that is currently utilised by Portsmouth City Council and the three </w:t>
      </w:r>
      <w:r w:rsidR="00CA3FB6">
        <w:rPr>
          <w:rFonts w:cs="Arial"/>
        </w:rPr>
        <w:t>local authorities</w:t>
      </w:r>
      <w:r>
        <w:rPr>
          <w:rFonts w:cs="Arial"/>
        </w:rPr>
        <w:t xml:space="preserve"> in Berkshire West. </w:t>
      </w:r>
    </w:p>
    <w:p w14:paraId="180BD757" w14:textId="77777777" w:rsidR="002F1C0F" w:rsidRDefault="002F1C0F" w:rsidP="00F24176">
      <w:pPr>
        <w:ind w:right="283"/>
        <w:rPr>
          <w:rFonts w:cs="Arial"/>
        </w:rPr>
      </w:pPr>
    </w:p>
    <w:p w14:paraId="1D08EA2A" w14:textId="77777777" w:rsidR="002F1C0F" w:rsidRPr="00EA62E3" w:rsidRDefault="002F1C0F" w:rsidP="00F24176">
      <w:pPr>
        <w:pStyle w:val="Heading3"/>
        <w:ind w:right="283"/>
      </w:pPr>
      <w:r w:rsidRPr="00EA62E3">
        <w:t>Portsmouth model</w:t>
      </w:r>
    </w:p>
    <w:p w14:paraId="7A0C102A" w14:textId="4F807161" w:rsidR="002F1C0F" w:rsidRDefault="002F1C0F" w:rsidP="00F24176">
      <w:pPr>
        <w:ind w:right="283"/>
        <w:rPr>
          <w:rFonts w:cs="Arial"/>
          <w:color w:val="000000"/>
          <w:shd w:val="clear" w:color="auto" w:fill="FFFFFF"/>
        </w:rPr>
      </w:pPr>
      <w:r w:rsidRPr="002359C5">
        <w:rPr>
          <w:rFonts w:cs="Arial"/>
        </w:rPr>
        <w:t>The 0-19 c</w:t>
      </w:r>
      <w:r w:rsidRPr="002359C5">
        <w:rPr>
          <w:rFonts w:cs="Arial"/>
          <w:color w:val="000000"/>
          <w:shd w:val="clear" w:color="auto" w:fill="FFFFFF"/>
        </w:rPr>
        <w:t xml:space="preserve">hildren's </w:t>
      </w:r>
      <w:r>
        <w:rPr>
          <w:rFonts w:cs="Arial"/>
          <w:color w:val="000000"/>
          <w:shd w:val="clear" w:color="auto" w:fill="FFFFFF"/>
        </w:rPr>
        <w:t>s</w:t>
      </w:r>
      <w:r w:rsidRPr="002359C5">
        <w:rPr>
          <w:rFonts w:cs="Arial"/>
          <w:color w:val="000000"/>
          <w:shd w:val="clear" w:color="auto" w:fill="FFFFFF"/>
        </w:rPr>
        <w:t>ervices are implemented in Southampton City, Portsmouth City and parts of Hampshire, and support children, young people and their families from 0-19 years (up to 25 years for young people with special educational needs or disability,(</w:t>
      </w:r>
      <w:hyperlink r:id="rId288" w:history="1">
        <w:r w:rsidRPr="002359C5">
          <w:rPr>
            <w:rStyle w:val="Hyperlink"/>
            <w:rFonts w:cs="Arial"/>
            <w:shd w:val="clear" w:color="auto" w:fill="FFFFFF"/>
          </w:rPr>
          <w:t>Solent Children and Family Services, 2021</w:t>
        </w:r>
      </w:hyperlink>
      <w:r w:rsidRPr="002359C5">
        <w:rPr>
          <w:rFonts w:cs="Arial"/>
          <w:color w:val="000000"/>
          <w:shd w:val="clear" w:color="auto" w:fill="FFFFFF"/>
        </w:rPr>
        <w:t xml:space="preserve">). </w:t>
      </w:r>
      <w:r>
        <w:rPr>
          <w:rFonts w:cs="Arial"/>
          <w:color w:val="000000"/>
          <w:shd w:val="clear" w:color="auto" w:fill="FFFFFF"/>
        </w:rPr>
        <w:t>They offer a fully integrated service, inclusive of:</w:t>
      </w:r>
    </w:p>
    <w:p w14:paraId="0D8A7819" w14:textId="72D291AF" w:rsidR="00DD20D3" w:rsidRDefault="00DD20D3" w:rsidP="00F24176">
      <w:pPr>
        <w:ind w:right="283"/>
        <w:rPr>
          <w:rFonts w:cs="Arial"/>
          <w:color w:val="000000"/>
          <w:shd w:val="clear" w:color="auto" w:fill="FFFFFF"/>
        </w:rPr>
      </w:pPr>
    </w:p>
    <w:p w14:paraId="3BD52354" w14:textId="77777777" w:rsidR="002F1C0F" w:rsidRPr="00996EA1" w:rsidRDefault="002F1C0F" w:rsidP="00C12B05">
      <w:pPr>
        <w:pStyle w:val="ListParagraph"/>
        <w:numPr>
          <w:ilvl w:val="0"/>
          <w:numId w:val="32"/>
        </w:numPr>
        <w:ind w:left="426" w:right="283" w:hanging="426"/>
        <w:rPr>
          <w:rFonts w:cs="Arial"/>
        </w:rPr>
      </w:pPr>
      <w:r w:rsidRPr="00996EA1">
        <w:rPr>
          <w:rFonts w:cs="Arial"/>
        </w:rPr>
        <w:t>Health Visiting team</w:t>
      </w:r>
    </w:p>
    <w:p w14:paraId="7AB921F5" w14:textId="77777777" w:rsidR="002F1C0F" w:rsidRPr="00996EA1" w:rsidRDefault="002F1C0F" w:rsidP="00C12B05">
      <w:pPr>
        <w:pStyle w:val="ListParagraph"/>
        <w:numPr>
          <w:ilvl w:val="0"/>
          <w:numId w:val="32"/>
        </w:numPr>
        <w:ind w:left="426" w:right="283" w:hanging="426"/>
        <w:rPr>
          <w:rFonts w:cs="Arial"/>
        </w:rPr>
      </w:pPr>
      <w:r w:rsidRPr="00996EA1">
        <w:rPr>
          <w:rFonts w:cs="Arial"/>
        </w:rPr>
        <w:t>Universal Plus Partnership programme - service is provided to families and children that require targeted additional support from more than one organisation</w:t>
      </w:r>
    </w:p>
    <w:p w14:paraId="2B58A90B" w14:textId="77777777" w:rsidR="002F1C0F" w:rsidRPr="00996EA1" w:rsidRDefault="002F1C0F" w:rsidP="00C12B05">
      <w:pPr>
        <w:pStyle w:val="ListParagraph"/>
        <w:numPr>
          <w:ilvl w:val="0"/>
          <w:numId w:val="32"/>
        </w:numPr>
        <w:ind w:left="426" w:right="283" w:hanging="426"/>
        <w:rPr>
          <w:rFonts w:cs="Arial"/>
        </w:rPr>
      </w:pPr>
      <w:r w:rsidRPr="00996EA1">
        <w:rPr>
          <w:rFonts w:cs="Arial"/>
        </w:rPr>
        <w:t>Specialist Health visiting team - Family Nurse Partnership (FNP) - a voluntary home visiting programme providing intensive support for vulnerable first-time young mothers and their families. Promoting healthy pregnancy, improving their child’s health and development and helping young parents plan their own futures and achieve their aspirations</w:t>
      </w:r>
    </w:p>
    <w:p w14:paraId="0359DA59" w14:textId="77777777" w:rsidR="002F1C0F" w:rsidRPr="00996EA1" w:rsidRDefault="002F1C0F" w:rsidP="00C12B05">
      <w:pPr>
        <w:pStyle w:val="ListParagraph"/>
        <w:numPr>
          <w:ilvl w:val="0"/>
          <w:numId w:val="32"/>
        </w:numPr>
        <w:ind w:left="426" w:right="283" w:hanging="426"/>
        <w:rPr>
          <w:rFonts w:cs="Arial"/>
        </w:rPr>
      </w:pPr>
      <w:r w:rsidRPr="00996EA1">
        <w:rPr>
          <w:rFonts w:cs="Arial"/>
        </w:rPr>
        <w:t>Southampton Homeless Healthcare Team - consists of 2 Health Visitors and a Family Support Worker who visit families who have been placed in emergency accommodation, woman’s refuges, Bed and Breakfast Houses, Hostel’s, mother and baby units and families seeking asylum in the UK.</w:t>
      </w:r>
    </w:p>
    <w:p w14:paraId="291A4985" w14:textId="77777777" w:rsidR="002F1C0F" w:rsidRPr="00996EA1" w:rsidRDefault="002F1C0F" w:rsidP="00C12B05">
      <w:pPr>
        <w:pStyle w:val="ListParagraph"/>
        <w:numPr>
          <w:ilvl w:val="0"/>
          <w:numId w:val="32"/>
        </w:numPr>
        <w:ind w:left="426" w:right="283" w:hanging="426"/>
        <w:rPr>
          <w:rFonts w:cs="Arial"/>
        </w:rPr>
      </w:pPr>
      <w:r w:rsidRPr="00996EA1">
        <w:rPr>
          <w:rFonts w:cs="Arial"/>
        </w:rPr>
        <w:t>Specialist Health Visitors for Children with Disabilities - Health Visitors who have limited caseloads of children with additional needs and offer the families specialist support. They work very closely with specialist services and also act as a resource for their colleagues.</w:t>
      </w:r>
    </w:p>
    <w:p w14:paraId="70834E34" w14:textId="77777777" w:rsidR="002F1C0F" w:rsidRPr="00996EA1" w:rsidRDefault="002F1C0F" w:rsidP="00C12B05">
      <w:pPr>
        <w:pStyle w:val="ListParagraph"/>
        <w:numPr>
          <w:ilvl w:val="0"/>
          <w:numId w:val="32"/>
        </w:numPr>
        <w:ind w:left="426" w:right="283" w:hanging="426"/>
        <w:rPr>
          <w:rFonts w:cs="Arial"/>
        </w:rPr>
      </w:pPr>
      <w:r w:rsidRPr="00996EA1">
        <w:rPr>
          <w:rFonts w:cs="Arial"/>
        </w:rPr>
        <w:t>School Nursing Team - registered and qualified nurses often with additional skills for the role</w:t>
      </w:r>
    </w:p>
    <w:p w14:paraId="785C0764" w14:textId="77777777" w:rsidR="002F1C0F" w:rsidRPr="00996EA1" w:rsidRDefault="002F1C0F" w:rsidP="00C12B05">
      <w:pPr>
        <w:pStyle w:val="ListParagraph"/>
        <w:numPr>
          <w:ilvl w:val="0"/>
          <w:numId w:val="32"/>
        </w:numPr>
        <w:ind w:left="426" w:right="283" w:hanging="426"/>
        <w:rPr>
          <w:rFonts w:cs="Arial"/>
        </w:rPr>
      </w:pPr>
      <w:r w:rsidRPr="00996EA1">
        <w:rPr>
          <w:rFonts w:cs="Arial"/>
        </w:rPr>
        <w:t>Public Health Nurses – registered, qualified nurses who have been specially trained in public health. There is a named public health nurse for every school in Southampton</w:t>
      </w:r>
    </w:p>
    <w:p w14:paraId="7D9473BF" w14:textId="77777777" w:rsidR="002F1C0F" w:rsidRPr="00996EA1" w:rsidRDefault="002F1C0F" w:rsidP="00C12B05">
      <w:pPr>
        <w:pStyle w:val="ListParagraph"/>
        <w:numPr>
          <w:ilvl w:val="0"/>
          <w:numId w:val="32"/>
        </w:numPr>
        <w:ind w:left="426" w:right="283" w:hanging="426"/>
        <w:rPr>
          <w:rFonts w:cs="Arial"/>
        </w:rPr>
      </w:pPr>
      <w:r w:rsidRPr="00996EA1">
        <w:rPr>
          <w:rFonts w:cs="Arial"/>
        </w:rPr>
        <w:t>Public Health Support Workers – a healthcare professional who is trained to provide the service under the supervision of a registered nurse</w:t>
      </w:r>
    </w:p>
    <w:p w14:paraId="4329604C" w14:textId="77777777" w:rsidR="002F1C0F" w:rsidRPr="00996EA1" w:rsidRDefault="002F1C0F" w:rsidP="00C12B05">
      <w:pPr>
        <w:pStyle w:val="ListParagraph"/>
        <w:numPr>
          <w:ilvl w:val="0"/>
          <w:numId w:val="32"/>
        </w:numPr>
        <w:ind w:left="426" w:right="283" w:hanging="426"/>
        <w:rPr>
          <w:rFonts w:cs="Arial"/>
        </w:rPr>
      </w:pPr>
      <w:r w:rsidRPr="00996EA1">
        <w:rPr>
          <w:rFonts w:cs="Arial"/>
        </w:rPr>
        <w:t>Wellbeing Associate Practitioners – professional who have skills to support young people with a range of emotional problems</w:t>
      </w:r>
    </w:p>
    <w:p w14:paraId="591E4EE9" w14:textId="77777777" w:rsidR="00996EA1" w:rsidRDefault="00996EA1" w:rsidP="00553A4D">
      <w:pPr>
        <w:ind w:left="426" w:right="283" w:hanging="426"/>
        <w:rPr>
          <w:rFonts w:cs="Arial"/>
        </w:rPr>
      </w:pPr>
    </w:p>
    <w:p w14:paraId="25600B78" w14:textId="07329621" w:rsidR="002F1C0F" w:rsidRDefault="002F1C0F" w:rsidP="00553A4D">
      <w:pPr>
        <w:ind w:right="283"/>
        <w:rPr>
          <w:rFonts w:cs="Arial"/>
        </w:rPr>
      </w:pPr>
      <w:r w:rsidRPr="003619C5">
        <w:rPr>
          <w:rFonts w:cs="Arial"/>
        </w:rPr>
        <w:t xml:space="preserve">In addition </w:t>
      </w:r>
      <w:r>
        <w:rPr>
          <w:rFonts w:cs="Arial"/>
        </w:rPr>
        <w:t>to offering a fully integrated service with a wider variety of teams and skillsets than is seen within Berkshire</w:t>
      </w:r>
      <w:r w:rsidR="00996EA1">
        <w:rPr>
          <w:rFonts w:cs="Arial"/>
        </w:rPr>
        <w:t xml:space="preserve"> East</w:t>
      </w:r>
      <w:r>
        <w:rPr>
          <w:rFonts w:cs="Arial"/>
        </w:rPr>
        <w:t xml:space="preserve">, they also utilise two digital platforms to complement their services: </w:t>
      </w:r>
    </w:p>
    <w:p w14:paraId="75D790B0" w14:textId="77777777" w:rsidR="00553A4D" w:rsidRDefault="00553A4D" w:rsidP="00553A4D">
      <w:pPr>
        <w:ind w:right="283"/>
        <w:rPr>
          <w:rFonts w:cs="Arial"/>
        </w:rPr>
      </w:pPr>
    </w:p>
    <w:p w14:paraId="29D5350D" w14:textId="51161CC9" w:rsidR="00996EA1" w:rsidRPr="00E73B28" w:rsidRDefault="002F1C0F" w:rsidP="00C12B05">
      <w:pPr>
        <w:pStyle w:val="ListParagraph"/>
        <w:numPr>
          <w:ilvl w:val="0"/>
          <w:numId w:val="33"/>
        </w:numPr>
        <w:ind w:left="426" w:right="283" w:hanging="426"/>
        <w:rPr>
          <w:rFonts w:cs="Arial"/>
        </w:rPr>
      </w:pPr>
      <w:r w:rsidRPr="00996EA1">
        <w:rPr>
          <w:rFonts w:cs="Arial"/>
        </w:rPr>
        <w:t xml:space="preserve">Baby Buddy App – this is a free multi-award-winning, interactive pregnancy and parenting app Baby Buddy. It has been created to support parents, co-parents and caregivers, and to back up frontline practitioners’ work and communication. Baby Buddy provides trusted, evidence-based information and self-care tools, based on the latest research and is NHS-approved. Baby Buddy aims to empower parents and care-givers to build their knowledge and confidence for the crucial first five years of their child’s life, when foundations are laid. It was </w:t>
      </w:r>
      <w:r w:rsidRPr="00996EA1">
        <w:rPr>
          <w:rFonts w:cs="Arial"/>
          <w:shd w:val="clear" w:color="auto" w:fill="FFFFFF"/>
        </w:rPr>
        <w:t>co-created with parents, the Royal College of Midwives, health organisations and accredited by the NHS, the Baby Buddy App is available, free, through Google Play, the App Store and the NHS Apps library, as well as utilised by the Health Visiting Solent team to complement their existing service offer.</w:t>
      </w:r>
    </w:p>
    <w:p w14:paraId="585B3C16" w14:textId="668A0FDA" w:rsidR="00E73B28" w:rsidRDefault="00E73B28" w:rsidP="00F24176">
      <w:pPr>
        <w:pStyle w:val="ListParagraph"/>
        <w:ind w:right="283"/>
        <w:rPr>
          <w:rFonts w:cs="Arial"/>
        </w:rPr>
      </w:pPr>
    </w:p>
    <w:p w14:paraId="598F0299" w14:textId="5E6390B4" w:rsidR="00081F0D" w:rsidRDefault="00081F0D" w:rsidP="00F24176">
      <w:pPr>
        <w:pStyle w:val="ListParagraph"/>
        <w:ind w:right="283"/>
        <w:rPr>
          <w:rFonts w:cs="Arial"/>
        </w:rPr>
      </w:pPr>
    </w:p>
    <w:p w14:paraId="480F0C13" w14:textId="77777777" w:rsidR="00081F0D" w:rsidRPr="00081F0D" w:rsidRDefault="00081F0D" w:rsidP="00F24176">
      <w:pPr>
        <w:pStyle w:val="ListParagraph"/>
        <w:ind w:right="283"/>
        <w:rPr>
          <w:rFonts w:cs="Arial"/>
          <w:sz w:val="28"/>
          <w:szCs w:val="28"/>
        </w:rPr>
      </w:pPr>
    </w:p>
    <w:p w14:paraId="2339839F" w14:textId="77777777" w:rsidR="00E73B28" w:rsidRPr="00E73B28" w:rsidRDefault="002F1C0F" w:rsidP="00C12B05">
      <w:pPr>
        <w:pStyle w:val="ListParagraph"/>
        <w:numPr>
          <w:ilvl w:val="0"/>
          <w:numId w:val="33"/>
        </w:numPr>
        <w:ind w:left="426" w:right="283" w:hanging="426"/>
        <w:rPr>
          <w:rFonts w:cs="Arial"/>
        </w:rPr>
      </w:pPr>
      <w:r w:rsidRPr="00996EA1">
        <w:rPr>
          <w:rFonts w:cs="Arial"/>
          <w:shd w:val="clear" w:color="auto" w:fill="FFFFFF"/>
        </w:rPr>
        <w:t xml:space="preserve">Family Assist – a new innovative platform to provide a wide range of information and resources, both locally and nationally, for parents, carers and families. </w:t>
      </w:r>
    </w:p>
    <w:p w14:paraId="0FFF52BF" w14:textId="77777777" w:rsidR="00E73B28" w:rsidRDefault="002F1C0F" w:rsidP="00C12B05">
      <w:pPr>
        <w:pStyle w:val="ListParagraph"/>
        <w:numPr>
          <w:ilvl w:val="0"/>
          <w:numId w:val="34"/>
        </w:numPr>
        <w:ind w:left="851" w:right="283" w:hanging="425"/>
        <w:rPr>
          <w:rFonts w:cs="Arial"/>
        </w:rPr>
      </w:pPr>
      <w:r w:rsidRPr="00E73B28">
        <w:rPr>
          <w:rFonts w:cs="Arial"/>
        </w:rPr>
        <w:t xml:space="preserve">Family Assist has been designed to act as a library of trusted evidence-based information which can be accessed at any time, from your phone, tablet or PC, and will also send key pieces of information by e-mail which is sent to registered users at the relevant stages throughout pregnancy and the stages of a child's life according to a mother's due date or the age of a child. All information has been written or approved by local health professionals, so families can be sure that the information they will find on Family Assist is the most up to date and accurate information available. </w:t>
      </w:r>
    </w:p>
    <w:p w14:paraId="48BE95F9" w14:textId="3C25C4E5" w:rsidR="002F1C0F" w:rsidRPr="00E73B28" w:rsidRDefault="002F1C0F" w:rsidP="00C12B05">
      <w:pPr>
        <w:pStyle w:val="ListParagraph"/>
        <w:numPr>
          <w:ilvl w:val="0"/>
          <w:numId w:val="34"/>
        </w:numPr>
        <w:ind w:left="851" w:right="283" w:hanging="425"/>
        <w:rPr>
          <w:rFonts w:cs="Arial"/>
        </w:rPr>
      </w:pPr>
      <w:r w:rsidRPr="00142AA2">
        <w:rPr>
          <w:rFonts w:cs="Arial"/>
        </w:rPr>
        <w:t>As a user of Family Assist, families will also have the ability to reach out to local professionals to ask a question and receive a response by e-mail within 2 working days so families can be sure that they have received reliable and relevant information. In addition, parents can also invite their family and friends to join them on their information pathway which enables them to receive the same information and ask questions and is a great way to include dads and partners who often feel like they aren't included in the pregnancy journey. This resource is utilised by the Health Visiting and School Nursing team.</w:t>
      </w:r>
      <w:r w:rsidRPr="00142AA2">
        <w:rPr>
          <w:rFonts w:ascii="Helvetica" w:hAnsi="Helvetica"/>
        </w:rPr>
        <w:t xml:space="preserve"> </w:t>
      </w:r>
    </w:p>
    <w:p w14:paraId="1C5515DD" w14:textId="77777777" w:rsidR="00E73B28" w:rsidRDefault="00E73B28" w:rsidP="00F24176">
      <w:pPr>
        <w:ind w:right="283"/>
        <w:rPr>
          <w:rFonts w:cs="Arial"/>
        </w:rPr>
      </w:pPr>
    </w:p>
    <w:p w14:paraId="528C3CAF" w14:textId="10E80C53" w:rsidR="002F1C0F" w:rsidRDefault="002F1C0F" w:rsidP="00F24176">
      <w:pPr>
        <w:ind w:right="283"/>
        <w:rPr>
          <w:rFonts w:cs="Arial"/>
        </w:rPr>
      </w:pPr>
      <w:r>
        <w:rPr>
          <w:rFonts w:cs="Arial"/>
        </w:rPr>
        <w:t xml:space="preserve">These two platforms assist and compliment the current service offer, providing an innovative solution to information overload, service provision and workforce expectations. The learnings from this service model should be reviewed for consideration in order to explore the suitability of applying some similarities across East Berkshire and within each local authority’s children 0-19s service offer. </w:t>
      </w:r>
    </w:p>
    <w:p w14:paraId="7BB85443" w14:textId="0D80300A" w:rsidR="00996EA1" w:rsidRDefault="00996EA1" w:rsidP="00F24176">
      <w:pPr>
        <w:ind w:right="283"/>
        <w:rPr>
          <w:rFonts w:cs="Arial"/>
        </w:rPr>
      </w:pPr>
    </w:p>
    <w:p w14:paraId="09BF9A1F" w14:textId="77777777" w:rsidR="004F0EEF" w:rsidRPr="004F0EEF" w:rsidRDefault="004F0EEF" w:rsidP="00F24176">
      <w:pPr>
        <w:ind w:right="283"/>
        <w:rPr>
          <w:rFonts w:cs="Arial"/>
          <w:sz w:val="28"/>
          <w:szCs w:val="28"/>
        </w:rPr>
      </w:pPr>
    </w:p>
    <w:p w14:paraId="6900ED7F" w14:textId="77777777" w:rsidR="002F1C0F" w:rsidRPr="00EA62E3" w:rsidRDefault="002F1C0F" w:rsidP="00F24176">
      <w:pPr>
        <w:pStyle w:val="Heading3"/>
        <w:ind w:right="283"/>
      </w:pPr>
      <w:r w:rsidRPr="00EA62E3">
        <w:t>Berkshire West model</w:t>
      </w:r>
    </w:p>
    <w:p w14:paraId="63A41EDD" w14:textId="77777777" w:rsidR="002F1C0F" w:rsidRDefault="002F1C0F" w:rsidP="00F24176">
      <w:pPr>
        <w:ind w:right="283"/>
        <w:rPr>
          <w:rFonts w:cs="Arial"/>
        </w:rPr>
      </w:pPr>
      <w:r w:rsidRPr="0043595A">
        <w:rPr>
          <w:rFonts w:cs="Arial"/>
        </w:rPr>
        <w:t xml:space="preserve">The three Berkshire West Local Authorities (LAs) – Reading Borough Council, West Berkshire Council and Wokingham Borough Council, have developed a service specification for the provision of 0-19’s Public Health Nursing Services across the Berkshire West region.  </w:t>
      </w:r>
      <w:r>
        <w:rPr>
          <w:rFonts w:cs="Arial"/>
        </w:rPr>
        <w:t>The new service specification</w:t>
      </w:r>
      <w:r w:rsidRPr="0043595A">
        <w:rPr>
          <w:rFonts w:cs="Arial"/>
        </w:rPr>
        <w:t xml:space="preserve"> in line with the latest Healthy Child Programme guidance</w:t>
      </w:r>
      <w:r>
        <w:rPr>
          <w:rFonts w:cs="Arial"/>
        </w:rPr>
        <w:t xml:space="preserve">, seeks </w:t>
      </w:r>
      <w:r w:rsidRPr="0043595A">
        <w:rPr>
          <w:rFonts w:cs="Arial"/>
        </w:rPr>
        <w:t xml:space="preserve">to align local variations in the mandated core service provision, however, there remains some variations across the region which reflect local need and or local preference.  </w:t>
      </w:r>
    </w:p>
    <w:p w14:paraId="2A40FC8C" w14:textId="1FAD23D1" w:rsidR="002F1C0F" w:rsidRDefault="002F1C0F" w:rsidP="00F24176">
      <w:pPr>
        <w:ind w:right="283"/>
        <w:rPr>
          <w:rFonts w:cs="Arial"/>
        </w:rPr>
      </w:pPr>
      <w:r w:rsidRPr="00773B1B">
        <w:rPr>
          <w:rFonts w:cs="Arial"/>
        </w:rPr>
        <w:t xml:space="preserve">In addition to the mandated core service delivery by the health visiting and school nursing teams, the new service specification includes some additional LA specific requirements. </w:t>
      </w:r>
      <w:r w:rsidR="00553A4D">
        <w:rPr>
          <w:rFonts w:cs="Arial"/>
        </w:rPr>
        <w:t>For example:</w:t>
      </w:r>
    </w:p>
    <w:p w14:paraId="56009AA7" w14:textId="77777777" w:rsidR="00553A4D" w:rsidRPr="00773B1B" w:rsidRDefault="00553A4D" w:rsidP="00F24176">
      <w:pPr>
        <w:ind w:right="283"/>
        <w:rPr>
          <w:rFonts w:cs="Arial"/>
        </w:rPr>
      </w:pPr>
    </w:p>
    <w:p w14:paraId="1A254ECB" w14:textId="77777777" w:rsidR="002F1C0F" w:rsidRPr="00EC1367" w:rsidRDefault="002F1C0F" w:rsidP="00C12B05">
      <w:pPr>
        <w:pStyle w:val="ListParagraph"/>
        <w:numPr>
          <w:ilvl w:val="0"/>
          <w:numId w:val="35"/>
        </w:numPr>
        <w:ind w:left="426" w:right="283" w:hanging="426"/>
        <w:rPr>
          <w:rFonts w:cs="Arial"/>
        </w:rPr>
      </w:pPr>
      <w:r w:rsidRPr="00EC1367">
        <w:rPr>
          <w:rFonts w:cs="Arial"/>
        </w:rPr>
        <w:t>Breastfeeding peer support (Reading): universal breastfeeding peer support arrangement for mums-to-be and new mums, with more intensive support targeted at women such as younger mothers or those who may be subject to social and cultural norms that discourage breastfeeding</w:t>
      </w:r>
    </w:p>
    <w:p w14:paraId="244C839C" w14:textId="77777777" w:rsidR="002F1C0F" w:rsidRPr="00EC1367" w:rsidRDefault="002F1C0F" w:rsidP="00C12B05">
      <w:pPr>
        <w:pStyle w:val="ListParagraph"/>
        <w:numPr>
          <w:ilvl w:val="0"/>
          <w:numId w:val="35"/>
        </w:numPr>
        <w:ind w:left="426" w:right="283" w:hanging="426"/>
        <w:rPr>
          <w:rFonts w:cs="Arial"/>
        </w:rPr>
      </w:pPr>
      <w:r w:rsidRPr="00EC1367">
        <w:rPr>
          <w:rFonts w:cs="Arial"/>
        </w:rPr>
        <w:t>Virtual Post-natal group is being trialled as a pilot in Wokingham and will be evaluated in order to inform a future innovative approaches to supporting local families</w:t>
      </w:r>
    </w:p>
    <w:p w14:paraId="2661C48D" w14:textId="77777777" w:rsidR="002F1C0F" w:rsidRPr="00EC1367" w:rsidRDefault="002F1C0F" w:rsidP="00C12B05">
      <w:pPr>
        <w:pStyle w:val="ListParagraph"/>
        <w:numPr>
          <w:ilvl w:val="0"/>
          <w:numId w:val="35"/>
        </w:numPr>
        <w:ind w:left="426" w:right="283" w:hanging="426"/>
        <w:rPr>
          <w:rFonts w:cs="Arial"/>
        </w:rPr>
      </w:pPr>
      <w:r w:rsidRPr="00EC1367">
        <w:rPr>
          <w:rFonts w:cs="Arial"/>
        </w:rPr>
        <w:t>Targeted weight management service in Reading primary schools</w:t>
      </w:r>
    </w:p>
    <w:p w14:paraId="0FBE16A3" w14:textId="77777777" w:rsidR="002F1C0F" w:rsidRPr="00EC1367" w:rsidRDefault="002F1C0F" w:rsidP="00C12B05">
      <w:pPr>
        <w:pStyle w:val="ListParagraph"/>
        <w:numPr>
          <w:ilvl w:val="0"/>
          <w:numId w:val="35"/>
        </w:numPr>
        <w:ind w:left="426" w:right="283" w:hanging="426"/>
        <w:rPr>
          <w:rFonts w:cs="Arial"/>
        </w:rPr>
      </w:pPr>
      <w:r w:rsidRPr="00EC1367">
        <w:rPr>
          <w:rFonts w:cs="Arial"/>
        </w:rPr>
        <w:t>Provider to work closely with Public Health team to support Health and Wellbeing programme in schools in Wokingham</w:t>
      </w:r>
    </w:p>
    <w:p w14:paraId="0B76F569" w14:textId="77777777" w:rsidR="00EC1367" w:rsidRDefault="00EC1367" w:rsidP="00F24176">
      <w:pPr>
        <w:ind w:right="283"/>
        <w:rPr>
          <w:rFonts w:cs="Arial"/>
          <w:color w:val="0B0C0C"/>
          <w:shd w:val="clear" w:color="auto" w:fill="FFFFFF"/>
        </w:rPr>
      </w:pPr>
    </w:p>
    <w:p w14:paraId="1A2B7815" w14:textId="2E22009E" w:rsidR="002F1C0F" w:rsidRDefault="002F1C0F" w:rsidP="00F24176">
      <w:pPr>
        <w:ind w:right="283"/>
        <w:rPr>
          <w:rFonts w:cs="Arial"/>
          <w:shd w:val="clear" w:color="auto" w:fill="FFFFFF"/>
        </w:rPr>
      </w:pPr>
      <w:r w:rsidRPr="00EC1367">
        <w:rPr>
          <w:rFonts w:cs="Arial"/>
          <w:color w:val="0B0C0C"/>
          <w:shd w:val="clear" w:color="auto" w:fill="FFFFFF"/>
        </w:rPr>
        <w:t xml:space="preserve">The new HCP model of delivery for health visiting and school nursing highlights the desirability of increasing the number of contacts that public health nursing has with families, children and young people. Commissioners in Berkshire West were keen to understand how a universal offer of additional contacts with families across Berkshire West could be delivered. These additional contacts would be based on parental choice and following an assessment of need. </w:t>
      </w:r>
      <w:r w:rsidRPr="003B631B">
        <w:rPr>
          <w:rFonts w:cs="Arial"/>
          <w:shd w:val="clear" w:color="auto" w:fill="FFFFFF"/>
        </w:rPr>
        <w:t>Commissioners in Berkshire West have included the following additional contacts for the 0-19 service to carry out</w:t>
      </w:r>
      <w:r w:rsidR="0063140B">
        <w:rPr>
          <w:rFonts w:cs="Arial"/>
          <w:shd w:val="clear" w:color="auto" w:fill="FFFFFF"/>
        </w:rPr>
        <w:t>:</w:t>
      </w:r>
    </w:p>
    <w:p w14:paraId="335F6021" w14:textId="77777777" w:rsidR="0063140B" w:rsidRDefault="0063140B" w:rsidP="00F24176">
      <w:pPr>
        <w:ind w:right="283"/>
        <w:rPr>
          <w:rFonts w:cs="Arial"/>
          <w:shd w:val="clear" w:color="auto" w:fill="FFFFFF"/>
        </w:rPr>
      </w:pPr>
    </w:p>
    <w:p w14:paraId="7470B6B8" w14:textId="77777777" w:rsidR="0063140B" w:rsidRDefault="0063140B" w:rsidP="00F24176">
      <w:pPr>
        <w:ind w:right="283"/>
        <w:rPr>
          <w:rFonts w:cs="Arial"/>
          <w:shd w:val="clear" w:color="auto" w:fill="FFFFFF"/>
        </w:rPr>
      </w:pPr>
    </w:p>
    <w:p w14:paraId="38B741CC" w14:textId="77777777" w:rsidR="00343082" w:rsidRPr="003B631B" w:rsidRDefault="00343082" w:rsidP="00F24176">
      <w:pPr>
        <w:ind w:right="283"/>
        <w:rPr>
          <w:rFonts w:cs="Arial"/>
          <w:shd w:val="clear" w:color="auto" w:fill="FFFFFF"/>
        </w:rPr>
      </w:pPr>
    </w:p>
    <w:p w14:paraId="60203FDA" w14:textId="503E7FF0" w:rsidR="003B631B" w:rsidRPr="00F24176" w:rsidRDefault="002F1C0F" w:rsidP="00C12B05">
      <w:pPr>
        <w:pStyle w:val="Heading4"/>
        <w:numPr>
          <w:ilvl w:val="0"/>
          <w:numId w:val="36"/>
        </w:numPr>
        <w:ind w:left="426" w:right="283" w:hanging="426"/>
        <w:rPr>
          <w:color w:val="000000" w:themeColor="text1"/>
          <w:sz w:val="22"/>
          <w:shd w:val="clear" w:color="auto" w:fill="FFFFFF"/>
        </w:rPr>
      </w:pPr>
      <w:r w:rsidRPr="00F24176">
        <w:rPr>
          <w:color w:val="000000" w:themeColor="text1"/>
          <w:sz w:val="22"/>
          <w:shd w:val="clear" w:color="auto" w:fill="FFFFFF"/>
        </w:rPr>
        <w:t>Recommended review at 3 months and at 6 month</w:t>
      </w:r>
    </w:p>
    <w:p w14:paraId="3DF8B413" w14:textId="77777777" w:rsidR="003B631B" w:rsidRPr="003B631B" w:rsidRDefault="002F1C0F" w:rsidP="00F24176">
      <w:pPr>
        <w:pStyle w:val="Heading4"/>
        <w:ind w:right="283"/>
        <w:rPr>
          <w:rFonts w:cs="Arial"/>
          <w:b w:val="0"/>
          <w:bCs/>
          <w:i w:val="0"/>
          <w:iCs w:val="0"/>
          <w:color w:val="000000"/>
          <w:sz w:val="22"/>
        </w:rPr>
      </w:pPr>
      <w:r w:rsidRPr="003B631B">
        <w:rPr>
          <w:rFonts w:cs="Arial"/>
          <w:b w:val="0"/>
          <w:bCs/>
          <w:i w:val="0"/>
          <w:iCs w:val="0"/>
          <w:color w:val="000000"/>
          <w:sz w:val="22"/>
        </w:rPr>
        <w:t xml:space="preserve">The 3-month contact might include: </w:t>
      </w:r>
    </w:p>
    <w:p w14:paraId="75A41351" w14:textId="42CC983A" w:rsidR="002F1C0F" w:rsidRPr="003B631B" w:rsidRDefault="003B631B" w:rsidP="00C12B05">
      <w:pPr>
        <w:pStyle w:val="ListParagraph"/>
        <w:numPr>
          <w:ilvl w:val="0"/>
          <w:numId w:val="37"/>
        </w:numPr>
        <w:ind w:left="426" w:right="283" w:hanging="426"/>
        <w:rPr>
          <w:szCs w:val="22"/>
        </w:rPr>
      </w:pPr>
      <w:r w:rsidRPr="003B631B">
        <w:rPr>
          <w:szCs w:val="22"/>
        </w:rPr>
        <w:t>C</w:t>
      </w:r>
      <w:r w:rsidR="002F1C0F" w:rsidRPr="003B631B">
        <w:rPr>
          <w:szCs w:val="22"/>
        </w:rPr>
        <w:t xml:space="preserve">ontinued assessment and discussion of issues around the home learning environment and importance of play, talking, reading &amp; singing on bonding and for early language skills </w:t>
      </w:r>
    </w:p>
    <w:p w14:paraId="3285EE75" w14:textId="77777777" w:rsidR="002F1C0F" w:rsidRPr="003B631B" w:rsidRDefault="002F1C0F" w:rsidP="00C12B05">
      <w:pPr>
        <w:pStyle w:val="ListParagraph"/>
        <w:numPr>
          <w:ilvl w:val="0"/>
          <w:numId w:val="37"/>
        </w:numPr>
        <w:ind w:left="426" w:right="283" w:hanging="426"/>
        <w:rPr>
          <w:szCs w:val="22"/>
        </w:rPr>
      </w:pPr>
      <w:r w:rsidRPr="003B631B">
        <w:rPr>
          <w:szCs w:val="22"/>
        </w:rPr>
        <w:t>Discussing importance of physical activity (helping baby to move and play every day including providing plenty of floor-based tummy time and water activities in safe environments. Reduce/limit sitting time in buggies/car seats, baby walkers and bouncers.)</w:t>
      </w:r>
    </w:p>
    <w:p w14:paraId="5719C4DC" w14:textId="77777777" w:rsidR="002F1C0F" w:rsidRPr="00553A4D" w:rsidRDefault="002F1C0F" w:rsidP="00C12B05">
      <w:pPr>
        <w:pStyle w:val="ListParagraph"/>
        <w:numPr>
          <w:ilvl w:val="0"/>
          <w:numId w:val="37"/>
        </w:numPr>
        <w:ind w:left="426" w:right="283" w:hanging="426"/>
      </w:pPr>
      <w:r w:rsidRPr="00553A4D">
        <w:rPr>
          <w:rFonts w:eastAsiaTheme="minorHAnsi"/>
          <w:szCs w:val="22"/>
        </w:rPr>
        <w:t>Healthy</w:t>
      </w:r>
      <w:r w:rsidRPr="00553A4D">
        <w:rPr>
          <w:rFonts w:eastAsiaTheme="minorHAnsi"/>
        </w:rPr>
        <w:t xml:space="preserve"> couple relationships </w:t>
      </w:r>
    </w:p>
    <w:p w14:paraId="12A21B45" w14:textId="77777777" w:rsidR="002F1C0F" w:rsidRPr="00553A4D" w:rsidRDefault="002F1C0F" w:rsidP="00C12B05">
      <w:pPr>
        <w:pStyle w:val="ListParagraph"/>
        <w:numPr>
          <w:ilvl w:val="0"/>
          <w:numId w:val="37"/>
        </w:numPr>
        <w:ind w:left="426" w:right="283" w:hanging="426"/>
      </w:pPr>
      <w:r w:rsidRPr="00553A4D">
        <w:rPr>
          <w:rFonts w:eastAsiaTheme="minorHAnsi"/>
        </w:rPr>
        <w:t>Family mental health</w:t>
      </w:r>
    </w:p>
    <w:p w14:paraId="6FFCD664" w14:textId="77777777" w:rsidR="002F1C0F" w:rsidRPr="00553A4D" w:rsidRDefault="002F1C0F" w:rsidP="00C12B05">
      <w:pPr>
        <w:pStyle w:val="ListParagraph"/>
        <w:numPr>
          <w:ilvl w:val="0"/>
          <w:numId w:val="37"/>
        </w:numPr>
        <w:ind w:left="426" w:right="283" w:hanging="426"/>
      </w:pPr>
      <w:r w:rsidRPr="00553A4D">
        <w:rPr>
          <w:rFonts w:eastAsiaTheme="minorHAnsi"/>
        </w:rPr>
        <w:t>Parent-child interaction</w:t>
      </w:r>
    </w:p>
    <w:p w14:paraId="51B9C099" w14:textId="77777777" w:rsidR="002F1C0F" w:rsidRPr="00553A4D" w:rsidRDefault="002F1C0F" w:rsidP="00C12B05">
      <w:pPr>
        <w:pStyle w:val="ListParagraph"/>
        <w:numPr>
          <w:ilvl w:val="0"/>
          <w:numId w:val="37"/>
        </w:numPr>
        <w:ind w:left="426" w:right="283" w:hanging="426"/>
      </w:pPr>
      <w:r w:rsidRPr="00553A4D">
        <w:rPr>
          <w:rFonts w:eastAsiaTheme="minorHAnsi"/>
        </w:rPr>
        <w:t xml:space="preserve">Breastfeeding </w:t>
      </w:r>
    </w:p>
    <w:p w14:paraId="5E1E9A9A" w14:textId="77777777" w:rsidR="002F1C0F" w:rsidRPr="00553A4D" w:rsidRDefault="002F1C0F" w:rsidP="00C12B05">
      <w:pPr>
        <w:pStyle w:val="ListParagraph"/>
        <w:numPr>
          <w:ilvl w:val="0"/>
          <w:numId w:val="37"/>
        </w:numPr>
        <w:ind w:left="426" w:right="283" w:hanging="426"/>
      </w:pPr>
      <w:r w:rsidRPr="00553A4D">
        <w:rPr>
          <w:rFonts w:eastAsiaTheme="minorHAnsi"/>
        </w:rPr>
        <w:t xml:space="preserve">Promoting healthy nutrition including whole family - preparation for introducing healthy weaning choice from 6 months </w:t>
      </w:r>
    </w:p>
    <w:p w14:paraId="571DEACC" w14:textId="77777777" w:rsidR="002F1C0F" w:rsidRPr="00553A4D" w:rsidRDefault="002F1C0F" w:rsidP="00C12B05">
      <w:pPr>
        <w:pStyle w:val="ListParagraph"/>
        <w:numPr>
          <w:ilvl w:val="0"/>
          <w:numId w:val="37"/>
        </w:numPr>
        <w:ind w:left="426" w:right="283" w:hanging="426"/>
      </w:pPr>
      <w:r w:rsidRPr="00553A4D">
        <w:rPr>
          <w:rFonts w:eastAsiaTheme="minorHAnsi"/>
        </w:rPr>
        <w:t>Managing minor illnesses, building health literacy and the prevention of SIDS</w:t>
      </w:r>
    </w:p>
    <w:p w14:paraId="31C580AF" w14:textId="77777777" w:rsidR="002F1C0F" w:rsidRPr="00553A4D" w:rsidRDefault="002F1C0F" w:rsidP="00C12B05">
      <w:pPr>
        <w:pStyle w:val="ListParagraph"/>
        <w:numPr>
          <w:ilvl w:val="0"/>
          <w:numId w:val="37"/>
        </w:numPr>
        <w:ind w:left="426" w:right="283" w:hanging="426"/>
      </w:pPr>
      <w:r w:rsidRPr="00553A4D">
        <w:rPr>
          <w:rFonts w:eastAsiaTheme="minorEastAsia"/>
        </w:rPr>
        <w:t xml:space="preserve">Encouraging the uptake of immunisations </w:t>
      </w:r>
    </w:p>
    <w:p w14:paraId="00E6749F" w14:textId="77777777" w:rsidR="002F1C0F" w:rsidRPr="00553A4D" w:rsidRDefault="002F1C0F" w:rsidP="00C12B05">
      <w:pPr>
        <w:pStyle w:val="ListParagraph"/>
        <w:numPr>
          <w:ilvl w:val="0"/>
          <w:numId w:val="37"/>
        </w:numPr>
        <w:ind w:left="426" w:right="283" w:hanging="426"/>
      </w:pPr>
      <w:r w:rsidRPr="00553A4D">
        <w:rPr>
          <w:rFonts w:eastAsiaTheme="minorHAnsi"/>
        </w:rPr>
        <w:t xml:space="preserve">Reducing unintentional injuries </w:t>
      </w:r>
    </w:p>
    <w:p w14:paraId="2414B056" w14:textId="69641203" w:rsidR="002F1C0F" w:rsidRPr="00553A4D" w:rsidRDefault="002F1C0F" w:rsidP="00C12B05">
      <w:pPr>
        <w:pStyle w:val="ListParagraph"/>
        <w:numPr>
          <w:ilvl w:val="0"/>
          <w:numId w:val="37"/>
        </w:numPr>
        <w:ind w:left="426" w:right="283" w:hanging="426"/>
      </w:pPr>
      <w:r w:rsidRPr="00553A4D">
        <w:rPr>
          <w:rFonts w:eastAsiaTheme="minorHAnsi"/>
        </w:rPr>
        <w:t xml:space="preserve">Sleep </w:t>
      </w:r>
    </w:p>
    <w:p w14:paraId="5F7A28E1" w14:textId="6C7F2DCE" w:rsidR="00343082" w:rsidRPr="00553A4D" w:rsidRDefault="00343082" w:rsidP="0063140B">
      <w:pPr>
        <w:pStyle w:val="ListParagraph"/>
        <w:ind w:left="426" w:right="283" w:hanging="426"/>
        <w:rPr>
          <w:rFonts w:eastAsiaTheme="minorHAnsi"/>
        </w:rPr>
      </w:pPr>
    </w:p>
    <w:p w14:paraId="48BD8C0A" w14:textId="137A1DCA" w:rsidR="002F1C0F" w:rsidRPr="00553A4D" w:rsidRDefault="002F1C0F" w:rsidP="0063140B">
      <w:pPr>
        <w:ind w:left="426" w:right="283" w:hanging="426"/>
      </w:pPr>
      <w:r w:rsidRPr="00553A4D">
        <w:t>The 6-month contact might include</w:t>
      </w:r>
      <w:r w:rsidR="00343082" w:rsidRPr="00553A4D">
        <w:t>:</w:t>
      </w:r>
    </w:p>
    <w:p w14:paraId="2AB234D6" w14:textId="77777777" w:rsidR="002F1C0F" w:rsidRPr="00553A4D" w:rsidRDefault="002F1C0F" w:rsidP="00C12B05">
      <w:pPr>
        <w:pStyle w:val="ListParagraph"/>
        <w:numPr>
          <w:ilvl w:val="0"/>
          <w:numId w:val="38"/>
        </w:numPr>
        <w:ind w:left="426" w:right="283" w:hanging="426"/>
      </w:pPr>
      <w:r w:rsidRPr="00553A4D">
        <w:t>Promoting healthy nutrition and weaning and advice and support on fad or picky eating</w:t>
      </w:r>
    </w:p>
    <w:p w14:paraId="11A1C5C5" w14:textId="77777777" w:rsidR="002F1C0F" w:rsidRPr="00553A4D" w:rsidRDefault="002F1C0F" w:rsidP="00C12B05">
      <w:pPr>
        <w:pStyle w:val="ListParagraph"/>
        <w:numPr>
          <w:ilvl w:val="0"/>
          <w:numId w:val="38"/>
        </w:numPr>
        <w:ind w:left="426" w:right="283" w:hanging="426"/>
      </w:pPr>
      <w:r w:rsidRPr="00553A4D">
        <w:t>Home safety – reducing unintentional injuries</w:t>
      </w:r>
    </w:p>
    <w:p w14:paraId="062CC9BF" w14:textId="77777777" w:rsidR="002F1C0F" w:rsidRPr="00553A4D" w:rsidRDefault="002F1C0F" w:rsidP="00C12B05">
      <w:pPr>
        <w:pStyle w:val="ListParagraph"/>
        <w:numPr>
          <w:ilvl w:val="0"/>
          <w:numId w:val="38"/>
        </w:numPr>
        <w:ind w:left="426" w:right="283" w:hanging="426"/>
      </w:pPr>
      <w:r w:rsidRPr="00553A4D">
        <w:t>Physical activity</w:t>
      </w:r>
    </w:p>
    <w:p w14:paraId="7F445A2F" w14:textId="77777777" w:rsidR="002F1C0F" w:rsidRPr="00553A4D" w:rsidRDefault="002F1C0F" w:rsidP="00C12B05">
      <w:pPr>
        <w:pStyle w:val="ListParagraph"/>
        <w:numPr>
          <w:ilvl w:val="0"/>
          <w:numId w:val="38"/>
        </w:numPr>
        <w:ind w:left="426" w:right="283" w:hanging="426"/>
      </w:pPr>
      <w:r w:rsidRPr="00553A4D">
        <w:t>Family mental health</w:t>
      </w:r>
    </w:p>
    <w:p w14:paraId="7C44A6F2" w14:textId="77777777" w:rsidR="002F1C0F" w:rsidRPr="00553A4D" w:rsidRDefault="002F1C0F" w:rsidP="00C12B05">
      <w:pPr>
        <w:pStyle w:val="ListParagraph"/>
        <w:numPr>
          <w:ilvl w:val="0"/>
          <w:numId w:val="38"/>
        </w:numPr>
        <w:ind w:left="426" w:right="283" w:hanging="426"/>
      </w:pPr>
      <w:r w:rsidRPr="00553A4D">
        <w:t>Speech, language and communication</w:t>
      </w:r>
    </w:p>
    <w:p w14:paraId="70C58514" w14:textId="00578BDE" w:rsidR="002F1C0F" w:rsidRDefault="002F1C0F" w:rsidP="00F24176">
      <w:pPr>
        <w:pStyle w:val="CommentText"/>
        <w:ind w:right="283"/>
        <w:rPr>
          <w:rFonts w:cs="Arial"/>
          <w:sz w:val="22"/>
          <w:szCs w:val="22"/>
        </w:rPr>
      </w:pPr>
    </w:p>
    <w:p w14:paraId="399D684A" w14:textId="77777777" w:rsidR="00E730D2" w:rsidRDefault="00E730D2" w:rsidP="00F24176">
      <w:pPr>
        <w:pStyle w:val="CommentText"/>
        <w:ind w:right="283"/>
        <w:rPr>
          <w:rFonts w:cs="Arial"/>
          <w:sz w:val="22"/>
          <w:szCs w:val="22"/>
        </w:rPr>
      </w:pPr>
    </w:p>
    <w:p w14:paraId="648F3125" w14:textId="7458E84A" w:rsidR="002F1C0F" w:rsidRPr="00AE2D0E" w:rsidRDefault="002F1C0F" w:rsidP="00C12B05">
      <w:pPr>
        <w:pStyle w:val="Heading4"/>
        <w:numPr>
          <w:ilvl w:val="0"/>
          <w:numId w:val="36"/>
        </w:numPr>
        <w:ind w:left="426" w:right="283" w:hanging="426"/>
        <w:rPr>
          <w:color w:val="000000" w:themeColor="text1"/>
          <w:sz w:val="22"/>
          <w:shd w:val="clear" w:color="auto" w:fill="FFFFFF"/>
        </w:rPr>
      </w:pPr>
      <w:r w:rsidRPr="00AE2D0E">
        <w:rPr>
          <w:color w:val="000000" w:themeColor="text1"/>
          <w:sz w:val="22"/>
          <w:shd w:val="clear" w:color="auto" w:fill="FFFFFF"/>
        </w:rPr>
        <w:t>Review at 3 - 3.5 years</w:t>
      </w:r>
    </w:p>
    <w:p w14:paraId="6B554CAA" w14:textId="78AB0DA7" w:rsidR="002F1C0F" w:rsidRPr="00D7352D" w:rsidRDefault="002F1C0F" w:rsidP="0063140B">
      <w:pPr>
        <w:ind w:right="283"/>
        <w:rPr>
          <w:rFonts w:cs="Arial"/>
          <w:color w:val="000000"/>
        </w:rPr>
      </w:pPr>
      <w:r w:rsidRPr="00343082">
        <w:rPr>
          <w:rFonts w:cstheme="majorBidi"/>
          <w:shd w:val="clear" w:color="auto" w:fill="FFFFFF"/>
        </w:rPr>
        <w:t>If the Health Visitor or the parent</w:t>
      </w:r>
      <w:r w:rsidRPr="00343082">
        <w:t xml:space="preserve">/carer identifies any concerns about a child’s development (either as a direct result of the 2 – 2.5yr development review or anytime up until the child is age 3.5 years), then the Health Visitor will use their professional judgement, in collaboration with the family, to decide if contact/review is required at 3 – 3.5yrs to assess development.  </w:t>
      </w:r>
      <w:r w:rsidR="0063140B">
        <w:t>C</w:t>
      </w:r>
      <w:r w:rsidRPr="00D7352D">
        <w:rPr>
          <w:rFonts w:cs="Arial"/>
          <w:color w:val="000000"/>
        </w:rPr>
        <w:t>ommissioners envisage that the contact:</w:t>
      </w:r>
    </w:p>
    <w:p w14:paraId="426B0314" w14:textId="37D9FC01" w:rsidR="002F1C0F" w:rsidRPr="00081F0D" w:rsidRDefault="002F1C0F" w:rsidP="00C12B05">
      <w:pPr>
        <w:pStyle w:val="ListParagraph"/>
        <w:numPr>
          <w:ilvl w:val="0"/>
          <w:numId w:val="28"/>
        </w:numPr>
        <w:autoSpaceDE w:val="0"/>
        <w:autoSpaceDN w:val="0"/>
        <w:adjustRightInd w:val="0"/>
        <w:spacing w:before="100" w:beforeAutospacing="1"/>
        <w:ind w:left="426" w:right="283" w:hanging="426"/>
        <w:rPr>
          <w:rFonts w:cs="Arial"/>
          <w:color w:val="000000"/>
        </w:rPr>
      </w:pPr>
      <w:r w:rsidRPr="00D7352D">
        <w:rPr>
          <w:rFonts w:cs="Arial"/>
          <w:color w:val="000000"/>
        </w:rPr>
        <w:t>could b</w:t>
      </w:r>
      <w:r w:rsidRPr="00D7352D">
        <w:rPr>
          <w:rFonts w:cs="Arial"/>
          <w:color w:val="000000" w:themeColor="text1"/>
        </w:rPr>
        <w:t>e a focussed, person-centred discussion to review speech, language and communication, social, emotional and physical development; as well as addressing any wider health concerns likely to have a detrimental impact on school readiness such as toileting, sleep patterns or family mental health concerns.</w:t>
      </w:r>
    </w:p>
    <w:p w14:paraId="1E61F0B5" w14:textId="77777777" w:rsidR="002F1C0F" w:rsidRPr="00D7352D" w:rsidRDefault="002F1C0F" w:rsidP="00C12B05">
      <w:pPr>
        <w:pStyle w:val="ListParagraph"/>
        <w:numPr>
          <w:ilvl w:val="0"/>
          <w:numId w:val="28"/>
        </w:numPr>
        <w:autoSpaceDE w:val="0"/>
        <w:autoSpaceDN w:val="0"/>
        <w:adjustRightInd w:val="0"/>
        <w:spacing w:before="100" w:beforeAutospacing="1"/>
        <w:ind w:left="426" w:right="283" w:hanging="426"/>
        <w:rPr>
          <w:rFonts w:cs="Arial"/>
          <w:color w:val="000000" w:themeColor="text1"/>
        </w:rPr>
      </w:pPr>
      <w:r w:rsidRPr="00D7352D">
        <w:rPr>
          <w:rFonts w:cs="Arial"/>
          <w:color w:val="000000" w:themeColor="text1"/>
        </w:rPr>
        <w:t>may require a Health Visitor to re-assess or implement a holistic family needs assessment in order to pick up any parental risk factors such as mental health, substance misuse and domestic violence</w:t>
      </w:r>
    </w:p>
    <w:p w14:paraId="2E5C0C72" w14:textId="0101ECA0" w:rsidR="002F1C0F" w:rsidRDefault="002F1C0F" w:rsidP="00C12B05">
      <w:pPr>
        <w:pStyle w:val="ListParagraph"/>
        <w:numPr>
          <w:ilvl w:val="0"/>
          <w:numId w:val="28"/>
        </w:numPr>
        <w:autoSpaceDE w:val="0"/>
        <w:autoSpaceDN w:val="0"/>
        <w:adjustRightInd w:val="0"/>
        <w:spacing w:before="100" w:beforeAutospacing="1"/>
        <w:ind w:left="426" w:right="283" w:hanging="426"/>
        <w:rPr>
          <w:rFonts w:cs="Arial"/>
          <w:color w:val="000000" w:themeColor="text1"/>
        </w:rPr>
      </w:pPr>
      <w:r w:rsidRPr="00D7352D">
        <w:rPr>
          <w:rFonts w:cs="Arial"/>
          <w:color w:val="000000" w:themeColor="text1"/>
        </w:rPr>
        <w:t>may be required to support children with developmental disorders, disabilities and complex health needs to help them prepare for transition to school and the school nursing service.</w:t>
      </w:r>
    </w:p>
    <w:p w14:paraId="41DF6AA6" w14:textId="66B6B1E7" w:rsidR="00E730D2" w:rsidRDefault="00E730D2" w:rsidP="00F24176">
      <w:pPr>
        <w:pStyle w:val="ListParagraph"/>
        <w:autoSpaceDE w:val="0"/>
        <w:autoSpaceDN w:val="0"/>
        <w:adjustRightInd w:val="0"/>
        <w:spacing w:before="100" w:beforeAutospacing="1"/>
        <w:ind w:left="851" w:right="283"/>
        <w:rPr>
          <w:rFonts w:cs="Arial"/>
          <w:color w:val="000000" w:themeColor="text1"/>
        </w:rPr>
      </w:pPr>
    </w:p>
    <w:p w14:paraId="09D3DD0A" w14:textId="77777777" w:rsidR="00E730D2" w:rsidRPr="00174C37" w:rsidRDefault="00E730D2" w:rsidP="00F24176">
      <w:pPr>
        <w:pStyle w:val="ListParagraph"/>
        <w:autoSpaceDE w:val="0"/>
        <w:autoSpaceDN w:val="0"/>
        <w:adjustRightInd w:val="0"/>
        <w:spacing w:before="100" w:beforeAutospacing="1"/>
        <w:ind w:left="851" w:right="283"/>
        <w:rPr>
          <w:rFonts w:cs="Arial"/>
          <w:color w:val="000000" w:themeColor="text1"/>
        </w:rPr>
      </w:pPr>
    </w:p>
    <w:p w14:paraId="1C565033" w14:textId="30B564BD" w:rsidR="002F1C0F" w:rsidRPr="00AE2D0E" w:rsidRDefault="002F1C0F" w:rsidP="00C12B05">
      <w:pPr>
        <w:pStyle w:val="Heading4"/>
        <w:numPr>
          <w:ilvl w:val="0"/>
          <w:numId w:val="36"/>
        </w:numPr>
        <w:ind w:left="426" w:right="283" w:hanging="426"/>
        <w:rPr>
          <w:color w:val="000000" w:themeColor="text1"/>
          <w:sz w:val="22"/>
          <w:shd w:val="clear" w:color="auto" w:fill="FFFFFF"/>
        </w:rPr>
      </w:pPr>
      <w:r w:rsidRPr="00AE2D0E">
        <w:rPr>
          <w:color w:val="000000" w:themeColor="text1"/>
          <w:sz w:val="22"/>
          <w:shd w:val="clear" w:color="auto" w:fill="FFFFFF"/>
        </w:rPr>
        <w:t xml:space="preserve">Specialist Health Visitor in Perinatal and Infant Mental Health within each </w:t>
      </w:r>
      <w:r w:rsidR="00081F0D">
        <w:rPr>
          <w:color w:val="000000" w:themeColor="text1"/>
          <w:sz w:val="22"/>
          <w:shd w:val="clear" w:color="auto" w:fill="FFFFFF"/>
        </w:rPr>
        <w:t>local authority</w:t>
      </w:r>
    </w:p>
    <w:p w14:paraId="23CAECB2" w14:textId="3204679D" w:rsidR="002F1C0F" w:rsidRDefault="002F1C0F" w:rsidP="00F605BF">
      <w:pPr>
        <w:ind w:right="283"/>
        <w:rPr>
          <w:rFonts w:cs="Arial"/>
        </w:rPr>
      </w:pPr>
      <w:r w:rsidRPr="00233371">
        <w:rPr>
          <w:rFonts w:cs="Arial"/>
        </w:rPr>
        <w:t>The Royal College of Psychiatrists (RCP), the Institute of Health Visiting (iHV) and Association for Infant Mental Health recommend that there should be a Specialist Health Visitor (PIMH) in every health visiting service.</w:t>
      </w:r>
    </w:p>
    <w:p w14:paraId="6E07CAE6" w14:textId="77777777" w:rsidR="00AE2D0E" w:rsidRPr="00233371" w:rsidRDefault="00AE2D0E" w:rsidP="00F605BF">
      <w:pPr>
        <w:ind w:right="283"/>
        <w:rPr>
          <w:rFonts w:cs="Arial"/>
        </w:rPr>
      </w:pPr>
    </w:p>
    <w:p w14:paraId="3AE72941" w14:textId="7F5EEB93" w:rsidR="002F1C0F" w:rsidRDefault="002F1C0F" w:rsidP="00F605BF">
      <w:pPr>
        <w:ind w:right="283"/>
        <w:rPr>
          <w:rFonts w:cs="Arial"/>
        </w:rPr>
      </w:pPr>
      <w:r w:rsidRPr="00233371">
        <w:rPr>
          <w:rFonts w:cs="Arial"/>
        </w:rPr>
        <w:t>Specialist Health Visitors in Perinatal &amp; Infant Mental Health (PIMH) are Health Visitors with post qualifying training and experience that equips them to fulfil specialist clinical, consultative, training and strategic roles on behalf of health visiting services within the fields of Perinatal and Infant Mental Health. They have a crucial role within multi-disciplinary pathways delivering effective mental health care to mothers, fathers and their infants during the perinatal period and usually up to the baby’s second birthday or beyond. They provide specialist training and consultation to the wider health visiting and early years workforce</w:t>
      </w:r>
      <w:r w:rsidR="00AE2D0E">
        <w:rPr>
          <w:rFonts w:cs="Arial"/>
        </w:rPr>
        <w:t>.</w:t>
      </w:r>
    </w:p>
    <w:p w14:paraId="7780615B" w14:textId="77777777" w:rsidR="00AE2D0E" w:rsidRPr="00233371" w:rsidRDefault="00AE2D0E" w:rsidP="00F605BF">
      <w:pPr>
        <w:ind w:right="283"/>
        <w:rPr>
          <w:rFonts w:cs="Arial"/>
          <w:color w:val="0B0C0C"/>
          <w:shd w:val="clear" w:color="auto" w:fill="FFFFFF"/>
        </w:rPr>
      </w:pPr>
    </w:p>
    <w:p w14:paraId="51266C1E" w14:textId="7DD7864B" w:rsidR="002F1C0F" w:rsidRPr="00233371" w:rsidRDefault="002F1C0F" w:rsidP="00F605BF">
      <w:pPr>
        <w:pStyle w:val="CommentText"/>
        <w:ind w:right="283"/>
        <w:rPr>
          <w:rFonts w:cs="Arial"/>
          <w:sz w:val="22"/>
          <w:szCs w:val="22"/>
        </w:rPr>
      </w:pPr>
      <w:r w:rsidRPr="00233371">
        <w:rPr>
          <w:rFonts w:cs="Arial"/>
          <w:sz w:val="22"/>
          <w:szCs w:val="22"/>
        </w:rPr>
        <w:t xml:space="preserve">Commissioners within each </w:t>
      </w:r>
      <w:r w:rsidR="00081F0D">
        <w:rPr>
          <w:rFonts w:cs="Arial"/>
          <w:sz w:val="22"/>
          <w:szCs w:val="22"/>
        </w:rPr>
        <w:t>local authority</w:t>
      </w:r>
      <w:r w:rsidRPr="00233371">
        <w:rPr>
          <w:rFonts w:cs="Arial"/>
          <w:sz w:val="22"/>
          <w:szCs w:val="22"/>
        </w:rPr>
        <w:t xml:space="preserve"> are seeking to work towards having a dedicated Specialist Health Visitor (PIMH) resource within Berkshire West who would take the lead and inform service provision</w:t>
      </w:r>
      <w:r w:rsidR="00081F0D">
        <w:rPr>
          <w:rFonts w:cs="Arial"/>
          <w:sz w:val="22"/>
          <w:szCs w:val="22"/>
        </w:rPr>
        <w:t>.</w:t>
      </w:r>
    </w:p>
    <w:p w14:paraId="10A75CA4" w14:textId="4A767E93" w:rsidR="003514CE" w:rsidRDefault="003514CE" w:rsidP="00F605BF">
      <w:pPr>
        <w:pStyle w:val="ListParagraph"/>
        <w:ind w:left="709" w:right="283"/>
        <w:rPr>
          <w:b/>
          <w:color w:val="4BACC6" w:themeColor="accent5"/>
          <w:sz w:val="28"/>
          <w:szCs w:val="28"/>
          <w:u w:val="single"/>
        </w:rPr>
      </w:pPr>
    </w:p>
    <w:p w14:paraId="3EE2B853" w14:textId="77777777" w:rsidR="00AE2D0E" w:rsidRPr="00D422C5" w:rsidRDefault="00AE2D0E" w:rsidP="00F605BF">
      <w:pPr>
        <w:pStyle w:val="ListParagraph"/>
        <w:ind w:left="709" w:right="283"/>
        <w:rPr>
          <w:b/>
          <w:color w:val="4BACC6" w:themeColor="accent5"/>
          <w:sz w:val="28"/>
          <w:szCs w:val="28"/>
          <w:u w:val="single"/>
        </w:rPr>
      </w:pPr>
    </w:p>
    <w:p w14:paraId="2012C8DC" w14:textId="4B5B907E" w:rsidR="00D422C5" w:rsidRPr="00E157F5" w:rsidRDefault="00E157F5" w:rsidP="00F605BF">
      <w:pPr>
        <w:pStyle w:val="Heading1"/>
        <w:ind w:right="283" w:hanging="717"/>
        <w:rPr>
          <w:color w:val="4BACC6" w:themeColor="accent5"/>
        </w:rPr>
      </w:pPr>
      <w:bookmarkStart w:id="32" w:name="_Toc95837201"/>
      <w:r w:rsidRPr="71DBC872">
        <w:t>Conclusions</w:t>
      </w:r>
      <w:r w:rsidR="00BF0F8F">
        <w:t xml:space="preserve"> </w:t>
      </w:r>
      <w:r w:rsidR="00540FC2" w:rsidRPr="71DBC872">
        <w:t>and r</w:t>
      </w:r>
      <w:r w:rsidR="00D422C5" w:rsidRPr="71DBC872">
        <w:t>ecommendations for action</w:t>
      </w:r>
      <w:bookmarkEnd w:id="32"/>
    </w:p>
    <w:p w14:paraId="5EE8F3F1" w14:textId="34EFEC62" w:rsidR="00E157F5" w:rsidRPr="00F55231" w:rsidRDefault="00E157F5" w:rsidP="00F605BF">
      <w:pPr>
        <w:ind w:right="283"/>
        <w:rPr>
          <w:b/>
          <w:sz w:val="28"/>
          <w:szCs w:val="28"/>
          <w:u w:val="single"/>
        </w:rPr>
      </w:pPr>
    </w:p>
    <w:p w14:paraId="2B4CD398" w14:textId="77777777" w:rsidR="00B34175" w:rsidRDefault="00D1623D" w:rsidP="00F605BF">
      <w:pPr>
        <w:tabs>
          <w:tab w:val="left" w:pos="284"/>
        </w:tabs>
        <w:ind w:right="283"/>
        <w:rPr>
          <w:rFonts w:cs="Arial"/>
          <w:shd w:val="clear" w:color="auto" w:fill="FFFFFF"/>
        </w:rPr>
      </w:pPr>
      <w:r>
        <w:rPr>
          <w:rFonts w:cs="Arial"/>
          <w:shd w:val="clear" w:color="auto" w:fill="FFFFFF"/>
        </w:rPr>
        <w:t>The Berkshire East 0 to 19s HNA h</w:t>
      </w:r>
      <w:r w:rsidR="00BF0F8F" w:rsidRPr="00F55231">
        <w:rPr>
          <w:rFonts w:cs="Arial"/>
          <w:shd w:val="clear" w:color="auto" w:fill="FFFFFF"/>
        </w:rPr>
        <w:t xml:space="preserve">as summarised </w:t>
      </w:r>
      <w:r w:rsidR="00E07BDC" w:rsidRPr="00F55231">
        <w:rPr>
          <w:rFonts w:cs="Arial"/>
          <w:shd w:val="clear" w:color="auto" w:fill="FFFFFF"/>
        </w:rPr>
        <w:t xml:space="preserve">what we know about </w:t>
      </w:r>
      <w:r w:rsidR="00C74711">
        <w:rPr>
          <w:rFonts w:cs="Arial"/>
          <w:shd w:val="clear" w:color="auto" w:fill="FFFFFF"/>
        </w:rPr>
        <w:t xml:space="preserve">children and young people living in </w:t>
      </w:r>
      <w:r w:rsidR="00F605BF">
        <w:rPr>
          <w:rFonts w:cs="Arial"/>
          <w:shd w:val="clear" w:color="auto" w:fill="FFFFFF"/>
        </w:rPr>
        <w:t>Bracknell Forest, Slough an</w:t>
      </w:r>
      <w:r w:rsidR="00147AD1">
        <w:rPr>
          <w:rFonts w:cs="Arial"/>
          <w:shd w:val="clear" w:color="auto" w:fill="FFFFFF"/>
        </w:rPr>
        <w:t>d</w:t>
      </w:r>
      <w:r w:rsidR="00F605BF">
        <w:rPr>
          <w:rFonts w:cs="Arial"/>
          <w:shd w:val="clear" w:color="auto" w:fill="FFFFFF"/>
        </w:rPr>
        <w:t xml:space="preserve"> the Royal Borough of Windsor and Maidenhead. T</w:t>
      </w:r>
      <w:r w:rsidR="0085792E">
        <w:rPr>
          <w:rFonts w:cs="Arial"/>
          <w:shd w:val="clear" w:color="auto" w:fill="FFFFFF"/>
        </w:rPr>
        <w:t xml:space="preserve">he </w:t>
      </w:r>
      <w:r w:rsidR="00E737B4">
        <w:rPr>
          <w:rFonts w:cs="Arial"/>
          <w:shd w:val="clear" w:color="auto" w:fill="FFFFFF"/>
        </w:rPr>
        <w:t xml:space="preserve">collation of key </w:t>
      </w:r>
      <w:r w:rsidR="00A07A00">
        <w:rPr>
          <w:rFonts w:cs="Arial"/>
          <w:shd w:val="clear" w:color="auto" w:fill="FFFFFF"/>
        </w:rPr>
        <w:t>epidemiological</w:t>
      </w:r>
      <w:r w:rsidR="0085792E">
        <w:rPr>
          <w:rFonts w:cs="Arial"/>
          <w:shd w:val="clear" w:color="auto" w:fill="FFFFFF"/>
        </w:rPr>
        <w:t xml:space="preserve"> </w:t>
      </w:r>
      <w:r w:rsidR="00E737B4">
        <w:rPr>
          <w:rFonts w:cs="Arial"/>
          <w:shd w:val="clear" w:color="auto" w:fill="FFFFFF"/>
        </w:rPr>
        <w:t>data, insights from current service providers</w:t>
      </w:r>
      <w:r w:rsidR="008B7C3E">
        <w:rPr>
          <w:rFonts w:cs="Arial"/>
          <w:shd w:val="clear" w:color="auto" w:fill="FFFFFF"/>
        </w:rPr>
        <w:t xml:space="preserve"> and</w:t>
      </w:r>
      <w:r w:rsidR="00E737B4">
        <w:rPr>
          <w:rFonts w:cs="Arial"/>
          <w:shd w:val="clear" w:color="auto" w:fill="FFFFFF"/>
        </w:rPr>
        <w:t xml:space="preserve"> </w:t>
      </w:r>
      <w:r w:rsidR="00E07BDC" w:rsidRPr="00F55231">
        <w:rPr>
          <w:rFonts w:cs="Arial"/>
          <w:shd w:val="clear" w:color="auto" w:fill="FFFFFF"/>
        </w:rPr>
        <w:t xml:space="preserve">engagement with </w:t>
      </w:r>
      <w:r w:rsidR="00DE4DF9">
        <w:rPr>
          <w:rFonts w:cs="Arial"/>
          <w:shd w:val="clear" w:color="auto" w:fill="FFFFFF"/>
        </w:rPr>
        <w:t xml:space="preserve">families and </w:t>
      </w:r>
      <w:r w:rsidR="00E07BDC" w:rsidRPr="00F55231">
        <w:rPr>
          <w:rFonts w:cs="Arial"/>
          <w:shd w:val="clear" w:color="auto" w:fill="FFFFFF"/>
        </w:rPr>
        <w:t xml:space="preserve">wider system partners </w:t>
      </w:r>
      <w:r w:rsidR="008B7C3E">
        <w:rPr>
          <w:rFonts w:cs="Arial"/>
          <w:shd w:val="clear" w:color="auto" w:fill="FFFFFF"/>
        </w:rPr>
        <w:t xml:space="preserve">have all helped to evidence </w:t>
      </w:r>
      <w:r w:rsidR="005E7F55">
        <w:rPr>
          <w:rFonts w:cs="Arial"/>
          <w:shd w:val="clear" w:color="auto" w:fill="FFFFFF"/>
        </w:rPr>
        <w:t xml:space="preserve">the needs </w:t>
      </w:r>
      <w:r w:rsidR="00F605BF">
        <w:rPr>
          <w:rFonts w:cs="Arial"/>
          <w:shd w:val="clear" w:color="auto" w:fill="FFFFFF"/>
        </w:rPr>
        <w:t xml:space="preserve">across the local area and have highlighted where these vary across Berkshire East. </w:t>
      </w:r>
      <w:r w:rsidR="00F71847">
        <w:rPr>
          <w:rFonts w:cs="Arial"/>
          <w:shd w:val="clear" w:color="auto" w:fill="FFFFFF"/>
        </w:rPr>
        <w:t xml:space="preserve">The HNA process has also </w:t>
      </w:r>
      <w:r w:rsidR="00147AD1">
        <w:rPr>
          <w:rFonts w:cs="Arial"/>
          <w:shd w:val="clear" w:color="auto" w:fill="FFFFFF"/>
        </w:rPr>
        <w:t xml:space="preserve">identified </w:t>
      </w:r>
      <w:r w:rsidR="00F71847">
        <w:rPr>
          <w:rFonts w:cs="Arial"/>
          <w:shd w:val="clear" w:color="auto" w:fill="FFFFFF"/>
        </w:rPr>
        <w:t>gaps in knowledge</w:t>
      </w:r>
      <w:r w:rsidR="00147AD1">
        <w:rPr>
          <w:rFonts w:cs="Arial"/>
          <w:shd w:val="clear" w:color="auto" w:fill="FFFFFF"/>
        </w:rPr>
        <w:t xml:space="preserve">, particularly around the needs of more vulnerable </w:t>
      </w:r>
      <w:r w:rsidR="00D5721A">
        <w:rPr>
          <w:rFonts w:cs="Arial"/>
          <w:shd w:val="clear" w:color="auto" w:fill="FFFFFF"/>
        </w:rPr>
        <w:t xml:space="preserve">and hidden </w:t>
      </w:r>
      <w:r w:rsidR="00147AD1">
        <w:rPr>
          <w:rFonts w:cs="Arial"/>
          <w:shd w:val="clear" w:color="auto" w:fill="FFFFFF"/>
        </w:rPr>
        <w:t>children and young people</w:t>
      </w:r>
      <w:r w:rsidR="00D5721A">
        <w:rPr>
          <w:rFonts w:cs="Arial"/>
          <w:shd w:val="clear" w:color="auto" w:fill="FFFFFF"/>
        </w:rPr>
        <w:t xml:space="preserve">, which will need to be addressed. </w:t>
      </w:r>
    </w:p>
    <w:p w14:paraId="622AD9B6" w14:textId="77777777" w:rsidR="00B34175" w:rsidRDefault="00B34175" w:rsidP="00F605BF">
      <w:pPr>
        <w:tabs>
          <w:tab w:val="left" w:pos="284"/>
        </w:tabs>
        <w:ind w:right="283"/>
        <w:rPr>
          <w:rFonts w:cs="Arial"/>
          <w:shd w:val="clear" w:color="auto" w:fill="FFFFFF"/>
        </w:rPr>
      </w:pPr>
    </w:p>
    <w:p w14:paraId="4FFD33E3" w14:textId="6D062362" w:rsidR="008B7C3E" w:rsidRDefault="00B34175" w:rsidP="00F605BF">
      <w:pPr>
        <w:tabs>
          <w:tab w:val="left" w:pos="284"/>
        </w:tabs>
        <w:ind w:right="283"/>
        <w:rPr>
          <w:rFonts w:cs="Arial"/>
          <w:shd w:val="clear" w:color="auto" w:fill="FFFFFF"/>
        </w:rPr>
      </w:pPr>
      <w:r>
        <w:rPr>
          <w:rFonts w:cs="Arial"/>
          <w:shd w:val="clear" w:color="auto" w:fill="FFFFFF"/>
        </w:rPr>
        <w:t xml:space="preserve">The ongoing Covid-19 pandemic has impacted on the ability to </w:t>
      </w:r>
      <w:r w:rsidR="005175D7">
        <w:rPr>
          <w:rFonts w:cs="Arial"/>
          <w:shd w:val="clear" w:color="auto" w:fill="FFFFFF"/>
        </w:rPr>
        <w:t>gather complete</w:t>
      </w:r>
      <w:r w:rsidR="00901133">
        <w:rPr>
          <w:rFonts w:cs="Arial"/>
          <w:shd w:val="clear" w:color="auto" w:fill="FFFFFF"/>
        </w:rPr>
        <w:t xml:space="preserve">, up-to-date </w:t>
      </w:r>
      <w:r w:rsidR="00CF3220">
        <w:rPr>
          <w:rFonts w:cs="Arial"/>
          <w:shd w:val="clear" w:color="auto" w:fill="FFFFFF"/>
        </w:rPr>
        <w:t xml:space="preserve">service </w:t>
      </w:r>
      <w:r w:rsidR="005175D7">
        <w:rPr>
          <w:rFonts w:cs="Arial"/>
          <w:shd w:val="clear" w:color="auto" w:fill="FFFFFF"/>
        </w:rPr>
        <w:t>data</w:t>
      </w:r>
      <w:r w:rsidR="00901133">
        <w:rPr>
          <w:rFonts w:cs="Arial"/>
          <w:shd w:val="clear" w:color="auto" w:fill="FFFFFF"/>
        </w:rPr>
        <w:t xml:space="preserve"> </w:t>
      </w:r>
      <w:r w:rsidR="00060874">
        <w:rPr>
          <w:rFonts w:cs="Arial"/>
          <w:shd w:val="clear" w:color="auto" w:fill="FFFFFF"/>
        </w:rPr>
        <w:t xml:space="preserve">for this HNA </w:t>
      </w:r>
      <w:r w:rsidR="00901133">
        <w:rPr>
          <w:rFonts w:cs="Arial"/>
          <w:shd w:val="clear" w:color="auto" w:fill="FFFFFF"/>
        </w:rPr>
        <w:t>an</w:t>
      </w:r>
      <w:r w:rsidR="00CF3220">
        <w:rPr>
          <w:rFonts w:cs="Arial"/>
          <w:shd w:val="clear" w:color="auto" w:fill="FFFFFF"/>
        </w:rPr>
        <w:t xml:space="preserve">d has also limited the </w:t>
      </w:r>
      <w:r w:rsidR="00060874">
        <w:rPr>
          <w:rFonts w:cs="Arial"/>
          <w:shd w:val="clear" w:color="auto" w:fill="FFFFFF"/>
        </w:rPr>
        <w:t xml:space="preserve">scope </w:t>
      </w:r>
      <w:r w:rsidR="00CF3220">
        <w:rPr>
          <w:rFonts w:cs="Arial"/>
          <w:shd w:val="clear" w:color="auto" w:fill="FFFFFF"/>
        </w:rPr>
        <w:t xml:space="preserve">of the overall HNA process. </w:t>
      </w:r>
      <w:r w:rsidR="00901133">
        <w:rPr>
          <w:rFonts w:cs="Arial"/>
          <w:shd w:val="clear" w:color="auto" w:fill="FFFFFF"/>
        </w:rPr>
        <w:t xml:space="preserve">However, this HNA </w:t>
      </w:r>
      <w:r w:rsidR="00060874">
        <w:rPr>
          <w:rFonts w:cs="Arial"/>
          <w:shd w:val="clear" w:color="auto" w:fill="FFFFFF"/>
        </w:rPr>
        <w:t xml:space="preserve">report </w:t>
      </w:r>
      <w:r w:rsidR="00901133">
        <w:rPr>
          <w:rFonts w:cs="Arial"/>
          <w:shd w:val="clear" w:color="auto" w:fill="FFFFFF"/>
        </w:rPr>
        <w:t>does provide a</w:t>
      </w:r>
      <w:r w:rsidR="0016571E">
        <w:rPr>
          <w:rFonts w:cs="Arial"/>
          <w:shd w:val="clear" w:color="auto" w:fill="FFFFFF"/>
        </w:rPr>
        <w:t xml:space="preserve">n overarching </w:t>
      </w:r>
      <w:r w:rsidR="00CE2D98">
        <w:rPr>
          <w:rFonts w:cs="Arial"/>
          <w:shd w:val="clear" w:color="auto" w:fill="FFFFFF"/>
        </w:rPr>
        <w:t>summary that can be built on as more</w:t>
      </w:r>
      <w:r w:rsidR="0016571E">
        <w:rPr>
          <w:rFonts w:cs="Arial"/>
          <w:shd w:val="clear" w:color="auto" w:fill="FFFFFF"/>
        </w:rPr>
        <w:t xml:space="preserve"> local intelligence becomes available.</w:t>
      </w:r>
      <w:r w:rsidR="00CE2D98">
        <w:rPr>
          <w:rFonts w:cs="Arial"/>
          <w:shd w:val="clear" w:color="auto" w:fill="FFFFFF"/>
        </w:rPr>
        <w:t xml:space="preserve"> </w:t>
      </w:r>
      <w:r w:rsidR="00BC530F">
        <w:rPr>
          <w:rFonts w:cs="Arial"/>
          <w:shd w:val="clear" w:color="auto" w:fill="FFFFFF"/>
        </w:rPr>
        <w:t xml:space="preserve">Berkshire East’s Public Health Network </w:t>
      </w:r>
      <w:r w:rsidR="001814C2">
        <w:rPr>
          <w:rFonts w:cs="Arial"/>
          <w:shd w:val="clear" w:color="auto" w:fill="FFFFFF"/>
        </w:rPr>
        <w:t xml:space="preserve">recently </w:t>
      </w:r>
      <w:r w:rsidR="00BC530F">
        <w:rPr>
          <w:rFonts w:cs="Arial"/>
          <w:shd w:val="clear" w:color="auto" w:fill="FFFFFF"/>
        </w:rPr>
        <w:t>agreed a</w:t>
      </w:r>
      <w:r w:rsidR="00C17EDC">
        <w:rPr>
          <w:rFonts w:cs="Arial"/>
          <w:shd w:val="clear" w:color="auto" w:fill="FFFFFF"/>
        </w:rPr>
        <w:t xml:space="preserve"> new, comprehensive </w:t>
      </w:r>
      <w:r w:rsidR="00BC530F">
        <w:rPr>
          <w:rFonts w:cs="Arial"/>
          <w:shd w:val="clear" w:color="auto" w:fill="FFFFFF"/>
        </w:rPr>
        <w:t xml:space="preserve">approach </w:t>
      </w:r>
      <w:r w:rsidR="00C17EDC">
        <w:rPr>
          <w:rFonts w:cs="Arial"/>
          <w:shd w:val="clear" w:color="auto" w:fill="FFFFFF"/>
        </w:rPr>
        <w:t xml:space="preserve">for </w:t>
      </w:r>
      <w:r w:rsidR="00BC530F">
        <w:rPr>
          <w:rFonts w:cs="Arial"/>
          <w:shd w:val="clear" w:color="auto" w:fill="FFFFFF"/>
        </w:rPr>
        <w:t>Health Needs Assessments</w:t>
      </w:r>
      <w:r w:rsidR="00504FBB">
        <w:rPr>
          <w:rFonts w:cs="Arial"/>
          <w:shd w:val="clear" w:color="auto" w:fill="FFFFFF"/>
        </w:rPr>
        <w:t xml:space="preserve"> and t</w:t>
      </w:r>
      <w:r w:rsidR="00C17EDC">
        <w:rPr>
          <w:rFonts w:cs="Arial"/>
          <w:shd w:val="clear" w:color="auto" w:fill="FFFFFF"/>
        </w:rPr>
        <w:t xml:space="preserve">his </w:t>
      </w:r>
      <w:r w:rsidR="00504FBB">
        <w:rPr>
          <w:rFonts w:cs="Arial"/>
          <w:shd w:val="clear" w:color="auto" w:fill="FFFFFF"/>
        </w:rPr>
        <w:t xml:space="preserve">will be adopted for </w:t>
      </w:r>
      <w:r w:rsidR="00C17EDC">
        <w:rPr>
          <w:rFonts w:cs="Arial"/>
          <w:shd w:val="clear" w:color="auto" w:fill="FFFFFF"/>
        </w:rPr>
        <w:t xml:space="preserve">future updates and iterations of </w:t>
      </w:r>
      <w:r w:rsidR="00504FBB">
        <w:rPr>
          <w:rFonts w:cs="Arial"/>
          <w:shd w:val="clear" w:color="auto" w:fill="FFFFFF"/>
        </w:rPr>
        <w:t>th</w:t>
      </w:r>
      <w:r w:rsidR="00227CE6">
        <w:rPr>
          <w:rFonts w:cs="Arial"/>
          <w:shd w:val="clear" w:color="auto" w:fill="FFFFFF"/>
        </w:rPr>
        <w:t>e</w:t>
      </w:r>
      <w:r w:rsidR="00504FBB">
        <w:rPr>
          <w:rFonts w:cs="Arial"/>
          <w:shd w:val="clear" w:color="auto" w:fill="FFFFFF"/>
        </w:rPr>
        <w:t xml:space="preserve"> 0 to 19s HNA.</w:t>
      </w:r>
      <w:r w:rsidR="00BC530F">
        <w:rPr>
          <w:rFonts w:cs="Arial"/>
          <w:shd w:val="clear" w:color="auto" w:fill="FFFFFF"/>
        </w:rPr>
        <w:t xml:space="preserve"> </w:t>
      </w:r>
    </w:p>
    <w:p w14:paraId="3A9846B9" w14:textId="77777777" w:rsidR="008B7C3E" w:rsidRDefault="008B7C3E" w:rsidP="000A3C98">
      <w:pPr>
        <w:tabs>
          <w:tab w:val="left" w:pos="284"/>
        </w:tabs>
        <w:rPr>
          <w:rFonts w:cs="Arial"/>
          <w:shd w:val="clear" w:color="auto" w:fill="FFFFFF"/>
        </w:rPr>
      </w:pPr>
    </w:p>
    <w:p w14:paraId="72AA7EFB" w14:textId="075A8A7B" w:rsidR="00416BF3" w:rsidRPr="00416BF3" w:rsidRDefault="003E10A5" w:rsidP="00416BF3">
      <w:pPr>
        <w:tabs>
          <w:tab w:val="left" w:pos="284"/>
        </w:tabs>
        <w:rPr>
          <w:rFonts w:cs="Arial"/>
          <w:shd w:val="clear" w:color="auto" w:fill="FFFFFF"/>
        </w:rPr>
      </w:pPr>
      <w:r w:rsidRPr="00F55231">
        <w:rPr>
          <w:rFonts w:cs="Arial"/>
          <w:shd w:val="clear" w:color="auto" w:fill="FFFFFF"/>
        </w:rPr>
        <w:t xml:space="preserve">Recommendations </w:t>
      </w:r>
      <w:r w:rsidR="00A323A1">
        <w:rPr>
          <w:rFonts w:cs="Arial"/>
          <w:shd w:val="clear" w:color="auto" w:fill="FFFFFF"/>
        </w:rPr>
        <w:t>for this HNA have been informed by the</w:t>
      </w:r>
      <w:r w:rsidR="0085417D">
        <w:rPr>
          <w:rFonts w:cs="Arial"/>
          <w:shd w:val="clear" w:color="auto" w:fill="FFFFFF"/>
        </w:rPr>
        <w:t xml:space="preserve"> </w:t>
      </w:r>
      <w:r w:rsidR="00826C43">
        <w:rPr>
          <w:rFonts w:cs="Arial"/>
          <w:shd w:val="clear" w:color="auto" w:fill="FFFFFF"/>
        </w:rPr>
        <w:t>intelligence collated through</w:t>
      </w:r>
      <w:r w:rsidR="006C4DC6">
        <w:rPr>
          <w:rFonts w:cs="Arial"/>
          <w:shd w:val="clear" w:color="auto" w:fill="FFFFFF"/>
        </w:rPr>
        <w:t>out</w:t>
      </w:r>
      <w:r w:rsidR="00826C43">
        <w:rPr>
          <w:rFonts w:cs="Arial"/>
          <w:shd w:val="clear" w:color="auto" w:fill="FFFFFF"/>
        </w:rPr>
        <w:t xml:space="preserve"> the report</w:t>
      </w:r>
      <w:r w:rsidR="002C4F8F">
        <w:rPr>
          <w:rFonts w:cs="Arial"/>
          <w:shd w:val="clear" w:color="auto" w:fill="FFFFFF"/>
        </w:rPr>
        <w:t xml:space="preserve">, as well as the </w:t>
      </w:r>
      <w:r w:rsidR="00AE157D">
        <w:rPr>
          <w:rFonts w:cs="Arial"/>
          <w:shd w:val="clear" w:color="auto" w:fill="FFFFFF"/>
        </w:rPr>
        <w:t>best practice guidance and models</w:t>
      </w:r>
      <w:r w:rsidR="002C4F8F">
        <w:rPr>
          <w:rFonts w:cs="Arial"/>
          <w:shd w:val="clear" w:color="auto" w:fill="FFFFFF"/>
        </w:rPr>
        <w:t xml:space="preserve"> included. Recommendations have </w:t>
      </w:r>
      <w:r w:rsidRPr="00F55231">
        <w:rPr>
          <w:rFonts w:cs="Arial"/>
          <w:shd w:val="clear" w:color="auto" w:fill="FFFFFF"/>
        </w:rPr>
        <w:t xml:space="preserve">been separated into four categories, in order </w:t>
      </w:r>
      <w:r w:rsidR="00A3515D" w:rsidRPr="00F55231">
        <w:rPr>
          <w:rFonts w:cs="Arial"/>
          <w:shd w:val="clear" w:color="auto" w:fill="FFFFFF"/>
        </w:rPr>
        <w:t xml:space="preserve">to reflect the different aspects of </w:t>
      </w:r>
      <w:r w:rsidR="002C4F8F">
        <w:rPr>
          <w:rFonts w:cs="Arial"/>
          <w:shd w:val="clear" w:color="auto" w:fill="FFFFFF"/>
        </w:rPr>
        <w:t>Be</w:t>
      </w:r>
      <w:r w:rsidR="00A3515D" w:rsidRPr="00F55231">
        <w:rPr>
          <w:rFonts w:cs="Arial"/>
          <w:shd w:val="clear" w:color="auto" w:fill="FFFFFF"/>
        </w:rPr>
        <w:t>rkshire East’s system. These include</w:t>
      </w:r>
      <w:r w:rsidR="00F55231" w:rsidRPr="00F55231">
        <w:rPr>
          <w:rFonts w:cs="Arial"/>
          <w:shd w:val="clear" w:color="auto" w:fill="FFFFFF"/>
        </w:rPr>
        <w:t>:</w:t>
      </w:r>
    </w:p>
    <w:p w14:paraId="11D659A6" w14:textId="77777777" w:rsidR="00416BF3" w:rsidRPr="00416BF3" w:rsidRDefault="00416BF3" w:rsidP="00416BF3">
      <w:pPr>
        <w:tabs>
          <w:tab w:val="left" w:pos="284"/>
        </w:tabs>
        <w:rPr>
          <w:rFonts w:cs="Arial"/>
          <w:shd w:val="clear" w:color="auto" w:fill="FFFFFF"/>
        </w:rPr>
      </w:pPr>
      <w:r w:rsidRPr="00416BF3">
        <w:rPr>
          <w:rFonts w:cs="Arial"/>
          <w:shd w:val="clear" w:color="auto" w:fill="FFFFFF"/>
        </w:rPr>
        <w:br/>
        <w:t>1. 0-19 Service recommendations</w:t>
      </w:r>
    </w:p>
    <w:p w14:paraId="6739EF86" w14:textId="77777777" w:rsidR="00416BF3" w:rsidRPr="00416BF3" w:rsidRDefault="00416BF3" w:rsidP="00416BF3">
      <w:pPr>
        <w:tabs>
          <w:tab w:val="left" w:pos="284"/>
        </w:tabs>
        <w:rPr>
          <w:rFonts w:cs="Arial"/>
          <w:shd w:val="clear" w:color="auto" w:fill="FFFFFF"/>
        </w:rPr>
      </w:pPr>
      <w:r w:rsidRPr="00416BF3">
        <w:rPr>
          <w:rFonts w:cs="Arial"/>
          <w:shd w:val="clear" w:color="auto" w:fill="FFFFFF"/>
        </w:rPr>
        <w:t>2. Public Health recommendations</w:t>
      </w:r>
    </w:p>
    <w:p w14:paraId="34A6C6B1" w14:textId="77777777" w:rsidR="00416BF3" w:rsidRPr="00416BF3" w:rsidRDefault="00416BF3" w:rsidP="00416BF3">
      <w:pPr>
        <w:tabs>
          <w:tab w:val="left" w:pos="284"/>
        </w:tabs>
        <w:rPr>
          <w:rFonts w:cs="Arial"/>
          <w:shd w:val="clear" w:color="auto" w:fill="FFFFFF"/>
        </w:rPr>
      </w:pPr>
      <w:r w:rsidRPr="00416BF3">
        <w:rPr>
          <w:rFonts w:cs="Arial"/>
          <w:shd w:val="clear" w:color="auto" w:fill="FFFFFF"/>
        </w:rPr>
        <w:t>3. Local authority recommendations</w:t>
      </w:r>
    </w:p>
    <w:p w14:paraId="7D213410" w14:textId="77777777" w:rsidR="00416BF3" w:rsidRPr="00416BF3" w:rsidRDefault="00416BF3" w:rsidP="00416BF3">
      <w:pPr>
        <w:tabs>
          <w:tab w:val="left" w:pos="284"/>
        </w:tabs>
        <w:rPr>
          <w:rFonts w:cs="Arial"/>
          <w:shd w:val="clear" w:color="auto" w:fill="FFFFFF"/>
        </w:rPr>
      </w:pPr>
      <w:r w:rsidRPr="00416BF3">
        <w:rPr>
          <w:rFonts w:cs="Arial"/>
          <w:shd w:val="clear" w:color="auto" w:fill="FFFFFF"/>
        </w:rPr>
        <w:t>4. Overall recommendations</w:t>
      </w:r>
    </w:p>
    <w:p w14:paraId="7DD739C0" w14:textId="77777777" w:rsidR="00416BF3" w:rsidRPr="00416BF3" w:rsidRDefault="00416BF3" w:rsidP="00416BF3">
      <w:pPr>
        <w:tabs>
          <w:tab w:val="left" w:pos="284"/>
        </w:tabs>
        <w:rPr>
          <w:rFonts w:cs="Arial"/>
          <w:shd w:val="clear" w:color="auto" w:fill="FFFFFF"/>
        </w:rPr>
      </w:pPr>
      <w:r w:rsidRPr="00416BF3">
        <w:rPr>
          <w:rFonts w:cs="Arial"/>
          <w:shd w:val="clear" w:color="auto" w:fill="FFFFFF"/>
        </w:rPr>
        <w:t> </w:t>
      </w:r>
    </w:p>
    <w:p w14:paraId="373A21A9" w14:textId="4C2A2CA1" w:rsidR="00206928" w:rsidRPr="00F55231" w:rsidRDefault="00206928" w:rsidP="000A3C98">
      <w:pPr>
        <w:tabs>
          <w:tab w:val="left" w:pos="284"/>
        </w:tabs>
        <w:rPr>
          <w:rFonts w:cs="Arial"/>
          <w:sz w:val="28"/>
          <w:szCs w:val="28"/>
          <w:shd w:val="clear" w:color="auto" w:fill="FFFFFF"/>
        </w:rPr>
      </w:pPr>
    </w:p>
    <w:p w14:paraId="08FF0D55" w14:textId="3BAF3E7C" w:rsidR="00206928" w:rsidRPr="00F55231" w:rsidRDefault="00206928" w:rsidP="000A3C98">
      <w:pPr>
        <w:tabs>
          <w:tab w:val="left" w:pos="284"/>
        </w:tabs>
        <w:rPr>
          <w:rFonts w:cs="Arial"/>
          <w:sz w:val="28"/>
          <w:szCs w:val="28"/>
          <w:shd w:val="clear" w:color="auto" w:fill="FFFFFF"/>
        </w:rPr>
      </w:pPr>
    </w:p>
    <w:p w14:paraId="4CFCF543" w14:textId="1F59D97E" w:rsidR="00206928" w:rsidRDefault="00206928" w:rsidP="000A3C98">
      <w:pPr>
        <w:tabs>
          <w:tab w:val="left" w:pos="284"/>
        </w:tabs>
        <w:rPr>
          <w:rFonts w:cs="Arial"/>
          <w:color w:val="333333"/>
          <w:sz w:val="28"/>
          <w:szCs w:val="28"/>
          <w:shd w:val="clear" w:color="auto" w:fill="FFFFFF"/>
        </w:rPr>
      </w:pPr>
    </w:p>
    <w:tbl>
      <w:tblPr>
        <w:tblStyle w:val="TableGrid"/>
        <w:tblW w:w="0" w:type="auto"/>
        <w:tblLook w:val="04A0" w:firstRow="1" w:lastRow="0" w:firstColumn="1" w:lastColumn="0" w:noHBand="0" w:noVBand="1"/>
      </w:tblPr>
      <w:tblGrid>
        <w:gridCol w:w="562"/>
        <w:gridCol w:w="14737"/>
      </w:tblGrid>
      <w:tr w:rsidR="00E97BDD" w14:paraId="0BDD93C2" w14:textId="77777777" w:rsidTr="00545F6B">
        <w:trPr>
          <w:trHeight w:val="374"/>
        </w:trPr>
        <w:tc>
          <w:tcPr>
            <w:tcW w:w="15299" w:type="dxa"/>
            <w:gridSpan w:val="2"/>
            <w:tcBorders>
              <w:bottom w:val="nil"/>
            </w:tcBorders>
            <w:shd w:val="clear" w:color="auto" w:fill="1F497D" w:themeFill="text2"/>
            <w:vAlign w:val="center"/>
          </w:tcPr>
          <w:p w14:paraId="7F2D6737" w14:textId="77777777" w:rsidR="00E97BDD" w:rsidRPr="00285B39" w:rsidRDefault="00E97BDD" w:rsidP="000A3C98">
            <w:pPr>
              <w:tabs>
                <w:tab w:val="left" w:pos="14175"/>
              </w:tabs>
              <w:rPr>
                <w:rFonts w:ascii="Arial" w:hAnsi="Arial" w:cs="Arial"/>
                <w:b/>
                <w:bCs/>
                <w:sz w:val="24"/>
                <w:szCs w:val="24"/>
              </w:rPr>
            </w:pPr>
            <w:r w:rsidRPr="00285B39">
              <w:rPr>
                <w:rFonts w:ascii="Arial" w:hAnsi="Arial" w:cs="Arial"/>
                <w:b/>
                <w:bCs/>
                <w:color w:val="FFFFFF" w:themeColor="background1"/>
                <w:sz w:val="24"/>
                <w:szCs w:val="24"/>
              </w:rPr>
              <w:t>B</w:t>
            </w:r>
            <w:r>
              <w:rPr>
                <w:rFonts w:ascii="Arial" w:hAnsi="Arial" w:cs="Arial"/>
                <w:b/>
                <w:bCs/>
                <w:color w:val="FFFFFF" w:themeColor="background1"/>
                <w:sz w:val="24"/>
                <w:szCs w:val="24"/>
              </w:rPr>
              <w:t xml:space="preserve">erkshire East recommendations </w:t>
            </w:r>
          </w:p>
        </w:tc>
      </w:tr>
      <w:tr w:rsidR="00E97BDD" w14:paraId="332431A5" w14:textId="77777777" w:rsidTr="00545F6B">
        <w:trPr>
          <w:trHeight w:val="336"/>
        </w:trPr>
        <w:tc>
          <w:tcPr>
            <w:tcW w:w="15299" w:type="dxa"/>
            <w:gridSpan w:val="2"/>
            <w:tcBorders>
              <w:top w:val="single" w:sz="4" w:space="0" w:color="auto"/>
              <w:left w:val="single" w:sz="4" w:space="0" w:color="auto"/>
              <w:bottom w:val="nil"/>
              <w:right w:val="single" w:sz="4" w:space="0" w:color="auto"/>
            </w:tcBorders>
            <w:shd w:val="clear" w:color="auto" w:fill="auto"/>
            <w:vAlign w:val="center"/>
          </w:tcPr>
          <w:p w14:paraId="2270116B" w14:textId="77777777" w:rsidR="00E97BDD" w:rsidRDefault="00E97BDD" w:rsidP="000A3C98">
            <w:pPr>
              <w:tabs>
                <w:tab w:val="left" w:pos="14175"/>
              </w:tabs>
              <w:rPr>
                <w:rFonts w:ascii="Arial" w:hAnsi="Arial" w:cs="Arial"/>
                <w:b/>
                <w:bCs/>
                <w:i/>
                <w:iCs/>
                <w:color w:val="1F497D" w:themeColor="text2"/>
                <w:sz w:val="22"/>
                <w:szCs w:val="22"/>
              </w:rPr>
            </w:pPr>
            <w:r w:rsidRPr="006F71F7">
              <w:rPr>
                <w:rFonts w:ascii="Arial" w:hAnsi="Arial" w:cs="Arial"/>
                <w:b/>
                <w:bCs/>
                <w:i/>
                <w:iCs/>
                <w:color w:val="1F497D" w:themeColor="text2"/>
                <w:sz w:val="22"/>
                <w:szCs w:val="22"/>
              </w:rPr>
              <w:t>For 0 to 19 Service across Berkshire East</w:t>
            </w:r>
          </w:p>
          <w:p w14:paraId="40590BBD" w14:textId="77777777" w:rsidR="00E97BDD" w:rsidRPr="00FD75D3" w:rsidRDefault="00E97BDD" w:rsidP="000A3C98">
            <w:pPr>
              <w:tabs>
                <w:tab w:val="left" w:pos="14175"/>
              </w:tabs>
              <w:ind w:left="-120"/>
              <w:rPr>
                <w:rFonts w:ascii="Arial" w:hAnsi="Arial" w:cs="Arial"/>
                <w:b/>
                <w:bCs/>
                <w:color w:val="000000" w:themeColor="text1"/>
                <w:sz w:val="10"/>
                <w:szCs w:val="10"/>
              </w:rPr>
            </w:pPr>
          </w:p>
        </w:tc>
      </w:tr>
      <w:tr w:rsidR="00E97BDD" w14:paraId="00CFC5BB" w14:textId="77777777" w:rsidTr="00545F6B">
        <w:trPr>
          <w:trHeight w:val="210"/>
        </w:trPr>
        <w:tc>
          <w:tcPr>
            <w:tcW w:w="562" w:type="dxa"/>
            <w:tcBorders>
              <w:top w:val="nil"/>
              <w:left w:val="single" w:sz="4" w:space="0" w:color="auto"/>
              <w:bottom w:val="nil"/>
              <w:right w:val="nil"/>
            </w:tcBorders>
            <w:shd w:val="clear" w:color="auto" w:fill="auto"/>
          </w:tcPr>
          <w:p w14:paraId="0E915492" w14:textId="77777777" w:rsidR="00E97BDD" w:rsidRPr="00422CBA" w:rsidRDefault="00E97BDD"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1</w:t>
            </w:r>
          </w:p>
        </w:tc>
        <w:tc>
          <w:tcPr>
            <w:tcW w:w="14737" w:type="dxa"/>
            <w:tcBorders>
              <w:top w:val="nil"/>
              <w:left w:val="nil"/>
              <w:bottom w:val="nil"/>
              <w:right w:val="single" w:sz="4" w:space="0" w:color="auto"/>
            </w:tcBorders>
            <w:shd w:val="clear" w:color="auto" w:fill="auto"/>
          </w:tcPr>
          <w:p w14:paraId="78661F68" w14:textId="77777777" w:rsidR="00E97BDD" w:rsidRPr="00886EB7" w:rsidRDefault="00E97BDD" w:rsidP="000A3C98">
            <w:pPr>
              <w:spacing w:after="160" w:line="259" w:lineRule="auto"/>
              <w:rPr>
                <w:rFonts w:ascii="Arial" w:hAnsi="Arial" w:cs="Arial"/>
                <w:sz w:val="22"/>
                <w:szCs w:val="22"/>
              </w:rPr>
            </w:pPr>
            <w:r w:rsidRPr="00886EB7">
              <w:rPr>
                <w:rFonts w:ascii="Arial" w:hAnsi="Arial" w:cs="Arial"/>
                <w:sz w:val="22"/>
                <w:szCs w:val="22"/>
              </w:rPr>
              <w:t xml:space="preserve">Explore how we can incorporate the </w:t>
            </w:r>
            <w:hyperlink r:id="rId289" w:history="1">
              <w:r w:rsidRPr="00886EB7">
                <w:rPr>
                  <w:rStyle w:val="Hyperlink"/>
                  <w:rFonts w:ascii="Arial" w:hAnsi="Arial" w:cs="Arial"/>
                  <w:sz w:val="22"/>
                  <w:szCs w:val="22"/>
                </w:rPr>
                <w:t>‘Universal in Reach – Personalised in response’ health visiting and school nursing model</w:t>
              </w:r>
            </w:hyperlink>
            <w:r w:rsidRPr="00886EB7">
              <w:rPr>
                <w:rFonts w:ascii="Arial" w:hAnsi="Arial" w:cs="Arial"/>
                <w:sz w:val="22"/>
                <w:szCs w:val="22"/>
              </w:rPr>
              <w:t>, (OHID, 2021) within existing and future service specifications for 0-19s service across Berkshire East</w:t>
            </w:r>
            <w:r>
              <w:rPr>
                <w:rFonts w:ascii="Arial" w:hAnsi="Arial" w:cs="Arial"/>
                <w:sz w:val="22"/>
                <w:szCs w:val="22"/>
              </w:rPr>
              <w:t>.</w:t>
            </w:r>
          </w:p>
        </w:tc>
      </w:tr>
      <w:tr w:rsidR="00E97BDD" w14:paraId="7065B3A7" w14:textId="77777777" w:rsidTr="00545F6B">
        <w:tc>
          <w:tcPr>
            <w:tcW w:w="562" w:type="dxa"/>
            <w:tcBorders>
              <w:top w:val="nil"/>
              <w:left w:val="single" w:sz="4" w:space="0" w:color="auto"/>
              <w:bottom w:val="nil"/>
              <w:right w:val="nil"/>
            </w:tcBorders>
            <w:shd w:val="clear" w:color="auto" w:fill="auto"/>
          </w:tcPr>
          <w:p w14:paraId="3DE14E9B" w14:textId="77777777" w:rsidR="00E97BDD" w:rsidRPr="00422CBA" w:rsidRDefault="00E97BDD"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2</w:t>
            </w:r>
          </w:p>
        </w:tc>
        <w:tc>
          <w:tcPr>
            <w:tcW w:w="14737" w:type="dxa"/>
            <w:tcBorders>
              <w:top w:val="nil"/>
              <w:left w:val="nil"/>
              <w:bottom w:val="nil"/>
              <w:right w:val="single" w:sz="4" w:space="0" w:color="auto"/>
            </w:tcBorders>
            <w:shd w:val="clear" w:color="auto" w:fill="auto"/>
          </w:tcPr>
          <w:p w14:paraId="07916894" w14:textId="77777777" w:rsidR="00E97BDD" w:rsidRPr="00886EB7" w:rsidRDefault="00E97BDD" w:rsidP="000A3C98">
            <w:pPr>
              <w:spacing w:after="160" w:line="259" w:lineRule="auto"/>
              <w:rPr>
                <w:rFonts w:ascii="Arial" w:hAnsi="Arial" w:cs="Arial"/>
                <w:sz w:val="22"/>
                <w:szCs w:val="22"/>
              </w:rPr>
            </w:pPr>
            <w:r w:rsidRPr="00886EB7">
              <w:rPr>
                <w:rFonts w:ascii="Arial" w:hAnsi="Arial" w:cs="Arial"/>
                <w:sz w:val="22"/>
                <w:szCs w:val="22"/>
              </w:rPr>
              <w:t>To explore how we can improve systems for collecting data on vulnerable groups within the service remit i.e., mothers with perinatal mental health issues, children in care and children with adverse childhood experiences in order to identify how the services can be improved and gaps be filled</w:t>
            </w:r>
            <w:r>
              <w:rPr>
                <w:rFonts w:ascii="Arial" w:hAnsi="Arial" w:cs="Arial"/>
                <w:sz w:val="22"/>
                <w:szCs w:val="22"/>
              </w:rPr>
              <w:t>.</w:t>
            </w:r>
          </w:p>
        </w:tc>
      </w:tr>
      <w:tr w:rsidR="00E97BDD" w14:paraId="24EE65DE" w14:textId="77777777" w:rsidTr="00545F6B">
        <w:tc>
          <w:tcPr>
            <w:tcW w:w="562" w:type="dxa"/>
            <w:tcBorders>
              <w:top w:val="nil"/>
              <w:left w:val="single" w:sz="4" w:space="0" w:color="auto"/>
              <w:bottom w:val="nil"/>
              <w:right w:val="nil"/>
            </w:tcBorders>
            <w:shd w:val="clear" w:color="auto" w:fill="auto"/>
          </w:tcPr>
          <w:p w14:paraId="08AA0F39" w14:textId="77777777" w:rsidR="00E97BDD" w:rsidRPr="00422CBA" w:rsidRDefault="00E97BDD"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3</w:t>
            </w:r>
          </w:p>
        </w:tc>
        <w:tc>
          <w:tcPr>
            <w:tcW w:w="14737" w:type="dxa"/>
            <w:tcBorders>
              <w:top w:val="nil"/>
              <w:left w:val="nil"/>
              <w:bottom w:val="nil"/>
              <w:right w:val="single" w:sz="4" w:space="0" w:color="auto"/>
            </w:tcBorders>
            <w:shd w:val="clear" w:color="auto" w:fill="auto"/>
          </w:tcPr>
          <w:p w14:paraId="7F16B36D" w14:textId="77777777" w:rsidR="00E97BDD" w:rsidRPr="00886EB7" w:rsidRDefault="00E97BDD" w:rsidP="000A3C98">
            <w:pPr>
              <w:spacing w:after="160" w:line="259" w:lineRule="auto"/>
              <w:rPr>
                <w:rFonts w:ascii="Arial" w:hAnsi="Arial" w:cs="Arial"/>
                <w:sz w:val="22"/>
                <w:szCs w:val="22"/>
              </w:rPr>
            </w:pPr>
            <w:r w:rsidRPr="00886EB7">
              <w:rPr>
                <w:rFonts w:ascii="Arial" w:hAnsi="Arial" w:cs="Arial"/>
                <w:sz w:val="22"/>
                <w:szCs w:val="22"/>
              </w:rPr>
              <w:t xml:space="preserve">To explore a Berkshire East wide digital platform based on </w:t>
            </w:r>
            <w:hyperlink r:id="rId290" w:history="1">
              <w:r w:rsidRPr="00886EB7">
                <w:rPr>
                  <w:rStyle w:val="Hyperlink"/>
                  <w:rFonts w:ascii="Arial" w:hAnsi="Arial" w:cs="Arial"/>
                  <w:sz w:val="22"/>
                  <w:szCs w:val="22"/>
                </w:rPr>
                <w:t>best practice models</w:t>
              </w:r>
            </w:hyperlink>
            <w:r w:rsidRPr="00886EB7">
              <w:rPr>
                <w:rFonts w:ascii="Arial" w:hAnsi="Arial" w:cs="Arial"/>
                <w:sz w:val="22"/>
                <w:szCs w:val="22"/>
              </w:rPr>
              <w:t xml:space="preserve"> to</w:t>
            </w:r>
            <w:r w:rsidRPr="00886EB7">
              <w:rPr>
                <w:rFonts w:ascii="Arial" w:hAnsi="Arial" w:cs="Arial"/>
                <w:sz w:val="22"/>
                <w:szCs w:val="22"/>
                <w:shd w:val="clear" w:color="auto" w:fill="FFFFFF"/>
              </w:rPr>
              <w:t xml:space="preserve"> assist delivery of the 0-19 offer. This could be delivered through existing channels or a new one if warranted</w:t>
            </w:r>
            <w:r>
              <w:rPr>
                <w:rFonts w:ascii="Arial" w:hAnsi="Arial" w:cs="Arial"/>
                <w:sz w:val="22"/>
                <w:szCs w:val="22"/>
                <w:shd w:val="clear" w:color="auto" w:fill="FFFFFF"/>
              </w:rPr>
              <w:t>.</w:t>
            </w:r>
          </w:p>
        </w:tc>
      </w:tr>
      <w:tr w:rsidR="00E97BDD" w14:paraId="6F5E1C23" w14:textId="77777777" w:rsidTr="00545F6B">
        <w:tc>
          <w:tcPr>
            <w:tcW w:w="562" w:type="dxa"/>
            <w:tcBorders>
              <w:top w:val="nil"/>
              <w:left w:val="single" w:sz="4" w:space="0" w:color="auto"/>
              <w:bottom w:val="single" w:sz="4" w:space="0" w:color="auto"/>
              <w:right w:val="nil"/>
            </w:tcBorders>
            <w:shd w:val="clear" w:color="auto" w:fill="auto"/>
          </w:tcPr>
          <w:p w14:paraId="68C6C67E" w14:textId="77777777" w:rsidR="00E97BDD" w:rsidRPr="00422CBA" w:rsidRDefault="00E97BDD" w:rsidP="000A3C98">
            <w:pPr>
              <w:tabs>
                <w:tab w:val="left" w:pos="14175"/>
              </w:tabs>
              <w:rPr>
                <w:rFonts w:cs="Arial"/>
                <w:b/>
                <w:bCs/>
                <w:color w:val="1F497D" w:themeColor="text2"/>
              </w:rPr>
            </w:pPr>
            <w:r w:rsidRPr="00422CBA">
              <w:rPr>
                <w:rFonts w:ascii="Arial" w:hAnsi="Arial" w:cs="Arial"/>
                <w:b/>
                <w:bCs/>
                <w:color w:val="1F497D" w:themeColor="text2"/>
                <w:sz w:val="22"/>
                <w:szCs w:val="22"/>
              </w:rPr>
              <w:t>4</w:t>
            </w:r>
            <w:r w:rsidRPr="00422CBA">
              <w:rPr>
                <w:rFonts w:ascii="Arial" w:hAnsi="Arial" w:cs="Arial"/>
                <w:b/>
                <w:bCs/>
                <w:color w:val="1F497D" w:themeColor="text2"/>
                <w:sz w:val="16"/>
                <w:szCs w:val="16"/>
              </w:rPr>
              <w:t xml:space="preserve"> </w:t>
            </w:r>
          </w:p>
        </w:tc>
        <w:tc>
          <w:tcPr>
            <w:tcW w:w="14737" w:type="dxa"/>
            <w:tcBorders>
              <w:top w:val="nil"/>
              <w:left w:val="nil"/>
              <w:bottom w:val="single" w:sz="4" w:space="0" w:color="auto"/>
              <w:right w:val="single" w:sz="4" w:space="0" w:color="auto"/>
            </w:tcBorders>
            <w:shd w:val="clear" w:color="auto" w:fill="auto"/>
          </w:tcPr>
          <w:p w14:paraId="2CB9CF9A" w14:textId="77777777" w:rsidR="00E97BDD" w:rsidRPr="00886EB7" w:rsidRDefault="00E97BDD" w:rsidP="000A3C98">
            <w:pPr>
              <w:spacing w:after="160" w:line="259" w:lineRule="auto"/>
              <w:rPr>
                <w:rFonts w:ascii="Arial" w:hAnsi="Arial" w:cs="Arial"/>
                <w:sz w:val="22"/>
                <w:szCs w:val="22"/>
              </w:rPr>
            </w:pPr>
            <w:r w:rsidRPr="00886EB7">
              <w:rPr>
                <w:rFonts w:ascii="Arial" w:hAnsi="Arial" w:cs="Arial"/>
                <w:sz w:val="22"/>
                <w:szCs w:val="22"/>
              </w:rPr>
              <w:t xml:space="preserve">Ensure that all areas are able to capture and articulate the local responses to specific needs of parent and carers and CYP aged 0 to 25 with additional needs including Special Educational Needs and disabilities, Neurodiverse CYP, LGBTQ CYP, CYP from </w:t>
            </w:r>
            <w:r>
              <w:rPr>
                <w:rFonts w:ascii="Arial" w:hAnsi="Arial" w:cs="Arial"/>
                <w:sz w:val="22"/>
                <w:szCs w:val="22"/>
              </w:rPr>
              <w:t>minority</w:t>
            </w:r>
            <w:r w:rsidRPr="00886EB7">
              <w:rPr>
                <w:rFonts w:ascii="Arial" w:hAnsi="Arial" w:cs="Arial"/>
                <w:sz w:val="22"/>
                <w:szCs w:val="22"/>
              </w:rPr>
              <w:t xml:space="preserve"> communities and other vulnerable groups at risk of health inequalities and health equity issues.  </w:t>
            </w:r>
          </w:p>
        </w:tc>
      </w:tr>
    </w:tbl>
    <w:p w14:paraId="086A58B7" w14:textId="77777777" w:rsidR="00E97BDD" w:rsidRDefault="00E97BDD" w:rsidP="000A3C98">
      <w:pPr>
        <w:tabs>
          <w:tab w:val="left" w:pos="284"/>
        </w:tabs>
        <w:rPr>
          <w:rFonts w:cs="Arial"/>
          <w:color w:val="333333"/>
          <w:sz w:val="28"/>
          <w:szCs w:val="28"/>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E97BDD" w:rsidRPr="00FD75D3" w14:paraId="2609C912" w14:textId="77777777" w:rsidTr="75783B3D">
        <w:trPr>
          <w:trHeight w:val="336"/>
        </w:trPr>
        <w:tc>
          <w:tcPr>
            <w:tcW w:w="15299" w:type="dxa"/>
            <w:gridSpan w:val="2"/>
            <w:shd w:val="clear" w:color="auto" w:fill="auto"/>
            <w:vAlign w:val="center"/>
          </w:tcPr>
          <w:p w14:paraId="72DA0A77" w14:textId="77777777" w:rsidR="00E97BDD" w:rsidRPr="00065037" w:rsidRDefault="00E97BDD" w:rsidP="000A3C98">
            <w:pPr>
              <w:tabs>
                <w:tab w:val="left" w:pos="14175"/>
              </w:tabs>
              <w:rPr>
                <w:rFonts w:ascii="Arial" w:hAnsi="Arial" w:cs="Arial"/>
                <w:b/>
                <w:bCs/>
                <w:i/>
                <w:iCs/>
                <w:color w:val="1F497D" w:themeColor="text2"/>
                <w:sz w:val="22"/>
                <w:szCs w:val="22"/>
              </w:rPr>
            </w:pPr>
            <w:r w:rsidRPr="00065037">
              <w:rPr>
                <w:rFonts w:ascii="Arial" w:hAnsi="Arial" w:cs="Arial"/>
                <w:b/>
                <w:bCs/>
                <w:i/>
                <w:iCs/>
                <w:color w:val="1F497D" w:themeColor="text2"/>
                <w:sz w:val="22"/>
                <w:szCs w:val="22"/>
              </w:rPr>
              <w:t>For Public Health Teams across Berkshire East</w:t>
            </w:r>
          </w:p>
          <w:p w14:paraId="31D07AF5" w14:textId="77777777" w:rsidR="00E97BDD" w:rsidRPr="00FD75D3" w:rsidRDefault="00E97BDD" w:rsidP="000A3C98">
            <w:pPr>
              <w:tabs>
                <w:tab w:val="left" w:pos="14175"/>
              </w:tabs>
              <w:ind w:left="-120"/>
              <w:rPr>
                <w:rFonts w:ascii="Arial" w:hAnsi="Arial" w:cs="Arial"/>
                <w:b/>
                <w:bCs/>
                <w:color w:val="000000" w:themeColor="text1"/>
                <w:sz w:val="10"/>
                <w:szCs w:val="10"/>
              </w:rPr>
            </w:pPr>
          </w:p>
        </w:tc>
      </w:tr>
      <w:tr w:rsidR="00E97BDD" w:rsidRPr="00886EB7" w14:paraId="7713A410" w14:textId="77777777" w:rsidTr="75783B3D">
        <w:trPr>
          <w:trHeight w:val="210"/>
        </w:trPr>
        <w:tc>
          <w:tcPr>
            <w:tcW w:w="562" w:type="dxa"/>
            <w:shd w:val="clear" w:color="auto" w:fill="auto"/>
          </w:tcPr>
          <w:p w14:paraId="607376A1" w14:textId="77777777" w:rsidR="00E97BDD" w:rsidRPr="00422CBA" w:rsidRDefault="00E97BDD"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1</w:t>
            </w:r>
          </w:p>
        </w:tc>
        <w:tc>
          <w:tcPr>
            <w:tcW w:w="14737" w:type="dxa"/>
            <w:shd w:val="clear" w:color="auto" w:fill="auto"/>
          </w:tcPr>
          <w:p w14:paraId="489AD614" w14:textId="77777777" w:rsidR="00E97BDD" w:rsidRPr="00886EB7" w:rsidRDefault="00E97BDD" w:rsidP="000A3C98">
            <w:pPr>
              <w:spacing w:after="160" w:line="259" w:lineRule="auto"/>
              <w:rPr>
                <w:rFonts w:ascii="Arial" w:hAnsi="Arial" w:cs="Arial"/>
                <w:sz w:val="22"/>
                <w:szCs w:val="22"/>
              </w:rPr>
            </w:pPr>
            <w:r w:rsidRPr="00F9430E">
              <w:rPr>
                <w:rFonts w:ascii="Arial" w:hAnsi="Arial" w:cs="Arial"/>
                <w:sz w:val="22"/>
                <w:szCs w:val="22"/>
              </w:rPr>
              <w:t>Consider how the Public Health teams across Berkshire East can partner and collaborate more closely with education settings including schools, colleges and local education teams and leadership in the council and other key partners to develop and adopt a Healthy Schools programme across the region</w:t>
            </w:r>
          </w:p>
        </w:tc>
      </w:tr>
      <w:tr w:rsidR="00E97BDD" w:rsidRPr="00886EB7" w14:paraId="01725A15" w14:textId="77777777" w:rsidTr="75783B3D">
        <w:tc>
          <w:tcPr>
            <w:tcW w:w="562" w:type="dxa"/>
            <w:shd w:val="clear" w:color="auto" w:fill="auto"/>
          </w:tcPr>
          <w:p w14:paraId="478A021B" w14:textId="77777777" w:rsidR="00E97BDD" w:rsidRPr="00422CBA" w:rsidRDefault="00E97BDD"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2</w:t>
            </w:r>
          </w:p>
        </w:tc>
        <w:tc>
          <w:tcPr>
            <w:tcW w:w="14737" w:type="dxa"/>
            <w:shd w:val="clear" w:color="auto" w:fill="auto"/>
          </w:tcPr>
          <w:p w14:paraId="147FAF3C" w14:textId="52B472CF" w:rsidR="00E97BDD" w:rsidRPr="00886EB7" w:rsidRDefault="6557A8A9" w:rsidP="000A3C98">
            <w:pPr>
              <w:spacing w:after="160" w:line="259" w:lineRule="auto"/>
              <w:rPr>
                <w:rFonts w:ascii="Arial" w:hAnsi="Arial" w:cs="Arial"/>
                <w:sz w:val="22"/>
                <w:szCs w:val="22"/>
              </w:rPr>
            </w:pPr>
            <w:r w:rsidRPr="75783B3D">
              <w:rPr>
                <w:rFonts w:ascii="Arial" w:hAnsi="Arial" w:cs="Arial"/>
                <w:sz w:val="22"/>
                <w:szCs w:val="22"/>
              </w:rPr>
              <w:t>Review and consider how Public Health can support school nurses to deliver the National Child Measurement Programme and consider how the information and results are communicated to the children and families, consider how families and children can receive support following on from the delivery of the results</w:t>
            </w:r>
          </w:p>
        </w:tc>
      </w:tr>
    </w:tbl>
    <w:p w14:paraId="60BE158A" w14:textId="77777777" w:rsidR="00E97BDD" w:rsidRDefault="00E97BDD" w:rsidP="000A3C98">
      <w:pPr>
        <w:tabs>
          <w:tab w:val="left" w:pos="284"/>
        </w:tabs>
        <w:rPr>
          <w:rFonts w:cs="Arial"/>
          <w:color w:val="333333"/>
          <w:sz w:val="28"/>
          <w:szCs w:val="28"/>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E97BDD" w:rsidRPr="00FD75D3" w14:paraId="0E64427D" w14:textId="77777777" w:rsidTr="00A20313">
        <w:trPr>
          <w:trHeight w:val="336"/>
        </w:trPr>
        <w:tc>
          <w:tcPr>
            <w:tcW w:w="15299" w:type="dxa"/>
            <w:gridSpan w:val="2"/>
            <w:shd w:val="clear" w:color="auto" w:fill="auto"/>
            <w:vAlign w:val="center"/>
          </w:tcPr>
          <w:p w14:paraId="7D383404" w14:textId="77777777" w:rsidR="00E97BDD" w:rsidRPr="00065037" w:rsidRDefault="00E97BDD" w:rsidP="000A3C98">
            <w:pPr>
              <w:tabs>
                <w:tab w:val="left" w:pos="14175"/>
              </w:tabs>
              <w:rPr>
                <w:rFonts w:ascii="Arial" w:hAnsi="Arial" w:cs="Arial"/>
                <w:b/>
                <w:bCs/>
                <w:i/>
                <w:iCs/>
                <w:color w:val="1F497D" w:themeColor="text2"/>
                <w:sz w:val="22"/>
                <w:szCs w:val="22"/>
              </w:rPr>
            </w:pPr>
            <w:r w:rsidRPr="00065037">
              <w:rPr>
                <w:rFonts w:ascii="Arial" w:hAnsi="Arial" w:cs="Arial"/>
                <w:b/>
                <w:bCs/>
                <w:i/>
                <w:iCs/>
                <w:color w:val="1F497D" w:themeColor="text2"/>
                <w:sz w:val="22"/>
                <w:szCs w:val="22"/>
              </w:rPr>
              <w:t>Overall recommendations</w:t>
            </w:r>
          </w:p>
          <w:p w14:paraId="70307779" w14:textId="77777777" w:rsidR="00E97BDD" w:rsidRPr="00FD75D3" w:rsidRDefault="00E97BDD" w:rsidP="000A3C98">
            <w:pPr>
              <w:tabs>
                <w:tab w:val="left" w:pos="14175"/>
              </w:tabs>
              <w:ind w:left="-120"/>
              <w:rPr>
                <w:rFonts w:ascii="Arial" w:hAnsi="Arial" w:cs="Arial"/>
                <w:b/>
                <w:bCs/>
                <w:color w:val="000000" w:themeColor="text1"/>
                <w:sz w:val="10"/>
                <w:szCs w:val="10"/>
              </w:rPr>
            </w:pPr>
          </w:p>
        </w:tc>
      </w:tr>
      <w:tr w:rsidR="00E97BDD" w:rsidRPr="00886EB7" w14:paraId="13DCF71C" w14:textId="77777777" w:rsidTr="00A20313">
        <w:trPr>
          <w:trHeight w:val="210"/>
        </w:trPr>
        <w:tc>
          <w:tcPr>
            <w:tcW w:w="562" w:type="dxa"/>
            <w:shd w:val="clear" w:color="auto" w:fill="auto"/>
          </w:tcPr>
          <w:p w14:paraId="37576DAF" w14:textId="77777777" w:rsidR="00E97BDD" w:rsidRPr="00422CBA" w:rsidRDefault="00E97BDD" w:rsidP="000A3C98">
            <w:pPr>
              <w:tabs>
                <w:tab w:val="left" w:pos="14175"/>
              </w:tabs>
              <w:rPr>
                <w:rFonts w:ascii="Arial" w:hAnsi="Arial" w:cs="Arial"/>
                <w:b/>
                <w:bCs/>
                <w:color w:val="1F497D" w:themeColor="text2"/>
                <w:sz w:val="22"/>
                <w:szCs w:val="22"/>
              </w:rPr>
            </w:pPr>
            <w:r w:rsidRPr="00422CBA">
              <w:rPr>
                <w:rFonts w:ascii="Arial" w:hAnsi="Arial" w:cs="Arial"/>
                <w:b/>
                <w:bCs/>
                <w:color w:val="1F497D" w:themeColor="text2"/>
                <w:sz w:val="22"/>
                <w:szCs w:val="22"/>
              </w:rPr>
              <w:t>1</w:t>
            </w:r>
          </w:p>
        </w:tc>
        <w:tc>
          <w:tcPr>
            <w:tcW w:w="14737" w:type="dxa"/>
            <w:shd w:val="clear" w:color="auto" w:fill="auto"/>
          </w:tcPr>
          <w:p w14:paraId="301795DC" w14:textId="77777777" w:rsidR="00E97BDD" w:rsidRPr="00886EB7" w:rsidRDefault="00E97BDD" w:rsidP="000A3C98">
            <w:pPr>
              <w:spacing w:after="160" w:line="259" w:lineRule="auto"/>
              <w:rPr>
                <w:rFonts w:ascii="Arial" w:hAnsi="Arial" w:cs="Arial"/>
                <w:sz w:val="22"/>
                <w:szCs w:val="22"/>
              </w:rPr>
            </w:pPr>
            <w:r w:rsidRPr="0076774D">
              <w:rPr>
                <w:rFonts w:ascii="Arial" w:hAnsi="Arial" w:cs="Arial"/>
                <w:sz w:val="22"/>
                <w:szCs w:val="22"/>
              </w:rPr>
              <w:t>To explore how Public Health teams can work innovatively with partners to think of ways to recruit and retain sufficient health visitors and school nurses and develop a workforce strategy aligned to NHSE and other workforce strategies</w:t>
            </w:r>
            <w:r>
              <w:rPr>
                <w:rFonts w:ascii="Arial" w:hAnsi="Arial" w:cs="Arial"/>
                <w:sz w:val="22"/>
                <w:szCs w:val="22"/>
              </w:rPr>
              <w:t>.</w:t>
            </w:r>
          </w:p>
        </w:tc>
      </w:tr>
      <w:tr w:rsidR="00E97BDD" w:rsidRPr="005E7EAB" w14:paraId="51297D2B" w14:textId="77777777" w:rsidTr="00A20313">
        <w:tc>
          <w:tcPr>
            <w:tcW w:w="562" w:type="dxa"/>
            <w:shd w:val="clear" w:color="auto" w:fill="auto"/>
          </w:tcPr>
          <w:p w14:paraId="1F00AD03" w14:textId="77777777" w:rsidR="00E97BDD" w:rsidRPr="005E7EAB" w:rsidRDefault="00E97BDD" w:rsidP="000A3C98">
            <w:pPr>
              <w:tabs>
                <w:tab w:val="left" w:pos="14175"/>
              </w:tabs>
              <w:rPr>
                <w:rFonts w:ascii="Arial" w:hAnsi="Arial" w:cs="Arial"/>
                <w:b/>
                <w:bCs/>
                <w:color w:val="1F497D" w:themeColor="text2"/>
                <w:sz w:val="22"/>
                <w:szCs w:val="22"/>
              </w:rPr>
            </w:pPr>
            <w:r w:rsidRPr="005E7EAB">
              <w:rPr>
                <w:rFonts w:ascii="Arial" w:hAnsi="Arial" w:cs="Arial"/>
                <w:b/>
                <w:bCs/>
                <w:color w:val="1F497D" w:themeColor="text2"/>
                <w:sz w:val="22"/>
                <w:szCs w:val="22"/>
              </w:rPr>
              <w:t>2</w:t>
            </w:r>
          </w:p>
        </w:tc>
        <w:tc>
          <w:tcPr>
            <w:tcW w:w="14737" w:type="dxa"/>
            <w:shd w:val="clear" w:color="auto" w:fill="auto"/>
          </w:tcPr>
          <w:p w14:paraId="77FA1CA2" w14:textId="77777777" w:rsidR="00E97BDD" w:rsidRPr="005E7EAB" w:rsidRDefault="00E97BDD" w:rsidP="000A3C98">
            <w:pPr>
              <w:spacing w:after="160" w:line="259" w:lineRule="auto"/>
              <w:rPr>
                <w:rFonts w:ascii="Arial" w:hAnsi="Arial" w:cs="Arial"/>
                <w:sz w:val="22"/>
                <w:szCs w:val="22"/>
              </w:rPr>
            </w:pPr>
            <w:r w:rsidRPr="005E7EAB">
              <w:rPr>
                <w:rFonts w:ascii="Arial" w:hAnsi="Arial" w:cs="Arial"/>
                <w:sz w:val="22"/>
                <w:szCs w:val="22"/>
              </w:rPr>
              <w:t>Review how 0-19 teams could work more collaboratively with other health and social care colleagues and linked agendas such as Safeguarding, Family Hubs, CYP Mental Health and Wellbeing and SEND to strengthen existing relationships in support of the 0 to 19 (0 to 25 with SEND) Healthy Child Programme and earlier and more effective identification of needs across local and neighbouring systems.</w:t>
            </w:r>
          </w:p>
        </w:tc>
      </w:tr>
      <w:tr w:rsidR="00702E7E" w:rsidRPr="005E7EAB" w14:paraId="0F86FF59" w14:textId="77777777" w:rsidTr="00A20313">
        <w:tc>
          <w:tcPr>
            <w:tcW w:w="562" w:type="dxa"/>
            <w:shd w:val="clear" w:color="auto" w:fill="auto"/>
          </w:tcPr>
          <w:p w14:paraId="3E2A14AF" w14:textId="48FEBCD8" w:rsidR="00702E7E" w:rsidRPr="005E7EAB" w:rsidRDefault="00702E7E" w:rsidP="000A3C98">
            <w:pPr>
              <w:tabs>
                <w:tab w:val="left" w:pos="14175"/>
              </w:tabs>
              <w:rPr>
                <w:rFonts w:ascii="Arial" w:hAnsi="Arial" w:cs="Arial"/>
                <w:b/>
                <w:bCs/>
                <w:color w:val="1F497D" w:themeColor="text2"/>
                <w:sz w:val="22"/>
                <w:szCs w:val="22"/>
              </w:rPr>
            </w:pPr>
            <w:r w:rsidRPr="005E7EAB">
              <w:rPr>
                <w:rFonts w:ascii="Arial" w:hAnsi="Arial" w:cs="Arial"/>
                <w:b/>
                <w:bCs/>
                <w:color w:val="1F497D" w:themeColor="text2"/>
                <w:sz w:val="22"/>
                <w:szCs w:val="22"/>
              </w:rPr>
              <w:t>3</w:t>
            </w:r>
          </w:p>
        </w:tc>
        <w:tc>
          <w:tcPr>
            <w:tcW w:w="14737" w:type="dxa"/>
            <w:shd w:val="clear" w:color="auto" w:fill="auto"/>
          </w:tcPr>
          <w:p w14:paraId="6F684E0B" w14:textId="5E40B6DA" w:rsidR="00702E7E" w:rsidRPr="005E7EAB" w:rsidRDefault="00983864" w:rsidP="005E7EAB">
            <w:pPr>
              <w:spacing w:after="160" w:line="256" w:lineRule="auto"/>
              <w:rPr>
                <w:rFonts w:ascii="Arial" w:eastAsia="Arial" w:hAnsi="Arial" w:cs="Arial"/>
                <w:sz w:val="22"/>
                <w:szCs w:val="22"/>
              </w:rPr>
            </w:pPr>
            <w:r w:rsidRPr="005E7EAB">
              <w:rPr>
                <w:rFonts w:ascii="Arial" w:eastAsia="Arial" w:hAnsi="Arial" w:cs="Arial"/>
                <w:color w:val="242424"/>
                <w:sz w:val="22"/>
                <w:szCs w:val="22"/>
              </w:rPr>
              <w:t xml:space="preserve">Explore </w:t>
            </w:r>
            <w:r w:rsidR="4E066558" w:rsidRPr="005E7EAB">
              <w:rPr>
                <w:rFonts w:ascii="Arial" w:eastAsia="Arial" w:hAnsi="Arial" w:cs="Arial"/>
                <w:color w:val="242424"/>
                <w:sz w:val="22"/>
                <w:szCs w:val="22"/>
              </w:rPr>
              <w:t>opportunities and risks associated with commissioning</w:t>
            </w:r>
            <w:r w:rsidRPr="005E7EAB">
              <w:rPr>
                <w:rFonts w:ascii="Arial" w:eastAsia="Arial" w:hAnsi="Arial" w:cs="Arial"/>
                <w:color w:val="242424"/>
                <w:sz w:val="22"/>
                <w:szCs w:val="22"/>
              </w:rPr>
              <w:t xml:space="preserve"> children and young people services across Berkshire </w:t>
            </w:r>
            <w:r w:rsidR="4E066558" w:rsidRPr="005E7EAB">
              <w:rPr>
                <w:rFonts w:ascii="Arial" w:eastAsia="Arial" w:hAnsi="Arial" w:cs="Arial"/>
                <w:color w:val="242424"/>
                <w:sz w:val="22"/>
                <w:szCs w:val="22"/>
              </w:rPr>
              <w:t>East with stakeholders.</w:t>
            </w:r>
          </w:p>
        </w:tc>
      </w:tr>
    </w:tbl>
    <w:p w14:paraId="3FB3C073" w14:textId="77777777" w:rsidR="00E97BDD" w:rsidRDefault="00E97BDD" w:rsidP="000A3C98">
      <w:pPr>
        <w:tabs>
          <w:tab w:val="left" w:pos="284"/>
        </w:tabs>
        <w:rPr>
          <w:rFonts w:cs="Arial"/>
          <w:color w:val="333333"/>
          <w:sz w:val="28"/>
          <w:szCs w:val="28"/>
          <w:shd w:val="clear" w:color="auto" w:fill="FFFFFF"/>
        </w:rPr>
      </w:pPr>
    </w:p>
    <w:p w14:paraId="3B0FAF5E" w14:textId="77777777" w:rsidR="005E7EAB" w:rsidRPr="005E7EAB" w:rsidRDefault="005E7EAB" w:rsidP="000A3C98">
      <w:pPr>
        <w:tabs>
          <w:tab w:val="left" w:pos="284"/>
        </w:tabs>
        <w:rPr>
          <w:rFonts w:cs="Arial"/>
          <w:color w:val="333333"/>
          <w:sz w:val="28"/>
          <w:szCs w:val="28"/>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E97BDD" w:rsidRPr="005E7EAB" w14:paraId="4EA0126C" w14:textId="77777777" w:rsidTr="00E739A6">
        <w:trPr>
          <w:trHeight w:val="374"/>
        </w:trPr>
        <w:tc>
          <w:tcPr>
            <w:tcW w:w="15299" w:type="dxa"/>
            <w:gridSpan w:val="2"/>
            <w:tcBorders>
              <w:top w:val="single" w:sz="4" w:space="0" w:color="auto"/>
              <w:bottom w:val="single" w:sz="4" w:space="0" w:color="auto"/>
            </w:tcBorders>
            <w:shd w:val="clear" w:color="auto" w:fill="4F81BD" w:themeFill="accent1"/>
            <w:vAlign w:val="center"/>
          </w:tcPr>
          <w:p w14:paraId="64348A07" w14:textId="77777777" w:rsidR="00E97BDD" w:rsidRPr="005E7EAB" w:rsidRDefault="00E97BDD" w:rsidP="000A3C98">
            <w:pPr>
              <w:tabs>
                <w:tab w:val="left" w:pos="14175"/>
              </w:tabs>
              <w:rPr>
                <w:rFonts w:ascii="Arial" w:hAnsi="Arial" w:cs="Arial"/>
                <w:b/>
                <w:bCs/>
                <w:sz w:val="24"/>
                <w:szCs w:val="24"/>
              </w:rPr>
            </w:pPr>
            <w:r w:rsidRPr="005E7EAB">
              <w:rPr>
                <w:rFonts w:ascii="Arial" w:hAnsi="Arial" w:cs="Arial"/>
                <w:b/>
                <w:bCs/>
                <w:color w:val="FFFFFF" w:themeColor="background1"/>
                <w:sz w:val="24"/>
                <w:szCs w:val="24"/>
              </w:rPr>
              <w:t>Bracknell Forest’s recommendations</w:t>
            </w:r>
          </w:p>
        </w:tc>
      </w:tr>
      <w:tr w:rsidR="00E97BDD" w:rsidRPr="005E7EAB" w14:paraId="2091F0C3" w14:textId="77777777" w:rsidTr="00E739A6">
        <w:trPr>
          <w:trHeight w:val="210"/>
        </w:trPr>
        <w:tc>
          <w:tcPr>
            <w:tcW w:w="562" w:type="dxa"/>
            <w:tcBorders>
              <w:top w:val="single" w:sz="4" w:space="0" w:color="auto"/>
            </w:tcBorders>
            <w:shd w:val="clear" w:color="auto" w:fill="auto"/>
          </w:tcPr>
          <w:p w14:paraId="6DEF97F1" w14:textId="77777777" w:rsidR="00E97BDD" w:rsidRPr="005E7EAB" w:rsidRDefault="00E97BDD" w:rsidP="000A3C98">
            <w:pPr>
              <w:tabs>
                <w:tab w:val="left" w:pos="14175"/>
              </w:tabs>
              <w:rPr>
                <w:rFonts w:ascii="Arial" w:hAnsi="Arial" w:cs="Arial"/>
                <w:b/>
                <w:bCs/>
                <w:color w:val="4F81BD" w:themeColor="accent1"/>
                <w:sz w:val="22"/>
                <w:szCs w:val="22"/>
              </w:rPr>
            </w:pPr>
            <w:r w:rsidRPr="005E7EAB">
              <w:rPr>
                <w:rFonts w:ascii="Arial" w:hAnsi="Arial" w:cs="Arial"/>
                <w:b/>
                <w:bCs/>
                <w:color w:val="4F81BD" w:themeColor="accent1"/>
                <w:sz w:val="22"/>
                <w:szCs w:val="22"/>
              </w:rPr>
              <w:t>1</w:t>
            </w:r>
          </w:p>
        </w:tc>
        <w:tc>
          <w:tcPr>
            <w:tcW w:w="14737" w:type="dxa"/>
            <w:tcBorders>
              <w:top w:val="single" w:sz="4" w:space="0" w:color="auto"/>
            </w:tcBorders>
            <w:shd w:val="clear" w:color="auto" w:fill="auto"/>
          </w:tcPr>
          <w:p w14:paraId="1BA4E92C" w14:textId="55A77F79" w:rsidR="00E97BDD" w:rsidRPr="005E7EAB" w:rsidRDefault="2448D947" w:rsidP="000A3C98">
            <w:pPr>
              <w:spacing w:after="160" w:line="259" w:lineRule="auto"/>
              <w:rPr>
                <w:rFonts w:ascii="Arial" w:hAnsi="Arial" w:cs="Arial"/>
                <w:sz w:val="22"/>
                <w:szCs w:val="22"/>
              </w:rPr>
            </w:pPr>
            <w:r w:rsidRPr="005E7EAB">
              <w:rPr>
                <w:rFonts w:ascii="Arial" w:hAnsi="Arial" w:cs="Arial"/>
                <w:sz w:val="22"/>
                <w:szCs w:val="22"/>
              </w:rPr>
              <w:t>More training for</w:t>
            </w:r>
            <w:r w:rsidR="00E97BDD" w:rsidRPr="005E7EAB">
              <w:rPr>
                <w:rFonts w:ascii="Arial" w:hAnsi="Arial" w:cs="Arial"/>
                <w:sz w:val="22"/>
                <w:szCs w:val="22"/>
              </w:rPr>
              <w:t xml:space="preserve"> the health visiting team </w:t>
            </w:r>
            <w:r w:rsidRPr="005E7EAB">
              <w:rPr>
                <w:rFonts w:ascii="Arial" w:hAnsi="Arial" w:cs="Arial"/>
                <w:sz w:val="22"/>
                <w:szCs w:val="22"/>
              </w:rPr>
              <w:t>n</w:t>
            </w:r>
            <w:r w:rsidR="00E97BDD" w:rsidRPr="005E7EAB">
              <w:rPr>
                <w:rFonts w:ascii="Arial" w:hAnsi="Arial" w:cs="Arial"/>
                <w:sz w:val="22"/>
                <w:szCs w:val="22"/>
              </w:rPr>
              <w:t xml:space="preserve"> topics like autism, perinatal mental health, breastfeeding, how to deal with behavioural issues</w:t>
            </w:r>
            <w:r w:rsidR="00E739A6">
              <w:rPr>
                <w:rFonts w:ascii="Arial" w:hAnsi="Arial" w:cs="Arial"/>
                <w:sz w:val="22"/>
                <w:szCs w:val="22"/>
              </w:rPr>
              <w:t>.</w:t>
            </w:r>
          </w:p>
        </w:tc>
      </w:tr>
      <w:tr w:rsidR="00E97BDD" w:rsidRPr="005E7EAB" w14:paraId="637C7682" w14:textId="77777777" w:rsidTr="005E7EAB">
        <w:tc>
          <w:tcPr>
            <w:tcW w:w="562" w:type="dxa"/>
            <w:shd w:val="clear" w:color="auto" w:fill="auto"/>
          </w:tcPr>
          <w:p w14:paraId="40B4E94C" w14:textId="7115EE73" w:rsidR="00E97BDD" w:rsidRPr="005E7EAB" w:rsidRDefault="00E97BDD" w:rsidP="4E066558">
            <w:pPr>
              <w:tabs>
                <w:tab w:val="left" w:pos="14175"/>
              </w:tabs>
              <w:rPr>
                <w:rFonts w:ascii="Arial" w:hAnsi="Arial" w:cs="Arial"/>
                <w:b/>
                <w:bCs/>
                <w:color w:val="4F81BD" w:themeColor="accent1"/>
                <w:sz w:val="22"/>
                <w:szCs w:val="22"/>
              </w:rPr>
            </w:pPr>
            <w:r w:rsidRPr="005E7EAB">
              <w:rPr>
                <w:rFonts w:ascii="Arial" w:hAnsi="Arial" w:cs="Arial"/>
                <w:b/>
                <w:bCs/>
                <w:color w:val="4F81BD" w:themeColor="accent1"/>
                <w:sz w:val="22"/>
                <w:szCs w:val="22"/>
              </w:rPr>
              <w:t>2</w:t>
            </w:r>
          </w:p>
          <w:p w14:paraId="5A06683E" w14:textId="2C0EC1C5" w:rsidR="00E97BDD" w:rsidRPr="005E7EAB" w:rsidRDefault="00E97BDD" w:rsidP="4E066558">
            <w:pPr>
              <w:tabs>
                <w:tab w:val="left" w:pos="14175"/>
              </w:tabs>
              <w:rPr>
                <w:rFonts w:ascii="Arial" w:hAnsi="Arial" w:cs="Arial"/>
                <w:b/>
                <w:bCs/>
                <w:color w:val="4F81BD" w:themeColor="accent1"/>
                <w:sz w:val="22"/>
                <w:szCs w:val="22"/>
              </w:rPr>
            </w:pPr>
          </w:p>
          <w:p w14:paraId="19CE3006" w14:textId="6F7C060B" w:rsidR="00E97BDD" w:rsidRPr="005E7EAB" w:rsidRDefault="00E97BDD" w:rsidP="000A3C98">
            <w:pPr>
              <w:tabs>
                <w:tab w:val="left" w:pos="14175"/>
              </w:tabs>
              <w:rPr>
                <w:rFonts w:ascii="Arial" w:hAnsi="Arial" w:cs="Arial"/>
                <w:b/>
                <w:bCs/>
                <w:color w:val="4F81BD" w:themeColor="accent1"/>
                <w:sz w:val="22"/>
                <w:szCs w:val="22"/>
              </w:rPr>
            </w:pPr>
          </w:p>
        </w:tc>
        <w:tc>
          <w:tcPr>
            <w:tcW w:w="14737" w:type="dxa"/>
            <w:shd w:val="clear" w:color="auto" w:fill="auto"/>
          </w:tcPr>
          <w:p w14:paraId="03368B7B" w14:textId="263F1A60" w:rsidR="00E97BDD" w:rsidRPr="005E7EAB" w:rsidRDefault="4E066558" w:rsidP="4E066558">
            <w:pPr>
              <w:spacing w:line="276" w:lineRule="auto"/>
              <w:rPr>
                <w:rFonts w:ascii="Arial" w:hAnsi="Arial" w:cs="Arial"/>
                <w:sz w:val="22"/>
                <w:szCs w:val="22"/>
              </w:rPr>
            </w:pPr>
            <w:r w:rsidRPr="005E7EAB">
              <w:rPr>
                <w:rFonts w:ascii="Arial" w:hAnsi="Arial" w:cs="Arial"/>
                <w:sz w:val="22"/>
                <w:szCs w:val="22"/>
              </w:rPr>
              <w:t xml:space="preserve">For Public Health to work closely with other stakeholders across the council, CCG and voluntary sector to identify and target CYP with additional needs, those from minority communities and other vulnerable  groups, to improve their access to support and services and reduce health inequalities. </w:t>
            </w:r>
          </w:p>
          <w:p w14:paraId="43565EB7" w14:textId="77777777" w:rsidR="00E97BDD" w:rsidRPr="005E7EAB" w:rsidRDefault="00E97BDD" w:rsidP="005E7EAB">
            <w:pPr>
              <w:spacing w:line="276" w:lineRule="auto"/>
              <w:rPr>
                <w:rFonts w:ascii="Arial" w:hAnsi="Arial" w:cs="Arial"/>
                <w:sz w:val="12"/>
                <w:szCs w:val="12"/>
              </w:rPr>
            </w:pPr>
          </w:p>
        </w:tc>
      </w:tr>
      <w:tr w:rsidR="005E7EAB" w14:paraId="175C4C37" w14:textId="77777777" w:rsidTr="005E7EAB">
        <w:trPr>
          <w:trHeight w:val="717"/>
        </w:trPr>
        <w:tc>
          <w:tcPr>
            <w:tcW w:w="562" w:type="dxa"/>
            <w:shd w:val="clear" w:color="auto" w:fill="auto"/>
          </w:tcPr>
          <w:p w14:paraId="62B98B71" w14:textId="4AE499D2" w:rsidR="005E7EAB" w:rsidRPr="005E7EAB" w:rsidRDefault="005E7EAB" w:rsidP="4E066558">
            <w:pPr>
              <w:tabs>
                <w:tab w:val="left" w:pos="14175"/>
              </w:tabs>
              <w:rPr>
                <w:rFonts w:cs="Arial"/>
                <w:b/>
                <w:bCs/>
                <w:color w:val="4F81BD" w:themeColor="accent1"/>
              </w:rPr>
            </w:pPr>
            <w:r w:rsidRPr="005E7EAB">
              <w:rPr>
                <w:rFonts w:ascii="Arial" w:hAnsi="Arial" w:cs="Arial"/>
                <w:b/>
                <w:bCs/>
                <w:color w:val="4F81BD" w:themeColor="accent1"/>
                <w:sz w:val="22"/>
                <w:szCs w:val="22"/>
              </w:rPr>
              <w:t>3</w:t>
            </w:r>
          </w:p>
        </w:tc>
        <w:tc>
          <w:tcPr>
            <w:tcW w:w="14737" w:type="dxa"/>
            <w:shd w:val="clear" w:color="auto" w:fill="auto"/>
          </w:tcPr>
          <w:p w14:paraId="032757B4" w14:textId="153722FD" w:rsidR="005E7EAB" w:rsidRPr="005E7EAB" w:rsidRDefault="005E7EAB" w:rsidP="4E066558">
            <w:pPr>
              <w:spacing w:line="276" w:lineRule="auto"/>
              <w:rPr>
                <w:rFonts w:ascii="Arial" w:hAnsi="Arial" w:cs="Arial"/>
                <w:sz w:val="22"/>
                <w:szCs w:val="22"/>
              </w:rPr>
            </w:pPr>
            <w:r w:rsidRPr="005E7EAB">
              <w:rPr>
                <w:rFonts w:ascii="Arial" w:hAnsi="Arial" w:cs="Arial"/>
                <w:sz w:val="22"/>
                <w:szCs w:val="22"/>
              </w:rPr>
              <w:t>For Public Health to work with early years, health visitors and voluntary services to develop peer support groups and activities to support with breastfeeding and reduce feelings of loneliness and anxiety in new parents.</w:t>
            </w:r>
          </w:p>
        </w:tc>
      </w:tr>
      <w:tr w:rsidR="00E97BDD" w14:paraId="513025D3" w14:textId="77777777" w:rsidTr="005E7EAB">
        <w:tc>
          <w:tcPr>
            <w:tcW w:w="562" w:type="dxa"/>
            <w:shd w:val="clear" w:color="auto" w:fill="auto"/>
          </w:tcPr>
          <w:p w14:paraId="38DB45E0" w14:textId="5E8C2EF2" w:rsidR="00E97BDD" w:rsidRPr="004E496A" w:rsidRDefault="4E066558" w:rsidP="000A3C98">
            <w:pPr>
              <w:tabs>
                <w:tab w:val="left" w:pos="14175"/>
              </w:tabs>
              <w:rPr>
                <w:rFonts w:ascii="Arial" w:hAnsi="Arial" w:cs="Arial"/>
                <w:b/>
                <w:bCs/>
                <w:color w:val="4F81BD" w:themeColor="accent1"/>
                <w:sz w:val="22"/>
                <w:szCs w:val="22"/>
              </w:rPr>
            </w:pPr>
            <w:r w:rsidRPr="4E066558">
              <w:rPr>
                <w:rFonts w:ascii="Arial" w:hAnsi="Arial" w:cs="Arial"/>
                <w:b/>
                <w:bCs/>
                <w:color w:val="4F81BD" w:themeColor="accent1"/>
                <w:sz w:val="22"/>
                <w:szCs w:val="22"/>
              </w:rPr>
              <w:t>4</w:t>
            </w:r>
          </w:p>
        </w:tc>
        <w:tc>
          <w:tcPr>
            <w:tcW w:w="14737" w:type="dxa"/>
            <w:shd w:val="clear" w:color="auto" w:fill="auto"/>
          </w:tcPr>
          <w:p w14:paraId="4F146463" w14:textId="6280FB50" w:rsidR="00E97BDD" w:rsidRPr="00DC3767" w:rsidRDefault="00E97BDD" w:rsidP="000A3C98">
            <w:pPr>
              <w:spacing w:line="276" w:lineRule="auto"/>
              <w:rPr>
                <w:rFonts w:ascii="Arial" w:hAnsi="Arial" w:cs="Arial"/>
                <w:sz w:val="22"/>
                <w:szCs w:val="22"/>
              </w:rPr>
            </w:pPr>
            <w:r w:rsidRPr="00DC3767">
              <w:rPr>
                <w:rFonts w:ascii="Arial" w:hAnsi="Arial" w:cs="Arial"/>
                <w:sz w:val="22"/>
                <w:szCs w:val="22"/>
              </w:rPr>
              <w:t>For the School Nursing team to take a whole school’s approach to</w:t>
            </w:r>
            <w:r w:rsidRPr="00DC3767">
              <w:rPr>
                <w:rFonts w:ascii="Arial" w:hAnsi="Arial" w:cs="Arial"/>
                <w:color w:val="0B0C0C"/>
                <w:sz w:val="22"/>
                <w:szCs w:val="22"/>
              </w:rPr>
              <w:t xml:space="preserve"> promoting and supporting physical and mental health and wellbeing in schools working closely with children and young people, parents, carers and school staff</w:t>
            </w:r>
            <w:r w:rsidR="00E739A6">
              <w:rPr>
                <w:rFonts w:ascii="Arial" w:hAnsi="Arial" w:cs="Arial"/>
                <w:color w:val="0B0C0C"/>
                <w:sz w:val="22"/>
                <w:szCs w:val="22"/>
              </w:rPr>
              <w:t>.</w:t>
            </w:r>
          </w:p>
          <w:p w14:paraId="5C5C04C7" w14:textId="77777777" w:rsidR="00E97BDD" w:rsidRPr="00A04275" w:rsidRDefault="00E97BDD" w:rsidP="000A3C98">
            <w:pPr>
              <w:tabs>
                <w:tab w:val="left" w:pos="284"/>
              </w:tabs>
              <w:rPr>
                <w:rFonts w:ascii="Arial" w:hAnsi="Arial" w:cs="Arial"/>
                <w:sz w:val="12"/>
                <w:szCs w:val="12"/>
              </w:rPr>
            </w:pPr>
          </w:p>
        </w:tc>
      </w:tr>
      <w:tr w:rsidR="00E97BDD" w14:paraId="13E63BAD" w14:textId="77777777" w:rsidTr="005E7EAB">
        <w:trPr>
          <w:trHeight w:val="370"/>
        </w:trPr>
        <w:tc>
          <w:tcPr>
            <w:tcW w:w="562" w:type="dxa"/>
            <w:shd w:val="clear" w:color="auto" w:fill="auto"/>
          </w:tcPr>
          <w:p w14:paraId="3F280032" w14:textId="589C12B7" w:rsidR="00E97BDD" w:rsidRPr="004E496A" w:rsidRDefault="4E066558" w:rsidP="000A3C98">
            <w:pPr>
              <w:tabs>
                <w:tab w:val="left" w:pos="14175"/>
              </w:tabs>
              <w:rPr>
                <w:rFonts w:ascii="Arial" w:hAnsi="Arial" w:cs="Arial"/>
                <w:b/>
                <w:color w:val="4F81BD" w:themeColor="accent1"/>
                <w:sz w:val="22"/>
                <w:szCs w:val="22"/>
              </w:rPr>
            </w:pPr>
            <w:r w:rsidRPr="4E066558">
              <w:rPr>
                <w:rFonts w:ascii="Arial" w:hAnsi="Arial" w:cs="Arial"/>
                <w:b/>
                <w:bCs/>
                <w:color w:val="4F81BD" w:themeColor="accent1"/>
                <w:sz w:val="22"/>
                <w:szCs w:val="22"/>
              </w:rPr>
              <w:t>5</w:t>
            </w:r>
          </w:p>
        </w:tc>
        <w:tc>
          <w:tcPr>
            <w:tcW w:w="14737" w:type="dxa"/>
            <w:shd w:val="clear" w:color="auto" w:fill="auto"/>
          </w:tcPr>
          <w:p w14:paraId="7C9C5142" w14:textId="26D1D7B6" w:rsidR="00E97BDD" w:rsidRPr="00A04275" w:rsidRDefault="00E97BDD" w:rsidP="000A3C98">
            <w:pPr>
              <w:spacing w:after="160" w:line="259" w:lineRule="auto"/>
              <w:rPr>
                <w:rFonts w:ascii="Arial" w:hAnsi="Arial" w:cs="Arial"/>
                <w:sz w:val="22"/>
                <w:szCs w:val="22"/>
              </w:rPr>
            </w:pPr>
            <w:r w:rsidRPr="00DC3767">
              <w:rPr>
                <w:rFonts w:ascii="Arial" w:hAnsi="Arial" w:cs="Arial"/>
                <w:sz w:val="22"/>
                <w:szCs w:val="22"/>
              </w:rPr>
              <w:t>For</w:t>
            </w:r>
            <w:r w:rsidR="005E7EAB">
              <w:rPr>
                <w:rFonts w:ascii="Arial" w:hAnsi="Arial" w:cs="Arial"/>
                <w:sz w:val="22"/>
                <w:szCs w:val="22"/>
              </w:rPr>
              <w:t xml:space="preserve"> t</w:t>
            </w:r>
            <w:r w:rsidRPr="00DC3767">
              <w:rPr>
                <w:rFonts w:ascii="Arial" w:hAnsi="Arial" w:cs="Arial"/>
                <w:sz w:val="22"/>
                <w:szCs w:val="22"/>
              </w:rPr>
              <w:t>he Public Health team to review outcomes from the current school nurse drop ins and review this option for future service specifications</w:t>
            </w:r>
            <w:r>
              <w:rPr>
                <w:rFonts w:ascii="Arial" w:hAnsi="Arial" w:cs="Arial"/>
                <w:sz w:val="22"/>
                <w:szCs w:val="22"/>
              </w:rPr>
              <w:t xml:space="preserve">.                                  </w:t>
            </w:r>
          </w:p>
        </w:tc>
      </w:tr>
    </w:tbl>
    <w:p w14:paraId="028C2881" w14:textId="77777777" w:rsidR="00E97BDD" w:rsidRDefault="00E97BDD" w:rsidP="000A3C98">
      <w:pPr>
        <w:tabs>
          <w:tab w:val="left" w:pos="284"/>
        </w:tabs>
        <w:rPr>
          <w:rFonts w:cs="Arial"/>
          <w:b/>
          <w:color w:val="4F81BD" w:themeColor="accent1"/>
          <w:sz w:val="24"/>
          <w:szCs w:val="24"/>
        </w:rPr>
      </w:pPr>
    </w:p>
    <w:p w14:paraId="55FA895F" w14:textId="77777777" w:rsidR="00E97BDD" w:rsidRDefault="00E97BDD" w:rsidP="000A3C98">
      <w:pPr>
        <w:tabs>
          <w:tab w:val="left" w:pos="284"/>
        </w:tabs>
        <w:rPr>
          <w:rFonts w:cs="Arial"/>
          <w:b/>
          <w:color w:val="4F81BD" w:themeColor="accent1"/>
          <w:sz w:val="24"/>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E97BDD" w14:paraId="2874BB5B" w14:textId="77777777" w:rsidTr="00E739A6">
        <w:trPr>
          <w:trHeight w:val="374"/>
        </w:trPr>
        <w:tc>
          <w:tcPr>
            <w:tcW w:w="15299" w:type="dxa"/>
            <w:gridSpan w:val="2"/>
            <w:tcBorders>
              <w:top w:val="single" w:sz="4" w:space="0" w:color="auto"/>
              <w:bottom w:val="single" w:sz="4" w:space="0" w:color="auto"/>
            </w:tcBorders>
            <w:shd w:val="clear" w:color="auto" w:fill="4BACC6" w:themeFill="accent5"/>
            <w:vAlign w:val="center"/>
          </w:tcPr>
          <w:p w14:paraId="0774D750" w14:textId="77777777" w:rsidR="00E97BDD" w:rsidRPr="00285B39" w:rsidRDefault="00E97BDD" w:rsidP="000A3C98">
            <w:pPr>
              <w:tabs>
                <w:tab w:val="left" w:pos="14175"/>
              </w:tabs>
              <w:rPr>
                <w:rFonts w:ascii="Arial" w:hAnsi="Arial" w:cs="Arial"/>
                <w:b/>
                <w:bCs/>
                <w:sz w:val="24"/>
                <w:szCs w:val="24"/>
              </w:rPr>
            </w:pPr>
            <w:r>
              <w:rPr>
                <w:rFonts w:ascii="Arial" w:hAnsi="Arial" w:cs="Arial"/>
                <w:b/>
                <w:bCs/>
                <w:color w:val="FFFFFF" w:themeColor="background1"/>
                <w:sz w:val="24"/>
                <w:szCs w:val="24"/>
              </w:rPr>
              <w:t>Slough’s recommendations</w:t>
            </w:r>
          </w:p>
        </w:tc>
      </w:tr>
      <w:tr w:rsidR="00E97BDD" w14:paraId="51D3597F" w14:textId="77777777" w:rsidTr="00E739A6">
        <w:tc>
          <w:tcPr>
            <w:tcW w:w="562" w:type="dxa"/>
            <w:tcBorders>
              <w:top w:val="single" w:sz="4" w:space="0" w:color="auto"/>
            </w:tcBorders>
            <w:shd w:val="clear" w:color="auto" w:fill="FFFFFF" w:themeFill="background1"/>
          </w:tcPr>
          <w:p w14:paraId="21445ABE" w14:textId="77777777" w:rsidR="00E97BDD" w:rsidRPr="004E496A" w:rsidRDefault="00E97BDD" w:rsidP="000A3C98">
            <w:pPr>
              <w:tabs>
                <w:tab w:val="left" w:pos="14175"/>
              </w:tabs>
              <w:rPr>
                <w:rFonts w:ascii="Arial" w:hAnsi="Arial" w:cs="Arial"/>
                <w:b/>
                <w:bCs/>
                <w:color w:val="4BACC6" w:themeColor="accent5"/>
                <w:sz w:val="22"/>
                <w:szCs w:val="22"/>
              </w:rPr>
            </w:pPr>
            <w:r w:rsidRPr="004E496A">
              <w:rPr>
                <w:rFonts w:ascii="Arial" w:hAnsi="Arial" w:cs="Arial"/>
                <w:b/>
                <w:bCs/>
                <w:color w:val="4BACC6" w:themeColor="accent5"/>
                <w:sz w:val="22"/>
                <w:szCs w:val="22"/>
              </w:rPr>
              <w:t>1</w:t>
            </w:r>
          </w:p>
        </w:tc>
        <w:tc>
          <w:tcPr>
            <w:tcW w:w="14737" w:type="dxa"/>
            <w:tcBorders>
              <w:top w:val="single" w:sz="4" w:space="0" w:color="auto"/>
            </w:tcBorders>
            <w:shd w:val="clear" w:color="auto" w:fill="FFFFFF" w:themeFill="background1"/>
          </w:tcPr>
          <w:p w14:paraId="5659E5D7" w14:textId="77777777" w:rsidR="00E97BDD" w:rsidRPr="00A04275" w:rsidRDefault="00E97BDD" w:rsidP="000A3C98">
            <w:pPr>
              <w:spacing w:after="160" w:line="259" w:lineRule="auto"/>
              <w:rPr>
                <w:rFonts w:ascii="Arial" w:hAnsi="Arial" w:cs="Arial"/>
                <w:sz w:val="22"/>
                <w:szCs w:val="22"/>
              </w:rPr>
            </w:pPr>
            <w:r w:rsidRPr="00A04275">
              <w:rPr>
                <w:rFonts w:ascii="Arial" w:hAnsi="Arial" w:cs="Arial"/>
                <w:sz w:val="22"/>
                <w:szCs w:val="22"/>
              </w:rPr>
              <w:t>Ensure that the recent Section 114 and SEND Written Statement of Action requirement are drivers of innovation and collaboration in the local system to meet the needs of parents, carers and CYP in an earlier and more effective manner</w:t>
            </w:r>
          </w:p>
        </w:tc>
      </w:tr>
      <w:tr w:rsidR="00E97BDD" w14:paraId="61CAE75C" w14:textId="77777777" w:rsidTr="00545F6B">
        <w:tc>
          <w:tcPr>
            <w:tcW w:w="562" w:type="dxa"/>
            <w:shd w:val="clear" w:color="auto" w:fill="FFFFFF" w:themeFill="background1"/>
          </w:tcPr>
          <w:p w14:paraId="341D48A9" w14:textId="77777777" w:rsidR="00E97BDD" w:rsidRPr="004E496A" w:rsidRDefault="00E97BDD" w:rsidP="000A3C98">
            <w:pPr>
              <w:tabs>
                <w:tab w:val="left" w:pos="14175"/>
              </w:tabs>
              <w:rPr>
                <w:rFonts w:ascii="Arial" w:hAnsi="Arial" w:cs="Arial"/>
                <w:b/>
                <w:bCs/>
                <w:color w:val="4BACC6" w:themeColor="accent5"/>
                <w:sz w:val="22"/>
                <w:szCs w:val="22"/>
              </w:rPr>
            </w:pPr>
            <w:r w:rsidRPr="004E496A">
              <w:rPr>
                <w:rFonts w:ascii="Arial" w:hAnsi="Arial" w:cs="Arial"/>
                <w:b/>
                <w:bCs/>
                <w:color w:val="4BACC6" w:themeColor="accent5"/>
                <w:sz w:val="22"/>
                <w:szCs w:val="22"/>
              </w:rPr>
              <w:t>2</w:t>
            </w:r>
          </w:p>
        </w:tc>
        <w:tc>
          <w:tcPr>
            <w:tcW w:w="14737" w:type="dxa"/>
            <w:shd w:val="clear" w:color="auto" w:fill="FFFFFF" w:themeFill="background1"/>
          </w:tcPr>
          <w:p w14:paraId="627947F8" w14:textId="77777777" w:rsidR="00E97BDD" w:rsidRPr="00A04275" w:rsidRDefault="00E97BDD" w:rsidP="000A3C98">
            <w:pPr>
              <w:spacing w:after="160" w:line="259" w:lineRule="auto"/>
              <w:rPr>
                <w:rFonts w:ascii="Arial" w:hAnsi="Arial" w:cs="Arial"/>
                <w:sz w:val="22"/>
                <w:szCs w:val="22"/>
              </w:rPr>
            </w:pPr>
            <w:r w:rsidRPr="00A04275">
              <w:rPr>
                <w:rFonts w:ascii="Arial" w:hAnsi="Arial" w:cs="Arial"/>
                <w:sz w:val="22"/>
                <w:szCs w:val="22"/>
              </w:rPr>
              <w:t>Ensure the delivery of a comprehensive new service specification for the upcoming re-procurement of the Slough O to 19 Healthy Child Programme to go live by 1</w:t>
            </w:r>
            <w:r w:rsidRPr="00A04275">
              <w:rPr>
                <w:rFonts w:ascii="Arial" w:hAnsi="Arial" w:cs="Arial"/>
                <w:sz w:val="22"/>
                <w:szCs w:val="22"/>
                <w:vertAlign w:val="superscript"/>
              </w:rPr>
              <w:t>st</w:t>
            </w:r>
            <w:r w:rsidRPr="00A04275">
              <w:rPr>
                <w:rFonts w:ascii="Arial" w:hAnsi="Arial" w:cs="Arial"/>
                <w:sz w:val="22"/>
                <w:szCs w:val="22"/>
              </w:rPr>
              <w:t xml:space="preserve"> October 2022.</w:t>
            </w:r>
          </w:p>
        </w:tc>
      </w:tr>
      <w:tr w:rsidR="00E97BDD" w14:paraId="26F9205F" w14:textId="77777777" w:rsidTr="00545F6B">
        <w:tc>
          <w:tcPr>
            <w:tcW w:w="562" w:type="dxa"/>
            <w:shd w:val="clear" w:color="auto" w:fill="FFFFFF" w:themeFill="background1"/>
          </w:tcPr>
          <w:p w14:paraId="401A8E56" w14:textId="77777777" w:rsidR="00E97BDD" w:rsidRPr="004E496A" w:rsidRDefault="00E97BDD" w:rsidP="000A3C98">
            <w:pPr>
              <w:tabs>
                <w:tab w:val="left" w:pos="14175"/>
              </w:tabs>
              <w:rPr>
                <w:rFonts w:ascii="Arial" w:hAnsi="Arial" w:cs="Arial"/>
                <w:b/>
                <w:bCs/>
                <w:color w:val="4BACC6" w:themeColor="accent5"/>
                <w:sz w:val="22"/>
                <w:szCs w:val="22"/>
              </w:rPr>
            </w:pPr>
            <w:r w:rsidRPr="004E496A">
              <w:rPr>
                <w:rFonts w:ascii="Arial" w:hAnsi="Arial" w:cs="Arial"/>
                <w:b/>
                <w:bCs/>
                <w:color w:val="4BACC6" w:themeColor="accent5"/>
                <w:sz w:val="22"/>
                <w:szCs w:val="22"/>
              </w:rPr>
              <w:t>3</w:t>
            </w:r>
          </w:p>
        </w:tc>
        <w:tc>
          <w:tcPr>
            <w:tcW w:w="14737" w:type="dxa"/>
            <w:shd w:val="clear" w:color="auto" w:fill="FFFFFF" w:themeFill="background1"/>
          </w:tcPr>
          <w:p w14:paraId="55D351E2" w14:textId="77777777" w:rsidR="00E97BDD" w:rsidRPr="00A04275" w:rsidRDefault="00E97BDD" w:rsidP="000A3C98">
            <w:pPr>
              <w:spacing w:after="160" w:line="259" w:lineRule="auto"/>
              <w:rPr>
                <w:rFonts w:ascii="Arial" w:hAnsi="Arial" w:cs="Arial"/>
                <w:sz w:val="22"/>
                <w:szCs w:val="22"/>
              </w:rPr>
            </w:pPr>
            <w:r w:rsidRPr="00A04275">
              <w:rPr>
                <w:rFonts w:ascii="Arial" w:hAnsi="Arial" w:cs="Arial"/>
                <w:sz w:val="22"/>
                <w:szCs w:val="22"/>
              </w:rPr>
              <w:t>Ensure that service user voice and co-production and participation elements are visible and producing tangible inputs to improve the quality of service offers across the life course form the perinatal/ early years, school aged and transitioning age ranges with specific additional input in support of CYP with complexity and potential vulnerabilities as set out in the 0 to 19 (recommendation 5 above)</w:t>
            </w:r>
            <w:r>
              <w:rPr>
                <w:rFonts w:ascii="Arial" w:hAnsi="Arial" w:cs="Arial"/>
                <w:sz w:val="22"/>
                <w:szCs w:val="22"/>
              </w:rPr>
              <w:t>.</w:t>
            </w:r>
          </w:p>
        </w:tc>
      </w:tr>
      <w:tr w:rsidR="00E97BDD" w14:paraId="335B1FF1" w14:textId="77777777" w:rsidTr="00545F6B">
        <w:tc>
          <w:tcPr>
            <w:tcW w:w="562" w:type="dxa"/>
            <w:shd w:val="clear" w:color="auto" w:fill="FFFFFF" w:themeFill="background1"/>
          </w:tcPr>
          <w:p w14:paraId="3E5BAB1D" w14:textId="77777777" w:rsidR="00E97BDD" w:rsidRPr="004E496A" w:rsidRDefault="00E97BDD" w:rsidP="000A3C98">
            <w:pPr>
              <w:tabs>
                <w:tab w:val="left" w:pos="14175"/>
              </w:tabs>
              <w:rPr>
                <w:rFonts w:cs="Arial"/>
                <w:b/>
                <w:bCs/>
                <w:color w:val="4BACC6" w:themeColor="accent5"/>
              </w:rPr>
            </w:pPr>
            <w:r w:rsidRPr="004E496A">
              <w:rPr>
                <w:rFonts w:ascii="Arial" w:hAnsi="Arial" w:cs="Arial"/>
                <w:b/>
                <w:bCs/>
                <w:color w:val="4BACC6" w:themeColor="accent5"/>
                <w:sz w:val="22"/>
                <w:szCs w:val="22"/>
              </w:rPr>
              <w:t>4</w:t>
            </w:r>
            <w:r w:rsidRPr="004E496A">
              <w:rPr>
                <w:rFonts w:ascii="Arial" w:hAnsi="Arial" w:cs="Arial"/>
                <w:b/>
                <w:bCs/>
                <w:color w:val="4BACC6" w:themeColor="accent5"/>
                <w:sz w:val="16"/>
                <w:szCs w:val="16"/>
              </w:rPr>
              <w:t xml:space="preserve"> </w:t>
            </w:r>
          </w:p>
        </w:tc>
        <w:tc>
          <w:tcPr>
            <w:tcW w:w="14737" w:type="dxa"/>
            <w:shd w:val="clear" w:color="auto" w:fill="FFFFFF" w:themeFill="background1"/>
          </w:tcPr>
          <w:p w14:paraId="5DC03FC4" w14:textId="77777777" w:rsidR="00E97BDD" w:rsidRPr="00A04275" w:rsidRDefault="00E97BDD" w:rsidP="000A3C98">
            <w:pPr>
              <w:spacing w:after="160" w:line="259" w:lineRule="auto"/>
              <w:rPr>
                <w:rFonts w:ascii="Arial" w:hAnsi="Arial" w:cs="Arial"/>
                <w:sz w:val="22"/>
                <w:szCs w:val="22"/>
              </w:rPr>
            </w:pPr>
            <w:r w:rsidRPr="00A04275">
              <w:rPr>
                <w:rFonts w:ascii="Arial" w:hAnsi="Arial" w:cs="Arial"/>
                <w:sz w:val="22"/>
                <w:szCs w:val="22"/>
              </w:rPr>
              <w:t>Explore the potential linkages across borough boundaries with neighbouring systems and pathways to ensure local and regional service reach and responsiveness.</w:t>
            </w:r>
          </w:p>
        </w:tc>
      </w:tr>
      <w:tr w:rsidR="00E97BDD" w14:paraId="516EAA5C" w14:textId="77777777" w:rsidTr="00545F6B">
        <w:tc>
          <w:tcPr>
            <w:tcW w:w="562" w:type="dxa"/>
            <w:shd w:val="clear" w:color="auto" w:fill="FFFFFF" w:themeFill="background1"/>
          </w:tcPr>
          <w:p w14:paraId="49E51CF1" w14:textId="77777777" w:rsidR="00E97BDD" w:rsidRPr="004E496A" w:rsidRDefault="00E97BDD" w:rsidP="000A3C98">
            <w:pPr>
              <w:tabs>
                <w:tab w:val="left" w:pos="14175"/>
              </w:tabs>
              <w:rPr>
                <w:rFonts w:cs="Arial"/>
                <w:b/>
                <w:bCs/>
                <w:color w:val="4BACC6" w:themeColor="accent5"/>
              </w:rPr>
            </w:pPr>
            <w:r w:rsidRPr="004E496A">
              <w:rPr>
                <w:rFonts w:ascii="Arial" w:hAnsi="Arial" w:cs="Arial"/>
                <w:b/>
                <w:bCs/>
                <w:color w:val="4BACC6" w:themeColor="accent5"/>
                <w:sz w:val="22"/>
                <w:szCs w:val="22"/>
              </w:rPr>
              <w:t>5</w:t>
            </w:r>
          </w:p>
        </w:tc>
        <w:tc>
          <w:tcPr>
            <w:tcW w:w="14737" w:type="dxa"/>
            <w:shd w:val="clear" w:color="auto" w:fill="FFFFFF" w:themeFill="background1"/>
          </w:tcPr>
          <w:p w14:paraId="759432D2" w14:textId="77777777" w:rsidR="00E97BDD" w:rsidRPr="00A04275" w:rsidRDefault="00E97BDD" w:rsidP="000A3C98">
            <w:pPr>
              <w:spacing w:after="160" w:line="259" w:lineRule="auto"/>
              <w:rPr>
                <w:rFonts w:ascii="Arial" w:hAnsi="Arial" w:cs="Arial"/>
                <w:sz w:val="22"/>
                <w:szCs w:val="22"/>
              </w:rPr>
            </w:pPr>
            <w:r w:rsidRPr="00A04275">
              <w:rPr>
                <w:rFonts w:ascii="Arial" w:hAnsi="Arial" w:cs="Arial"/>
                <w:sz w:val="22"/>
                <w:szCs w:val="22"/>
              </w:rPr>
              <w:t>Develop a framework of support for commissioning for outcomes and robust, sustainable quality improvement inputs to internal and wider system to improve attainment of key national regional and local outcomes for the 0 to 19 HCP service.</w:t>
            </w:r>
          </w:p>
        </w:tc>
      </w:tr>
    </w:tbl>
    <w:p w14:paraId="1D8A5FDE" w14:textId="77777777" w:rsidR="00E97BDD" w:rsidRDefault="00E97BDD" w:rsidP="000A3C98">
      <w:pPr>
        <w:tabs>
          <w:tab w:val="left" w:pos="284"/>
        </w:tabs>
        <w:rPr>
          <w:rFonts w:cs="Arial"/>
          <w:b/>
          <w:color w:val="4F81BD" w:themeColor="accent1"/>
          <w:sz w:val="24"/>
          <w:szCs w:val="24"/>
        </w:rPr>
      </w:pPr>
    </w:p>
    <w:p w14:paraId="608C9652" w14:textId="72E02CDC" w:rsidR="00E97BDD" w:rsidRDefault="00E97BDD" w:rsidP="000A3C98">
      <w:pPr>
        <w:tabs>
          <w:tab w:val="left" w:pos="284"/>
        </w:tabs>
        <w:rPr>
          <w:rFonts w:cs="Arial"/>
          <w:b/>
          <w:color w:val="4F81BD" w:themeColor="accent1"/>
          <w:sz w:val="24"/>
          <w:szCs w:val="24"/>
        </w:rPr>
      </w:pPr>
    </w:p>
    <w:p w14:paraId="1D25D9C0" w14:textId="501F6EE5" w:rsidR="00206928" w:rsidRDefault="00206928" w:rsidP="000A3C98">
      <w:pPr>
        <w:tabs>
          <w:tab w:val="left" w:pos="284"/>
        </w:tabs>
        <w:rPr>
          <w:rFonts w:cs="Arial"/>
          <w:b/>
          <w:color w:val="4F81BD" w:themeColor="accent1"/>
          <w:sz w:val="24"/>
          <w:szCs w:val="24"/>
        </w:rPr>
      </w:pPr>
    </w:p>
    <w:p w14:paraId="60EE205B" w14:textId="2A5C22BE" w:rsidR="00206928" w:rsidRDefault="00206928" w:rsidP="000A3C98">
      <w:pPr>
        <w:tabs>
          <w:tab w:val="left" w:pos="284"/>
        </w:tabs>
        <w:rPr>
          <w:rFonts w:cs="Arial"/>
          <w:b/>
          <w:color w:val="4F81BD" w:themeColor="accent1"/>
          <w:sz w:val="24"/>
          <w:szCs w:val="24"/>
        </w:rPr>
      </w:pPr>
    </w:p>
    <w:p w14:paraId="2BADAB24" w14:textId="408B4EEF" w:rsidR="00206928" w:rsidRDefault="00206928" w:rsidP="000A3C98">
      <w:pPr>
        <w:tabs>
          <w:tab w:val="left" w:pos="284"/>
        </w:tabs>
        <w:rPr>
          <w:rFonts w:cs="Arial"/>
          <w:b/>
          <w:color w:val="4F81BD" w:themeColor="accent1"/>
          <w:sz w:val="24"/>
          <w:szCs w:val="24"/>
        </w:rPr>
      </w:pPr>
    </w:p>
    <w:p w14:paraId="3B5FEBE9" w14:textId="69EA0F40" w:rsidR="00206928" w:rsidRDefault="00206928" w:rsidP="000A3C98">
      <w:pPr>
        <w:tabs>
          <w:tab w:val="left" w:pos="284"/>
        </w:tabs>
        <w:rPr>
          <w:rFonts w:cs="Arial"/>
          <w:b/>
          <w:color w:val="4F81BD" w:themeColor="accent1"/>
          <w:sz w:val="24"/>
          <w:szCs w:val="24"/>
        </w:rPr>
      </w:pPr>
    </w:p>
    <w:p w14:paraId="52EDDD6E" w14:textId="77777777" w:rsidR="00702E7E" w:rsidRPr="005E7EAB" w:rsidRDefault="00702E7E" w:rsidP="00702E7E">
      <w:pPr>
        <w:tabs>
          <w:tab w:val="left" w:pos="284"/>
        </w:tabs>
        <w:rPr>
          <w:rFonts w:cs="Arial"/>
          <w:b/>
          <w:color w:val="4F81BD" w:themeColor="accent1"/>
          <w:sz w:val="28"/>
          <w:szCs w:val="28"/>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62"/>
        <w:gridCol w:w="14737"/>
      </w:tblGrid>
      <w:tr w:rsidR="00702E7E" w14:paraId="6BECA9AD" w14:textId="77777777" w:rsidTr="009F2939">
        <w:trPr>
          <w:trHeight w:val="374"/>
        </w:trPr>
        <w:tc>
          <w:tcPr>
            <w:tcW w:w="15299" w:type="dxa"/>
            <w:gridSpan w:val="2"/>
            <w:tcBorders>
              <w:bottom w:val="single" w:sz="4" w:space="0" w:color="auto"/>
            </w:tcBorders>
            <w:shd w:val="clear" w:color="auto" w:fill="8064A2" w:themeFill="accent4"/>
            <w:vAlign w:val="center"/>
          </w:tcPr>
          <w:p w14:paraId="0A54A28D" w14:textId="77777777" w:rsidR="00702E7E" w:rsidRPr="00285B39" w:rsidRDefault="00702E7E" w:rsidP="009F2939">
            <w:pPr>
              <w:tabs>
                <w:tab w:val="left" w:pos="14175"/>
              </w:tabs>
              <w:rPr>
                <w:rFonts w:ascii="Arial" w:hAnsi="Arial" w:cs="Arial"/>
                <w:b/>
                <w:bCs/>
                <w:sz w:val="24"/>
                <w:szCs w:val="24"/>
              </w:rPr>
            </w:pPr>
            <w:r>
              <w:rPr>
                <w:rFonts w:ascii="Arial" w:hAnsi="Arial" w:cs="Arial"/>
                <w:b/>
                <w:bCs/>
                <w:color w:val="FFFFFF" w:themeColor="background1"/>
                <w:sz w:val="24"/>
                <w:szCs w:val="24"/>
              </w:rPr>
              <w:t>Royal Borough of Windsor and Maidenhead’s recommendations</w:t>
            </w:r>
          </w:p>
        </w:tc>
      </w:tr>
      <w:tr w:rsidR="00702E7E" w14:paraId="5EDB5F74" w14:textId="77777777" w:rsidTr="009F2939">
        <w:tc>
          <w:tcPr>
            <w:tcW w:w="562" w:type="dxa"/>
            <w:tcBorders>
              <w:top w:val="single" w:sz="4" w:space="0" w:color="auto"/>
              <w:left w:val="single" w:sz="4" w:space="0" w:color="auto"/>
              <w:bottom w:val="nil"/>
              <w:right w:val="nil"/>
            </w:tcBorders>
            <w:shd w:val="clear" w:color="auto" w:fill="auto"/>
          </w:tcPr>
          <w:p w14:paraId="7136435D"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1</w:t>
            </w:r>
          </w:p>
        </w:tc>
        <w:tc>
          <w:tcPr>
            <w:tcW w:w="14737" w:type="dxa"/>
            <w:tcBorders>
              <w:top w:val="single" w:sz="4" w:space="0" w:color="auto"/>
              <w:left w:val="nil"/>
              <w:bottom w:val="nil"/>
              <w:right w:val="single" w:sz="4" w:space="0" w:color="auto"/>
            </w:tcBorders>
            <w:shd w:val="clear" w:color="auto" w:fill="auto"/>
          </w:tcPr>
          <w:p w14:paraId="49C327D1"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acknowledge and celebrate the areas where we are performing well.</w:t>
            </w:r>
          </w:p>
        </w:tc>
      </w:tr>
      <w:tr w:rsidR="00702E7E" w14:paraId="3E5F64F3" w14:textId="77777777" w:rsidTr="009F2939">
        <w:tc>
          <w:tcPr>
            <w:tcW w:w="562" w:type="dxa"/>
            <w:tcBorders>
              <w:top w:val="nil"/>
              <w:left w:val="single" w:sz="4" w:space="0" w:color="auto"/>
              <w:bottom w:val="nil"/>
              <w:right w:val="nil"/>
            </w:tcBorders>
            <w:shd w:val="clear" w:color="auto" w:fill="auto"/>
          </w:tcPr>
          <w:p w14:paraId="20E9DFE0"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2</w:t>
            </w:r>
          </w:p>
        </w:tc>
        <w:tc>
          <w:tcPr>
            <w:tcW w:w="14737" w:type="dxa"/>
            <w:tcBorders>
              <w:top w:val="nil"/>
              <w:left w:val="nil"/>
              <w:bottom w:val="nil"/>
              <w:right w:val="single" w:sz="4" w:space="0" w:color="auto"/>
            </w:tcBorders>
            <w:shd w:val="clear" w:color="auto" w:fill="auto"/>
          </w:tcPr>
          <w:p w14:paraId="473E5C15"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improve the quality of local breast-feeding data to enable us to monitor our rates, compare them with other boroughs and promote further uptake of breast-feeding.</w:t>
            </w:r>
          </w:p>
        </w:tc>
      </w:tr>
      <w:tr w:rsidR="00702E7E" w14:paraId="2EF8D374" w14:textId="77777777" w:rsidTr="009F2939">
        <w:tc>
          <w:tcPr>
            <w:tcW w:w="562" w:type="dxa"/>
            <w:tcBorders>
              <w:top w:val="nil"/>
              <w:left w:val="single" w:sz="4" w:space="0" w:color="auto"/>
              <w:bottom w:val="nil"/>
              <w:right w:val="nil"/>
            </w:tcBorders>
            <w:shd w:val="clear" w:color="auto" w:fill="auto"/>
          </w:tcPr>
          <w:p w14:paraId="6CB09784"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3</w:t>
            </w:r>
          </w:p>
        </w:tc>
        <w:tc>
          <w:tcPr>
            <w:tcW w:w="14737" w:type="dxa"/>
            <w:tcBorders>
              <w:top w:val="nil"/>
              <w:left w:val="nil"/>
              <w:bottom w:val="nil"/>
              <w:right w:val="single" w:sz="4" w:space="0" w:color="auto"/>
            </w:tcBorders>
            <w:shd w:val="clear" w:color="auto" w:fill="auto"/>
          </w:tcPr>
          <w:p w14:paraId="4DB1899B"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 xml:space="preserve">To better understand why we are not performing as well as Berkshire and/or England averages for some outcomes; in particular: childhood development (2-2 ½ years); risk taking behaviours (smoking, alcohol and drugs); 16-17 year olds not in employment, education and training. </w:t>
            </w:r>
          </w:p>
        </w:tc>
      </w:tr>
      <w:tr w:rsidR="00702E7E" w14:paraId="725959EE" w14:textId="77777777" w:rsidTr="009F2939">
        <w:tc>
          <w:tcPr>
            <w:tcW w:w="562" w:type="dxa"/>
            <w:tcBorders>
              <w:top w:val="nil"/>
              <w:left w:val="single" w:sz="4" w:space="0" w:color="auto"/>
              <w:bottom w:val="nil"/>
              <w:right w:val="nil"/>
            </w:tcBorders>
            <w:shd w:val="clear" w:color="auto" w:fill="auto"/>
          </w:tcPr>
          <w:p w14:paraId="1AD4E24F"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4</w:t>
            </w:r>
          </w:p>
        </w:tc>
        <w:tc>
          <w:tcPr>
            <w:tcW w:w="14737" w:type="dxa"/>
            <w:tcBorders>
              <w:top w:val="nil"/>
              <w:left w:val="nil"/>
              <w:bottom w:val="nil"/>
              <w:right w:val="single" w:sz="4" w:space="0" w:color="auto"/>
            </w:tcBorders>
            <w:shd w:val="clear" w:color="auto" w:fill="auto"/>
          </w:tcPr>
          <w:p w14:paraId="73FAAA04"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better understand why children and young people in some wards / communities in the borough have worse outcomes than others and to work collaboratively to reduce these differences; in particular differences in school readiness (between those who are and aren’t eligible for free school meals) and differences between wards in the proportion of children who are overweight/obese.</w:t>
            </w:r>
          </w:p>
        </w:tc>
      </w:tr>
      <w:tr w:rsidR="00702E7E" w14:paraId="0126F118" w14:textId="77777777" w:rsidTr="009F2939">
        <w:tc>
          <w:tcPr>
            <w:tcW w:w="562" w:type="dxa"/>
            <w:tcBorders>
              <w:top w:val="nil"/>
              <w:left w:val="single" w:sz="4" w:space="0" w:color="auto"/>
              <w:bottom w:val="nil"/>
              <w:right w:val="nil"/>
            </w:tcBorders>
            <w:shd w:val="clear" w:color="auto" w:fill="auto"/>
          </w:tcPr>
          <w:p w14:paraId="68DBF0AD"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5</w:t>
            </w:r>
          </w:p>
        </w:tc>
        <w:tc>
          <w:tcPr>
            <w:tcW w:w="14737" w:type="dxa"/>
            <w:tcBorders>
              <w:top w:val="nil"/>
              <w:left w:val="nil"/>
              <w:bottom w:val="nil"/>
              <w:right w:val="single" w:sz="4" w:space="0" w:color="auto"/>
            </w:tcBorders>
            <w:shd w:val="clear" w:color="auto" w:fill="auto"/>
          </w:tcPr>
          <w:p w14:paraId="58AD085E"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better understand the health needs of children in care and care leavers in the borough.</w:t>
            </w:r>
          </w:p>
        </w:tc>
      </w:tr>
      <w:tr w:rsidR="00702E7E" w14:paraId="67111AEE" w14:textId="77777777" w:rsidTr="009F2939">
        <w:tc>
          <w:tcPr>
            <w:tcW w:w="562" w:type="dxa"/>
            <w:tcBorders>
              <w:top w:val="nil"/>
              <w:left w:val="single" w:sz="4" w:space="0" w:color="auto"/>
              <w:bottom w:val="nil"/>
              <w:right w:val="nil"/>
            </w:tcBorders>
            <w:shd w:val="clear" w:color="auto" w:fill="auto"/>
          </w:tcPr>
          <w:p w14:paraId="4DFBCB42"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6</w:t>
            </w:r>
          </w:p>
        </w:tc>
        <w:tc>
          <w:tcPr>
            <w:tcW w:w="14737" w:type="dxa"/>
            <w:tcBorders>
              <w:top w:val="nil"/>
              <w:left w:val="nil"/>
              <w:bottom w:val="nil"/>
              <w:right w:val="single" w:sz="4" w:space="0" w:color="auto"/>
            </w:tcBorders>
            <w:shd w:val="clear" w:color="auto" w:fill="auto"/>
          </w:tcPr>
          <w:p w14:paraId="4FB17CE4"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explore how we implement the new best practice guidance into the delivery of health visiting and school nursing.</w:t>
            </w:r>
          </w:p>
        </w:tc>
      </w:tr>
      <w:tr w:rsidR="00702E7E" w14:paraId="335012B8" w14:textId="77777777" w:rsidTr="009F2939">
        <w:tc>
          <w:tcPr>
            <w:tcW w:w="562" w:type="dxa"/>
            <w:tcBorders>
              <w:top w:val="nil"/>
              <w:left w:val="single" w:sz="4" w:space="0" w:color="auto"/>
              <w:bottom w:val="nil"/>
              <w:right w:val="nil"/>
            </w:tcBorders>
            <w:shd w:val="clear" w:color="auto" w:fill="auto"/>
          </w:tcPr>
          <w:p w14:paraId="16431014"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7</w:t>
            </w:r>
          </w:p>
        </w:tc>
        <w:tc>
          <w:tcPr>
            <w:tcW w:w="14737" w:type="dxa"/>
            <w:tcBorders>
              <w:top w:val="nil"/>
              <w:left w:val="nil"/>
              <w:bottom w:val="nil"/>
              <w:right w:val="single" w:sz="4" w:space="0" w:color="auto"/>
            </w:tcBorders>
            <w:shd w:val="clear" w:color="auto" w:fill="auto"/>
          </w:tcPr>
          <w:p w14:paraId="25CC8D29"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get feedback from a broad range of professionals and families about their views on the health visiting and school nursing services available to local residents.</w:t>
            </w:r>
          </w:p>
        </w:tc>
      </w:tr>
      <w:tr w:rsidR="00702E7E" w14:paraId="64FA6E1A" w14:textId="77777777" w:rsidTr="009F2939">
        <w:tc>
          <w:tcPr>
            <w:tcW w:w="562" w:type="dxa"/>
            <w:tcBorders>
              <w:top w:val="nil"/>
              <w:left w:val="single" w:sz="4" w:space="0" w:color="auto"/>
              <w:bottom w:val="nil"/>
              <w:right w:val="nil"/>
            </w:tcBorders>
            <w:shd w:val="clear" w:color="auto" w:fill="auto"/>
          </w:tcPr>
          <w:p w14:paraId="21EAF8DC"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8</w:t>
            </w:r>
          </w:p>
        </w:tc>
        <w:tc>
          <w:tcPr>
            <w:tcW w:w="14737" w:type="dxa"/>
            <w:tcBorders>
              <w:top w:val="nil"/>
              <w:left w:val="nil"/>
              <w:bottom w:val="nil"/>
              <w:right w:val="single" w:sz="4" w:space="0" w:color="auto"/>
            </w:tcBorders>
            <w:shd w:val="clear" w:color="auto" w:fill="auto"/>
          </w:tcPr>
          <w:p w14:paraId="4E59C57F"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Explore how we can effectively engage with children and young people across the borough to understand their views on their own health and wellbeing and how to improve outcomes.</w:t>
            </w:r>
          </w:p>
        </w:tc>
      </w:tr>
      <w:tr w:rsidR="00702E7E" w14:paraId="1E926D4E" w14:textId="77777777" w:rsidTr="009F2939">
        <w:tc>
          <w:tcPr>
            <w:tcW w:w="562" w:type="dxa"/>
            <w:tcBorders>
              <w:top w:val="nil"/>
              <w:left w:val="single" w:sz="4" w:space="0" w:color="auto"/>
              <w:bottom w:val="single" w:sz="4" w:space="0" w:color="auto"/>
              <w:right w:val="nil"/>
            </w:tcBorders>
            <w:shd w:val="clear" w:color="auto" w:fill="auto"/>
          </w:tcPr>
          <w:p w14:paraId="765EDAE5" w14:textId="77777777" w:rsidR="00702E7E" w:rsidRPr="00EF3E41" w:rsidRDefault="00702E7E" w:rsidP="009F2939">
            <w:pPr>
              <w:tabs>
                <w:tab w:val="left" w:pos="14175"/>
              </w:tabs>
              <w:rPr>
                <w:rFonts w:ascii="Arial" w:hAnsi="Arial" w:cs="Arial"/>
                <w:b/>
                <w:bCs/>
                <w:color w:val="8064A2" w:themeColor="accent4"/>
                <w:sz w:val="22"/>
                <w:szCs w:val="22"/>
              </w:rPr>
            </w:pPr>
            <w:r w:rsidRPr="00EF3E41">
              <w:rPr>
                <w:rFonts w:ascii="Arial" w:hAnsi="Arial" w:cs="Arial"/>
                <w:b/>
                <w:bCs/>
                <w:color w:val="8064A2" w:themeColor="accent4"/>
                <w:sz w:val="22"/>
                <w:szCs w:val="22"/>
              </w:rPr>
              <w:t>9</w:t>
            </w:r>
          </w:p>
        </w:tc>
        <w:tc>
          <w:tcPr>
            <w:tcW w:w="14737" w:type="dxa"/>
            <w:tcBorders>
              <w:top w:val="nil"/>
              <w:left w:val="nil"/>
              <w:bottom w:val="single" w:sz="4" w:space="0" w:color="auto"/>
              <w:right w:val="single" w:sz="4" w:space="0" w:color="auto"/>
            </w:tcBorders>
            <w:shd w:val="clear" w:color="auto" w:fill="auto"/>
          </w:tcPr>
          <w:p w14:paraId="30008245" w14:textId="77777777" w:rsidR="00702E7E" w:rsidRPr="00DD7638" w:rsidRDefault="00702E7E" w:rsidP="009F2939">
            <w:pPr>
              <w:spacing w:after="160" w:line="256" w:lineRule="auto"/>
              <w:rPr>
                <w:rFonts w:ascii="Arial" w:hAnsi="Arial" w:cs="Arial"/>
                <w:sz w:val="22"/>
                <w:szCs w:val="22"/>
              </w:rPr>
            </w:pPr>
            <w:r w:rsidRPr="00DD7638">
              <w:rPr>
                <w:rFonts w:ascii="Arial" w:hAnsi="Arial" w:cs="Arial"/>
                <w:sz w:val="22"/>
                <w:szCs w:val="22"/>
              </w:rPr>
              <w:t>To ensure that any work to better understand the long-term impact of COVID-19 acknowledges children and young people.</w:t>
            </w:r>
          </w:p>
        </w:tc>
      </w:tr>
    </w:tbl>
    <w:p w14:paraId="727813D0" w14:textId="77777777" w:rsidR="00702E7E" w:rsidRDefault="00702E7E" w:rsidP="00702E7E">
      <w:pPr>
        <w:rPr>
          <w:bCs/>
        </w:rPr>
      </w:pPr>
    </w:p>
    <w:p w14:paraId="039D0189" w14:textId="77777777" w:rsidR="00702E7E" w:rsidRDefault="00702E7E" w:rsidP="00702E7E">
      <w:pPr>
        <w:rPr>
          <w:bCs/>
        </w:rPr>
      </w:pPr>
    </w:p>
    <w:p w14:paraId="7FF1B49C" w14:textId="76AACB04" w:rsidR="003B12D3" w:rsidRDefault="003B12D3" w:rsidP="000A3C98">
      <w:pPr>
        <w:rPr>
          <w:b/>
          <w:color w:val="4BACC6" w:themeColor="accent5"/>
          <w:sz w:val="28"/>
          <w:szCs w:val="28"/>
          <w:u w:val="single"/>
        </w:rPr>
      </w:pPr>
    </w:p>
    <w:sectPr w:rsidR="003B12D3" w:rsidSect="00756A4E">
      <w:headerReference w:type="default" r:id="rId291"/>
      <w:footerReference w:type="default" r:id="rId292"/>
      <w:pgSz w:w="16838" w:h="11906" w:orient="landscape"/>
      <w:pgMar w:top="720" w:right="536" w:bottom="720" w:left="993" w:header="709"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2FF05B" w14:textId="77777777" w:rsidR="006D22BF" w:rsidRDefault="006D22BF" w:rsidP="00010939">
      <w:r>
        <w:separator/>
      </w:r>
    </w:p>
  </w:endnote>
  <w:endnote w:type="continuationSeparator" w:id="0">
    <w:p w14:paraId="040C4E15" w14:textId="77777777" w:rsidR="006D22BF" w:rsidRDefault="006D22BF" w:rsidP="00010939">
      <w:r>
        <w:continuationSeparator/>
      </w:r>
    </w:p>
  </w:endnote>
  <w:endnote w:type="continuationNotice" w:id="1">
    <w:p w14:paraId="3DE66063" w14:textId="77777777" w:rsidR="006D22BF" w:rsidRDefault="006D22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rlito">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2282593"/>
      <w:docPartObj>
        <w:docPartGallery w:val="Page Numbers (Bottom of Page)"/>
        <w:docPartUnique/>
      </w:docPartObj>
    </w:sdtPr>
    <w:sdtEndPr>
      <w:rPr>
        <w:noProof/>
        <w:sz w:val="16"/>
        <w:szCs w:val="16"/>
      </w:rPr>
    </w:sdtEndPr>
    <w:sdtContent>
      <w:p w14:paraId="5FAA4004" w14:textId="7BB18BD9" w:rsidR="00925365" w:rsidRPr="00282C59" w:rsidRDefault="00925365">
        <w:pPr>
          <w:pStyle w:val="Footer"/>
          <w:jc w:val="right"/>
          <w:rPr>
            <w:sz w:val="16"/>
            <w:szCs w:val="16"/>
          </w:rPr>
        </w:pPr>
        <w:r>
          <w:rPr>
            <w:noProof/>
          </w:rPr>
          <mc:AlternateContent>
            <mc:Choice Requires="wps">
              <w:drawing>
                <wp:anchor distT="0" distB="0" distL="114300" distR="114300" simplePos="0" relativeHeight="251658242" behindDoc="0" locked="0" layoutInCell="1" allowOverlap="1" wp14:anchorId="0500EEC9" wp14:editId="00FB347D">
                  <wp:simplePos x="0" y="0"/>
                  <wp:positionH relativeFrom="column">
                    <wp:posOffset>-136525</wp:posOffset>
                  </wp:positionH>
                  <wp:positionV relativeFrom="paragraph">
                    <wp:posOffset>-92710</wp:posOffset>
                  </wp:positionV>
                  <wp:extent cx="10001250"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1000125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1C4107" id="Straight Connector 4" o:spid="_x0000_s1026" style="position:absolute;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75pt,-7.3pt" to="776.7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" strokecolor="#4579b8 [3044]" strokeweight="1.5pt"/>
              </w:pict>
            </mc:Fallback>
          </mc:AlternateContent>
        </w:r>
        <w:r w:rsidRPr="00282C59">
          <w:rPr>
            <w:sz w:val="16"/>
            <w:szCs w:val="16"/>
          </w:rPr>
          <w:fldChar w:fldCharType="begin"/>
        </w:r>
        <w:r w:rsidRPr="00282C59">
          <w:rPr>
            <w:sz w:val="16"/>
            <w:szCs w:val="16"/>
          </w:rPr>
          <w:instrText xml:space="preserve"> PAGE   \* MERGEFORMAT </w:instrText>
        </w:r>
        <w:r w:rsidRPr="00282C59">
          <w:rPr>
            <w:sz w:val="16"/>
            <w:szCs w:val="16"/>
          </w:rPr>
          <w:fldChar w:fldCharType="separate"/>
        </w:r>
        <w:r w:rsidRPr="00282C59">
          <w:rPr>
            <w:noProof/>
            <w:sz w:val="16"/>
            <w:szCs w:val="16"/>
          </w:rPr>
          <w:t>2</w:t>
        </w:r>
        <w:r w:rsidRPr="00282C59">
          <w:rPr>
            <w:noProof/>
            <w:sz w:val="16"/>
            <w:szCs w:val="16"/>
          </w:rPr>
          <w:fldChar w:fldCharType="end"/>
        </w:r>
      </w:p>
    </w:sdtContent>
  </w:sdt>
  <w:p w14:paraId="48817FD4" w14:textId="636A2F9D" w:rsidR="00925365" w:rsidRDefault="00925365" w:rsidP="00282C59">
    <w:pPr>
      <w:pStyle w:val="Footer"/>
      <w:tabs>
        <w:tab w:val="clear" w:pos="4513"/>
        <w:tab w:val="clear" w:pos="9026"/>
        <w:tab w:val="left" w:pos="1080"/>
      </w:tabs>
      <w:ind w:left="-993"/>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D494EC" w14:textId="77777777" w:rsidR="006D22BF" w:rsidRDefault="006D22BF" w:rsidP="00010939">
      <w:r>
        <w:separator/>
      </w:r>
    </w:p>
  </w:footnote>
  <w:footnote w:type="continuationSeparator" w:id="0">
    <w:p w14:paraId="20E074E1" w14:textId="77777777" w:rsidR="006D22BF" w:rsidRDefault="006D22BF" w:rsidP="00010939">
      <w:r>
        <w:continuationSeparator/>
      </w:r>
    </w:p>
  </w:footnote>
  <w:footnote w:type="continuationNotice" w:id="1">
    <w:p w14:paraId="7447F965" w14:textId="77777777" w:rsidR="006D22BF" w:rsidRDefault="006D22B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0D3E2" w14:textId="0C56590B" w:rsidR="00925365" w:rsidRDefault="00925365" w:rsidP="00990011">
    <w:pPr>
      <w:pStyle w:val="Header"/>
      <w:ind w:right="283"/>
    </w:pPr>
    <w:r>
      <w:rPr>
        <w:noProof/>
      </w:rPr>
      <mc:AlternateContent>
        <mc:Choice Requires="wps">
          <w:drawing>
            <wp:anchor distT="0" distB="0" distL="114300" distR="114300" simplePos="0" relativeHeight="251658240" behindDoc="0" locked="0" layoutInCell="1" allowOverlap="1" wp14:anchorId="5A019ED7" wp14:editId="31B50CA3">
              <wp:simplePos x="0" y="0"/>
              <wp:positionH relativeFrom="column">
                <wp:posOffset>3903346</wp:posOffset>
              </wp:positionH>
              <wp:positionV relativeFrom="paragraph">
                <wp:posOffset>-221615</wp:posOffset>
              </wp:positionV>
              <wp:extent cx="5829300" cy="314960"/>
              <wp:effectExtent l="0" t="0" r="0" b="8890"/>
              <wp:wrapNone/>
              <wp:docPr id="31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1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4F5CDE" w14:textId="50DF461B" w:rsidR="00925365" w:rsidRPr="00A3575E" w:rsidRDefault="00925365" w:rsidP="00010939">
                          <w:pPr>
                            <w:jc w:val="right"/>
                            <w:rPr>
                              <w:rFonts w:ascii="Calibri" w:hAnsi="Calibri"/>
                            </w:rPr>
                          </w:pPr>
                          <w:r>
                            <w:rPr>
                              <w:rFonts w:ascii="Calibri" w:hAnsi="Calibri"/>
                              <w:noProof/>
                            </w:rPr>
                            <w:t>Berkshire East 0-19s Health Needs Assessment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019ED7" id="_x0000_t202" coordsize="21600,21600" o:spt="202" path="m,l,21600r21600,l21600,xe">
              <v:stroke joinstyle="miter"/>
              <v:path gradientshapeok="t" o:connecttype="rect"/>
            </v:shapetype>
            <v:shape id="Text Box 156" o:spid="_x0000_s1080" type="#_x0000_t202" style="position:absolute;margin-left:307.35pt;margin-top:-17.45pt;width:459pt;height:2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" stroked="f">
              <v:textbox>
                <w:txbxContent>
                  <w:p w14:paraId="404F5CDE" w14:textId="50DF461B" w:rsidR="00925365" w:rsidRPr="00A3575E" w:rsidRDefault="00925365" w:rsidP="00010939">
                    <w:pPr>
                      <w:jc w:val="right"/>
                      <w:rPr>
                        <w:rFonts w:ascii="Calibri" w:hAnsi="Calibri"/>
                      </w:rPr>
                    </w:pPr>
                    <w:r>
                      <w:rPr>
                        <w:rFonts w:ascii="Calibri" w:hAnsi="Calibri"/>
                        <w:noProof/>
                      </w:rPr>
                      <w:t>Berkshire East 0-19s Health Needs Assessment</w:t>
                    </w: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6BE2365D" wp14:editId="545207B9">
              <wp:simplePos x="0" y="0"/>
              <wp:positionH relativeFrom="column">
                <wp:posOffset>-133350</wp:posOffset>
              </wp:positionH>
              <wp:positionV relativeFrom="paragraph">
                <wp:posOffset>93345</wp:posOffset>
              </wp:positionV>
              <wp:extent cx="10001250"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1000125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919786" id="Straight Connector 1" o:spid="_x0000_s1026" style="position:absolute;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5pt,7.35pt" to="777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" strokecolor="#4579b8 [3044]" strokeweight="1.5pt"/>
          </w:pict>
        </mc:Fallback>
      </mc:AlternateContent>
    </w:r>
  </w:p>
</w:hdr>
</file>

<file path=word/intelligence.xml><?xml version="1.0" encoding="utf-8"?>
<int:Intelligence xmlns:int="http://schemas.microsoft.com/office/intelligence/2019/intelligence">
  <int:IntelligenceSettings/>
  <int:Manifest>
    <int:ParagraphRange paragraphId="1816268002" textId="496219363" start="0" length="56" invalidationStart="0" invalidationLength="56" id="HdUTbIBB"/>
    <int:ParagraphRange paragraphId="2105317195" textId="496219363" start="0" length="53" invalidationStart="0" invalidationLength="53" id="9tnwkILl"/>
    <int:ParagraphRange paragraphId="704731599" textId="496219363" start="0" length="72" invalidationStart="0" invalidationLength="72" id="PmXpNHAD"/>
    <int:ParagraphRange paragraphId="283095992" textId="1118172447" start="0" length="430" invalidationStart="0" invalidationLength="430" id="erZqpz8s"/>
    <int:ParagraphRange paragraphId="212340458" textId="1950830623" start="0" length="468" invalidationStart="0" invalidationLength="468" id="63qz4cMJ"/>
    <int:ParagraphRange paragraphId="1749367038" textId="365460189" start="0" length="297" invalidationStart="0" invalidationLength="297" id="6ka6TGRL"/>
    <int:ParagraphRange paragraphId="471347305" textId="1873037396" start="0" length="398" invalidationStart="0" invalidationLength="398" id="8nZRQZsR"/>
    <int:ParagraphRange paragraphId="781582626" textId="942681318" start="0" length="594" invalidationStart="0" invalidationLength="594" id="AgIdvwEb"/>
  </int:Manifest>
  <int:Observations>
    <int:Content id="HdUTbIBB">
      <int:Rejection type="WordDesignerDefaultAnnotation"/>
    </int:Content>
    <int:Content id="9tnwkILl">
      <int:Rejection type="WordDesignerDefaultAnnotation"/>
    </int:Content>
    <int:Content id="PmXpNHAD">
      <int:Rejection type="WordDesignerDefaultAnnotation"/>
    </int:Content>
    <int:Content id="erZqpz8s">
      <int:Rejection type="WordDesignerDefaultAnnotation"/>
    </int:Content>
    <int:Content id="63qz4cMJ">
      <int:Rejection type="WordDesignerDefaultAnnotation"/>
    </int:Content>
    <int:Content id="6ka6TGRL">
      <int:Rejection type="WordDesignerDefaultAnnotation"/>
    </int:Content>
    <int:Content id="8nZRQZsR">
      <int:Rejection type="WordDesignerDefaultAnnotation"/>
    </int:Content>
    <int:Content id="AgIdvwEb">
      <int:Rejection type="WordDesignerDefaultAnnotation"/>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7B6"/>
    <w:multiLevelType w:val="hybridMultilevel"/>
    <w:tmpl w:val="ECB8D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394263"/>
    <w:multiLevelType w:val="hybridMultilevel"/>
    <w:tmpl w:val="1B96C3C8"/>
    <w:lvl w:ilvl="0" w:tplc="66380E88">
      <w:start w:val="1"/>
      <w:numFmt w:val="bullet"/>
      <w:lvlText w:val="·"/>
      <w:lvlJc w:val="left"/>
      <w:pPr>
        <w:ind w:left="720" w:hanging="360"/>
      </w:pPr>
      <w:rPr>
        <w:rFonts w:ascii="Symbol" w:hAnsi="Symbol" w:hint="default"/>
      </w:rPr>
    </w:lvl>
    <w:lvl w:ilvl="1" w:tplc="F68C031A">
      <w:start w:val="1"/>
      <w:numFmt w:val="bullet"/>
      <w:lvlText w:val="o"/>
      <w:lvlJc w:val="left"/>
      <w:pPr>
        <w:ind w:left="1440" w:hanging="360"/>
      </w:pPr>
      <w:rPr>
        <w:rFonts w:ascii="Courier New" w:hAnsi="Courier New" w:hint="default"/>
      </w:rPr>
    </w:lvl>
    <w:lvl w:ilvl="2" w:tplc="791E0A32">
      <w:start w:val="1"/>
      <w:numFmt w:val="bullet"/>
      <w:lvlText w:val=""/>
      <w:lvlJc w:val="left"/>
      <w:pPr>
        <w:ind w:left="2160" w:hanging="360"/>
      </w:pPr>
      <w:rPr>
        <w:rFonts w:ascii="Wingdings" w:hAnsi="Wingdings" w:hint="default"/>
      </w:rPr>
    </w:lvl>
    <w:lvl w:ilvl="3" w:tplc="7F2AFF0C">
      <w:start w:val="1"/>
      <w:numFmt w:val="bullet"/>
      <w:lvlText w:val=""/>
      <w:lvlJc w:val="left"/>
      <w:pPr>
        <w:ind w:left="2880" w:hanging="360"/>
      </w:pPr>
      <w:rPr>
        <w:rFonts w:ascii="Symbol" w:hAnsi="Symbol" w:hint="default"/>
      </w:rPr>
    </w:lvl>
    <w:lvl w:ilvl="4" w:tplc="2126F64C">
      <w:start w:val="1"/>
      <w:numFmt w:val="bullet"/>
      <w:lvlText w:val="o"/>
      <w:lvlJc w:val="left"/>
      <w:pPr>
        <w:ind w:left="3600" w:hanging="360"/>
      </w:pPr>
      <w:rPr>
        <w:rFonts w:ascii="Courier New" w:hAnsi="Courier New" w:hint="default"/>
      </w:rPr>
    </w:lvl>
    <w:lvl w:ilvl="5" w:tplc="756C43E0">
      <w:start w:val="1"/>
      <w:numFmt w:val="bullet"/>
      <w:lvlText w:val=""/>
      <w:lvlJc w:val="left"/>
      <w:pPr>
        <w:ind w:left="4320" w:hanging="360"/>
      </w:pPr>
      <w:rPr>
        <w:rFonts w:ascii="Wingdings" w:hAnsi="Wingdings" w:hint="default"/>
      </w:rPr>
    </w:lvl>
    <w:lvl w:ilvl="6" w:tplc="4FD8A096">
      <w:start w:val="1"/>
      <w:numFmt w:val="bullet"/>
      <w:lvlText w:val=""/>
      <w:lvlJc w:val="left"/>
      <w:pPr>
        <w:ind w:left="5040" w:hanging="360"/>
      </w:pPr>
      <w:rPr>
        <w:rFonts w:ascii="Symbol" w:hAnsi="Symbol" w:hint="default"/>
      </w:rPr>
    </w:lvl>
    <w:lvl w:ilvl="7" w:tplc="04126D12">
      <w:start w:val="1"/>
      <w:numFmt w:val="bullet"/>
      <w:lvlText w:val="o"/>
      <w:lvlJc w:val="left"/>
      <w:pPr>
        <w:ind w:left="5760" w:hanging="360"/>
      </w:pPr>
      <w:rPr>
        <w:rFonts w:ascii="Courier New" w:hAnsi="Courier New" w:hint="default"/>
      </w:rPr>
    </w:lvl>
    <w:lvl w:ilvl="8" w:tplc="D10A1A4C">
      <w:start w:val="1"/>
      <w:numFmt w:val="bullet"/>
      <w:lvlText w:val=""/>
      <w:lvlJc w:val="left"/>
      <w:pPr>
        <w:ind w:left="6480" w:hanging="360"/>
      </w:pPr>
      <w:rPr>
        <w:rFonts w:ascii="Wingdings" w:hAnsi="Wingdings" w:hint="default"/>
      </w:rPr>
    </w:lvl>
  </w:abstractNum>
  <w:abstractNum w:abstractNumId="2" w15:restartNumberingAfterBreak="0">
    <w:nsid w:val="03C30A5B"/>
    <w:multiLevelType w:val="hybridMultilevel"/>
    <w:tmpl w:val="EF52CE22"/>
    <w:lvl w:ilvl="0" w:tplc="6D0E2D72">
      <w:start w:val="3"/>
      <w:numFmt w:val="bullet"/>
      <w:lvlText w:val="-"/>
      <w:lvlJc w:val="left"/>
      <w:pPr>
        <w:ind w:left="927" w:hanging="360"/>
      </w:pPr>
      <w:rPr>
        <w:rFonts w:ascii="Arial" w:eastAsia="Times New Roman" w:hAnsi="Arial" w:cs="Arial" w:hint="default"/>
      </w:rPr>
    </w:lvl>
    <w:lvl w:ilvl="1" w:tplc="08090003">
      <w:start w:val="1"/>
      <w:numFmt w:val="bullet"/>
      <w:lvlText w:val="o"/>
      <w:lvlJc w:val="left"/>
      <w:pPr>
        <w:ind w:left="1647" w:hanging="360"/>
      </w:pPr>
      <w:rPr>
        <w:rFonts w:ascii="Courier New" w:hAnsi="Courier New" w:cs="Courier New" w:hint="default"/>
      </w:rPr>
    </w:lvl>
    <w:lvl w:ilvl="2" w:tplc="08090005">
      <w:start w:val="1"/>
      <w:numFmt w:val="bullet"/>
      <w:lvlText w:val=""/>
      <w:lvlJc w:val="left"/>
      <w:pPr>
        <w:ind w:left="2367" w:hanging="360"/>
      </w:pPr>
      <w:rPr>
        <w:rFonts w:ascii="Wingdings" w:hAnsi="Wingdings" w:hint="default"/>
      </w:rPr>
    </w:lvl>
    <w:lvl w:ilvl="3" w:tplc="08090001">
      <w:start w:val="1"/>
      <w:numFmt w:val="bullet"/>
      <w:lvlText w:val=""/>
      <w:lvlJc w:val="left"/>
      <w:pPr>
        <w:ind w:left="3087" w:hanging="360"/>
      </w:pPr>
      <w:rPr>
        <w:rFonts w:ascii="Symbol" w:hAnsi="Symbol" w:hint="default"/>
      </w:rPr>
    </w:lvl>
    <w:lvl w:ilvl="4" w:tplc="08090003">
      <w:start w:val="1"/>
      <w:numFmt w:val="bullet"/>
      <w:lvlText w:val="o"/>
      <w:lvlJc w:val="left"/>
      <w:pPr>
        <w:ind w:left="3807" w:hanging="360"/>
      </w:pPr>
      <w:rPr>
        <w:rFonts w:ascii="Courier New" w:hAnsi="Courier New" w:cs="Courier New" w:hint="default"/>
      </w:rPr>
    </w:lvl>
    <w:lvl w:ilvl="5" w:tplc="08090005">
      <w:start w:val="1"/>
      <w:numFmt w:val="bullet"/>
      <w:lvlText w:val=""/>
      <w:lvlJc w:val="left"/>
      <w:pPr>
        <w:ind w:left="4527" w:hanging="360"/>
      </w:pPr>
      <w:rPr>
        <w:rFonts w:ascii="Wingdings" w:hAnsi="Wingdings" w:hint="default"/>
      </w:rPr>
    </w:lvl>
    <w:lvl w:ilvl="6" w:tplc="08090001">
      <w:start w:val="1"/>
      <w:numFmt w:val="bullet"/>
      <w:lvlText w:val=""/>
      <w:lvlJc w:val="left"/>
      <w:pPr>
        <w:ind w:left="5247" w:hanging="360"/>
      </w:pPr>
      <w:rPr>
        <w:rFonts w:ascii="Symbol" w:hAnsi="Symbol" w:hint="default"/>
      </w:rPr>
    </w:lvl>
    <w:lvl w:ilvl="7" w:tplc="08090003">
      <w:start w:val="1"/>
      <w:numFmt w:val="bullet"/>
      <w:lvlText w:val="o"/>
      <w:lvlJc w:val="left"/>
      <w:pPr>
        <w:ind w:left="5967" w:hanging="360"/>
      </w:pPr>
      <w:rPr>
        <w:rFonts w:ascii="Courier New" w:hAnsi="Courier New" w:cs="Courier New" w:hint="default"/>
      </w:rPr>
    </w:lvl>
    <w:lvl w:ilvl="8" w:tplc="08090005">
      <w:start w:val="1"/>
      <w:numFmt w:val="bullet"/>
      <w:lvlText w:val=""/>
      <w:lvlJc w:val="left"/>
      <w:pPr>
        <w:ind w:left="6687" w:hanging="360"/>
      </w:pPr>
      <w:rPr>
        <w:rFonts w:ascii="Wingdings" w:hAnsi="Wingdings" w:hint="default"/>
      </w:rPr>
    </w:lvl>
  </w:abstractNum>
  <w:abstractNum w:abstractNumId="3" w15:restartNumberingAfterBreak="0">
    <w:nsid w:val="050B3422"/>
    <w:multiLevelType w:val="hybridMultilevel"/>
    <w:tmpl w:val="4EAA5180"/>
    <w:lvl w:ilvl="0" w:tplc="FBF8FE48">
      <w:start w:val="1"/>
      <w:numFmt w:val="bullet"/>
      <w:lvlText w:val="·"/>
      <w:lvlJc w:val="left"/>
      <w:pPr>
        <w:ind w:left="720" w:hanging="360"/>
      </w:pPr>
      <w:rPr>
        <w:rFonts w:ascii="Symbol" w:hAnsi="Symbol" w:hint="default"/>
      </w:rPr>
    </w:lvl>
    <w:lvl w:ilvl="1" w:tplc="9622409C">
      <w:start w:val="1"/>
      <w:numFmt w:val="bullet"/>
      <w:lvlText w:val="o"/>
      <w:lvlJc w:val="left"/>
      <w:pPr>
        <w:ind w:left="1440" w:hanging="360"/>
      </w:pPr>
      <w:rPr>
        <w:rFonts w:ascii="Courier New" w:hAnsi="Courier New" w:hint="default"/>
      </w:rPr>
    </w:lvl>
    <w:lvl w:ilvl="2" w:tplc="1DA832B4">
      <w:start w:val="1"/>
      <w:numFmt w:val="bullet"/>
      <w:lvlText w:val=""/>
      <w:lvlJc w:val="left"/>
      <w:pPr>
        <w:ind w:left="2160" w:hanging="360"/>
      </w:pPr>
      <w:rPr>
        <w:rFonts w:ascii="Wingdings" w:hAnsi="Wingdings" w:hint="default"/>
      </w:rPr>
    </w:lvl>
    <w:lvl w:ilvl="3" w:tplc="8ECA713C">
      <w:start w:val="1"/>
      <w:numFmt w:val="bullet"/>
      <w:lvlText w:val=""/>
      <w:lvlJc w:val="left"/>
      <w:pPr>
        <w:ind w:left="2880" w:hanging="360"/>
      </w:pPr>
      <w:rPr>
        <w:rFonts w:ascii="Symbol" w:hAnsi="Symbol" w:hint="default"/>
      </w:rPr>
    </w:lvl>
    <w:lvl w:ilvl="4" w:tplc="94CE4662">
      <w:start w:val="1"/>
      <w:numFmt w:val="bullet"/>
      <w:lvlText w:val="o"/>
      <w:lvlJc w:val="left"/>
      <w:pPr>
        <w:ind w:left="3600" w:hanging="360"/>
      </w:pPr>
      <w:rPr>
        <w:rFonts w:ascii="Courier New" w:hAnsi="Courier New" w:hint="default"/>
      </w:rPr>
    </w:lvl>
    <w:lvl w:ilvl="5" w:tplc="A704EF2C">
      <w:start w:val="1"/>
      <w:numFmt w:val="bullet"/>
      <w:lvlText w:val=""/>
      <w:lvlJc w:val="left"/>
      <w:pPr>
        <w:ind w:left="4320" w:hanging="360"/>
      </w:pPr>
      <w:rPr>
        <w:rFonts w:ascii="Wingdings" w:hAnsi="Wingdings" w:hint="default"/>
      </w:rPr>
    </w:lvl>
    <w:lvl w:ilvl="6" w:tplc="2F0AEE20">
      <w:start w:val="1"/>
      <w:numFmt w:val="bullet"/>
      <w:lvlText w:val=""/>
      <w:lvlJc w:val="left"/>
      <w:pPr>
        <w:ind w:left="5040" w:hanging="360"/>
      </w:pPr>
      <w:rPr>
        <w:rFonts w:ascii="Symbol" w:hAnsi="Symbol" w:hint="default"/>
      </w:rPr>
    </w:lvl>
    <w:lvl w:ilvl="7" w:tplc="C9381F40">
      <w:start w:val="1"/>
      <w:numFmt w:val="bullet"/>
      <w:lvlText w:val="o"/>
      <w:lvlJc w:val="left"/>
      <w:pPr>
        <w:ind w:left="5760" w:hanging="360"/>
      </w:pPr>
      <w:rPr>
        <w:rFonts w:ascii="Courier New" w:hAnsi="Courier New" w:hint="default"/>
      </w:rPr>
    </w:lvl>
    <w:lvl w:ilvl="8" w:tplc="5D8A126E">
      <w:start w:val="1"/>
      <w:numFmt w:val="bullet"/>
      <w:lvlText w:val=""/>
      <w:lvlJc w:val="left"/>
      <w:pPr>
        <w:ind w:left="6480" w:hanging="360"/>
      </w:pPr>
      <w:rPr>
        <w:rFonts w:ascii="Wingdings" w:hAnsi="Wingdings" w:hint="default"/>
      </w:rPr>
    </w:lvl>
  </w:abstractNum>
  <w:abstractNum w:abstractNumId="4" w15:restartNumberingAfterBreak="0">
    <w:nsid w:val="05926E4F"/>
    <w:multiLevelType w:val="hybridMultilevel"/>
    <w:tmpl w:val="1C0AED62"/>
    <w:lvl w:ilvl="0" w:tplc="507C38FC">
      <w:start w:val="12"/>
      <w:numFmt w:val="bullet"/>
      <w:lvlText w:val="-"/>
      <w:lvlJc w:val="left"/>
      <w:pPr>
        <w:tabs>
          <w:tab w:val="num" w:pos="720"/>
        </w:tabs>
        <w:ind w:left="720" w:hanging="360"/>
      </w:pPr>
      <w:rPr>
        <w:rFonts w:ascii="Arial" w:eastAsia="Times New Roman" w:hAnsi="Arial" w:cs="Arial" w:hint="default"/>
      </w:rPr>
    </w:lvl>
    <w:lvl w:ilvl="1" w:tplc="0B727946" w:tentative="1">
      <w:start w:val="1"/>
      <w:numFmt w:val="bullet"/>
      <w:lvlText w:val="•"/>
      <w:lvlJc w:val="left"/>
      <w:pPr>
        <w:tabs>
          <w:tab w:val="num" w:pos="1440"/>
        </w:tabs>
        <w:ind w:left="1440" w:hanging="360"/>
      </w:pPr>
      <w:rPr>
        <w:rFonts w:ascii="Times New Roman" w:hAnsi="Times New Roman" w:hint="default"/>
      </w:rPr>
    </w:lvl>
    <w:lvl w:ilvl="2" w:tplc="07F6BBEE" w:tentative="1">
      <w:start w:val="1"/>
      <w:numFmt w:val="bullet"/>
      <w:lvlText w:val="•"/>
      <w:lvlJc w:val="left"/>
      <w:pPr>
        <w:tabs>
          <w:tab w:val="num" w:pos="2160"/>
        </w:tabs>
        <w:ind w:left="2160" w:hanging="360"/>
      </w:pPr>
      <w:rPr>
        <w:rFonts w:ascii="Times New Roman" w:hAnsi="Times New Roman" w:hint="default"/>
      </w:rPr>
    </w:lvl>
    <w:lvl w:ilvl="3" w:tplc="45E0231E" w:tentative="1">
      <w:start w:val="1"/>
      <w:numFmt w:val="bullet"/>
      <w:lvlText w:val="•"/>
      <w:lvlJc w:val="left"/>
      <w:pPr>
        <w:tabs>
          <w:tab w:val="num" w:pos="2880"/>
        </w:tabs>
        <w:ind w:left="2880" w:hanging="360"/>
      </w:pPr>
      <w:rPr>
        <w:rFonts w:ascii="Times New Roman" w:hAnsi="Times New Roman" w:hint="default"/>
      </w:rPr>
    </w:lvl>
    <w:lvl w:ilvl="4" w:tplc="AC1A0B82" w:tentative="1">
      <w:start w:val="1"/>
      <w:numFmt w:val="bullet"/>
      <w:lvlText w:val="•"/>
      <w:lvlJc w:val="left"/>
      <w:pPr>
        <w:tabs>
          <w:tab w:val="num" w:pos="3600"/>
        </w:tabs>
        <w:ind w:left="3600" w:hanging="360"/>
      </w:pPr>
      <w:rPr>
        <w:rFonts w:ascii="Times New Roman" w:hAnsi="Times New Roman" w:hint="default"/>
      </w:rPr>
    </w:lvl>
    <w:lvl w:ilvl="5" w:tplc="CA3AAF54" w:tentative="1">
      <w:start w:val="1"/>
      <w:numFmt w:val="bullet"/>
      <w:lvlText w:val="•"/>
      <w:lvlJc w:val="left"/>
      <w:pPr>
        <w:tabs>
          <w:tab w:val="num" w:pos="4320"/>
        </w:tabs>
        <w:ind w:left="4320" w:hanging="360"/>
      </w:pPr>
      <w:rPr>
        <w:rFonts w:ascii="Times New Roman" w:hAnsi="Times New Roman" w:hint="default"/>
      </w:rPr>
    </w:lvl>
    <w:lvl w:ilvl="6" w:tplc="D3DC18C6" w:tentative="1">
      <w:start w:val="1"/>
      <w:numFmt w:val="bullet"/>
      <w:lvlText w:val="•"/>
      <w:lvlJc w:val="left"/>
      <w:pPr>
        <w:tabs>
          <w:tab w:val="num" w:pos="5040"/>
        </w:tabs>
        <w:ind w:left="5040" w:hanging="360"/>
      </w:pPr>
      <w:rPr>
        <w:rFonts w:ascii="Times New Roman" w:hAnsi="Times New Roman" w:hint="default"/>
      </w:rPr>
    </w:lvl>
    <w:lvl w:ilvl="7" w:tplc="CA50040A" w:tentative="1">
      <w:start w:val="1"/>
      <w:numFmt w:val="bullet"/>
      <w:lvlText w:val="•"/>
      <w:lvlJc w:val="left"/>
      <w:pPr>
        <w:tabs>
          <w:tab w:val="num" w:pos="5760"/>
        </w:tabs>
        <w:ind w:left="5760" w:hanging="360"/>
      </w:pPr>
      <w:rPr>
        <w:rFonts w:ascii="Times New Roman" w:hAnsi="Times New Roman" w:hint="default"/>
      </w:rPr>
    </w:lvl>
    <w:lvl w:ilvl="8" w:tplc="6A5E348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7D11314"/>
    <w:multiLevelType w:val="hybridMultilevel"/>
    <w:tmpl w:val="111A6B9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 w15:restartNumberingAfterBreak="0">
    <w:nsid w:val="08BE1F17"/>
    <w:multiLevelType w:val="hybridMultilevel"/>
    <w:tmpl w:val="64269C0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52B43C9"/>
    <w:multiLevelType w:val="hybridMultilevel"/>
    <w:tmpl w:val="60ECD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8FD4A88"/>
    <w:multiLevelType w:val="hybridMultilevel"/>
    <w:tmpl w:val="F9782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143285"/>
    <w:multiLevelType w:val="hybridMultilevel"/>
    <w:tmpl w:val="FFFFFFFF"/>
    <w:lvl w:ilvl="0" w:tplc="B5FCFB88">
      <w:start w:val="1"/>
      <w:numFmt w:val="bullet"/>
      <w:lvlText w:val="·"/>
      <w:lvlJc w:val="left"/>
      <w:pPr>
        <w:ind w:left="720" w:hanging="360"/>
      </w:pPr>
      <w:rPr>
        <w:rFonts w:ascii="Symbol" w:hAnsi="Symbol" w:hint="default"/>
      </w:rPr>
    </w:lvl>
    <w:lvl w:ilvl="1" w:tplc="3C04C7EA">
      <w:start w:val="1"/>
      <w:numFmt w:val="bullet"/>
      <w:lvlText w:val="o"/>
      <w:lvlJc w:val="left"/>
      <w:pPr>
        <w:ind w:left="1440" w:hanging="360"/>
      </w:pPr>
      <w:rPr>
        <w:rFonts w:ascii="Courier New" w:hAnsi="Courier New" w:hint="default"/>
      </w:rPr>
    </w:lvl>
    <w:lvl w:ilvl="2" w:tplc="08A277C2">
      <w:start w:val="1"/>
      <w:numFmt w:val="bullet"/>
      <w:lvlText w:val=""/>
      <w:lvlJc w:val="left"/>
      <w:pPr>
        <w:ind w:left="2160" w:hanging="360"/>
      </w:pPr>
      <w:rPr>
        <w:rFonts w:ascii="Wingdings" w:hAnsi="Wingdings" w:hint="default"/>
      </w:rPr>
    </w:lvl>
    <w:lvl w:ilvl="3" w:tplc="E2B01020">
      <w:start w:val="1"/>
      <w:numFmt w:val="bullet"/>
      <w:lvlText w:val=""/>
      <w:lvlJc w:val="left"/>
      <w:pPr>
        <w:ind w:left="2880" w:hanging="360"/>
      </w:pPr>
      <w:rPr>
        <w:rFonts w:ascii="Symbol" w:hAnsi="Symbol" w:hint="default"/>
      </w:rPr>
    </w:lvl>
    <w:lvl w:ilvl="4" w:tplc="22FEDB56">
      <w:start w:val="1"/>
      <w:numFmt w:val="bullet"/>
      <w:lvlText w:val="o"/>
      <w:lvlJc w:val="left"/>
      <w:pPr>
        <w:ind w:left="3600" w:hanging="360"/>
      </w:pPr>
      <w:rPr>
        <w:rFonts w:ascii="Courier New" w:hAnsi="Courier New" w:hint="default"/>
      </w:rPr>
    </w:lvl>
    <w:lvl w:ilvl="5" w:tplc="F3C42588">
      <w:start w:val="1"/>
      <w:numFmt w:val="bullet"/>
      <w:lvlText w:val=""/>
      <w:lvlJc w:val="left"/>
      <w:pPr>
        <w:ind w:left="4320" w:hanging="360"/>
      </w:pPr>
      <w:rPr>
        <w:rFonts w:ascii="Wingdings" w:hAnsi="Wingdings" w:hint="default"/>
      </w:rPr>
    </w:lvl>
    <w:lvl w:ilvl="6" w:tplc="2B92F510">
      <w:start w:val="1"/>
      <w:numFmt w:val="bullet"/>
      <w:lvlText w:val=""/>
      <w:lvlJc w:val="left"/>
      <w:pPr>
        <w:ind w:left="5040" w:hanging="360"/>
      </w:pPr>
      <w:rPr>
        <w:rFonts w:ascii="Symbol" w:hAnsi="Symbol" w:hint="default"/>
      </w:rPr>
    </w:lvl>
    <w:lvl w:ilvl="7" w:tplc="F7760286">
      <w:start w:val="1"/>
      <w:numFmt w:val="bullet"/>
      <w:lvlText w:val="o"/>
      <w:lvlJc w:val="left"/>
      <w:pPr>
        <w:ind w:left="5760" w:hanging="360"/>
      </w:pPr>
      <w:rPr>
        <w:rFonts w:ascii="Courier New" w:hAnsi="Courier New" w:hint="default"/>
      </w:rPr>
    </w:lvl>
    <w:lvl w:ilvl="8" w:tplc="0D40AC12">
      <w:start w:val="1"/>
      <w:numFmt w:val="bullet"/>
      <w:lvlText w:val=""/>
      <w:lvlJc w:val="left"/>
      <w:pPr>
        <w:ind w:left="6480" w:hanging="360"/>
      </w:pPr>
      <w:rPr>
        <w:rFonts w:ascii="Wingdings" w:hAnsi="Wingdings" w:hint="default"/>
      </w:rPr>
    </w:lvl>
  </w:abstractNum>
  <w:abstractNum w:abstractNumId="10" w15:restartNumberingAfterBreak="0">
    <w:nsid w:val="1FFB2A90"/>
    <w:multiLevelType w:val="hybridMultilevel"/>
    <w:tmpl w:val="118A5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E0201A"/>
    <w:multiLevelType w:val="hybridMultilevel"/>
    <w:tmpl w:val="FBEC2604"/>
    <w:lvl w:ilvl="0" w:tplc="507C38FC">
      <w:start w:val="12"/>
      <w:numFmt w:val="bullet"/>
      <w:lvlText w:val="-"/>
      <w:lvlJc w:val="left"/>
      <w:pPr>
        <w:ind w:left="720" w:hanging="360"/>
      </w:pPr>
      <w:rPr>
        <w:rFonts w:ascii="Arial" w:eastAsia="Times New Roman" w:hAnsi="Arial" w:cs="Arial" w:hint="default"/>
      </w:rPr>
    </w:lvl>
    <w:lvl w:ilvl="1" w:tplc="00447290">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6A620C"/>
    <w:multiLevelType w:val="hybridMultilevel"/>
    <w:tmpl w:val="51046610"/>
    <w:lvl w:ilvl="0" w:tplc="0EF2ACEE">
      <w:start w:val="1"/>
      <w:numFmt w:val="bullet"/>
      <w:lvlText w:val="·"/>
      <w:lvlJc w:val="left"/>
      <w:pPr>
        <w:ind w:left="720" w:hanging="360"/>
      </w:pPr>
      <w:rPr>
        <w:rFonts w:ascii="Symbol" w:hAnsi="Symbol" w:hint="default"/>
      </w:rPr>
    </w:lvl>
    <w:lvl w:ilvl="1" w:tplc="BDAC1A2A">
      <w:start w:val="1"/>
      <w:numFmt w:val="bullet"/>
      <w:lvlText w:val="o"/>
      <w:lvlJc w:val="left"/>
      <w:pPr>
        <w:ind w:left="1440" w:hanging="360"/>
      </w:pPr>
      <w:rPr>
        <w:rFonts w:ascii="Courier New" w:hAnsi="Courier New" w:hint="default"/>
      </w:rPr>
    </w:lvl>
    <w:lvl w:ilvl="2" w:tplc="193A0C32">
      <w:start w:val="1"/>
      <w:numFmt w:val="bullet"/>
      <w:lvlText w:val=""/>
      <w:lvlJc w:val="left"/>
      <w:pPr>
        <w:ind w:left="2160" w:hanging="360"/>
      </w:pPr>
      <w:rPr>
        <w:rFonts w:ascii="Wingdings" w:hAnsi="Wingdings" w:hint="default"/>
      </w:rPr>
    </w:lvl>
    <w:lvl w:ilvl="3" w:tplc="481E1D72">
      <w:start w:val="1"/>
      <w:numFmt w:val="bullet"/>
      <w:lvlText w:val=""/>
      <w:lvlJc w:val="left"/>
      <w:pPr>
        <w:ind w:left="2880" w:hanging="360"/>
      </w:pPr>
      <w:rPr>
        <w:rFonts w:ascii="Symbol" w:hAnsi="Symbol" w:hint="default"/>
      </w:rPr>
    </w:lvl>
    <w:lvl w:ilvl="4" w:tplc="DFD48DCC">
      <w:start w:val="1"/>
      <w:numFmt w:val="bullet"/>
      <w:lvlText w:val="o"/>
      <w:lvlJc w:val="left"/>
      <w:pPr>
        <w:ind w:left="3600" w:hanging="360"/>
      </w:pPr>
      <w:rPr>
        <w:rFonts w:ascii="Courier New" w:hAnsi="Courier New" w:hint="default"/>
      </w:rPr>
    </w:lvl>
    <w:lvl w:ilvl="5" w:tplc="4F086F10">
      <w:start w:val="1"/>
      <w:numFmt w:val="bullet"/>
      <w:lvlText w:val=""/>
      <w:lvlJc w:val="left"/>
      <w:pPr>
        <w:ind w:left="4320" w:hanging="360"/>
      </w:pPr>
      <w:rPr>
        <w:rFonts w:ascii="Wingdings" w:hAnsi="Wingdings" w:hint="default"/>
      </w:rPr>
    </w:lvl>
    <w:lvl w:ilvl="6" w:tplc="1D56D33C">
      <w:start w:val="1"/>
      <w:numFmt w:val="bullet"/>
      <w:lvlText w:val=""/>
      <w:lvlJc w:val="left"/>
      <w:pPr>
        <w:ind w:left="5040" w:hanging="360"/>
      </w:pPr>
      <w:rPr>
        <w:rFonts w:ascii="Symbol" w:hAnsi="Symbol" w:hint="default"/>
      </w:rPr>
    </w:lvl>
    <w:lvl w:ilvl="7" w:tplc="1FDA56C6">
      <w:start w:val="1"/>
      <w:numFmt w:val="bullet"/>
      <w:lvlText w:val="o"/>
      <w:lvlJc w:val="left"/>
      <w:pPr>
        <w:ind w:left="5760" w:hanging="360"/>
      </w:pPr>
      <w:rPr>
        <w:rFonts w:ascii="Courier New" w:hAnsi="Courier New" w:hint="default"/>
      </w:rPr>
    </w:lvl>
    <w:lvl w:ilvl="8" w:tplc="60AC331E">
      <w:start w:val="1"/>
      <w:numFmt w:val="bullet"/>
      <w:lvlText w:val=""/>
      <w:lvlJc w:val="left"/>
      <w:pPr>
        <w:ind w:left="6480" w:hanging="360"/>
      </w:pPr>
      <w:rPr>
        <w:rFonts w:ascii="Wingdings" w:hAnsi="Wingdings" w:hint="default"/>
      </w:rPr>
    </w:lvl>
  </w:abstractNum>
  <w:abstractNum w:abstractNumId="13" w15:restartNumberingAfterBreak="0">
    <w:nsid w:val="2E2A3971"/>
    <w:multiLevelType w:val="hybridMultilevel"/>
    <w:tmpl w:val="B3B60490"/>
    <w:lvl w:ilvl="0" w:tplc="76E49FE2">
      <w:start w:val="1"/>
      <w:numFmt w:val="bullet"/>
      <w:lvlText w:val="·"/>
      <w:lvlJc w:val="left"/>
      <w:pPr>
        <w:ind w:left="720" w:hanging="360"/>
      </w:pPr>
      <w:rPr>
        <w:rFonts w:ascii="Symbol" w:hAnsi="Symbol" w:hint="default"/>
      </w:rPr>
    </w:lvl>
    <w:lvl w:ilvl="1" w:tplc="3DBE283A">
      <w:start w:val="1"/>
      <w:numFmt w:val="bullet"/>
      <w:lvlText w:val="o"/>
      <w:lvlJc w:val="left"/>
      <w:pPr>
        <w:ind w:left="1440" w:hanging="360"/>
      </w:pPr>
      <w:rPr>
        <w:rFonts w:ascii="Courier New" w:hAnsi="Courier New" w:hint="default"/>
      </w:rPr>
    </w:lvl>
    <w:lvl w:ilvl="2" w:tplc="9EEAFC6A">
      <w:start w:val="1"/>
      <w:numFmt w:val="bullet"/>
      <w:lvlText w:val=""/>
      <w:lvlJc w:val="left"/>
      <w:pPr>
        <w:ind w:left="2160" w:hanging="360"/>
      </w:pPr>
      <w:rPr>
        <w:rFonts w:ascii="Wingdings" w:hAnsi="Wingdings" w:hint="default"/>
      </w:rPr>
    </w:lvl>
    <w:lvl w:ilvl="3" w:tplc="1954F760">
      <w:start w:val="1"/>
      <w:numFmt w:val="bullet"/>
      <w:lvlText w:val=""/>
      <w:lvlJc w:val="left"/>
      <w:pPr>
        <w:ind w:left="2880" w:hanging="360"/>
      </w:pPr>
      <w:rPr>
        <w:rFonts w:ascii="Symbol" w:hAnsi="Symbol" w:hint="default"/>
      </w:rPr>
    </w:lvl>
    <w:lvl w:ilvl="4" w:tplc="DA80F1DC">
      <w:start w:val="1"/>
      <w:numFmt w:val="bullet"/>
      <w:lvlText w:val="o"/>
      <w:lvlJc w:val="left"/>
      <w:pPr>
        <w:ind w:left="3600" w:hanging="360"/>
      </w:pPr>
      <w:rPr>
        <w:rFonts w:ascii="Courier New" w:hAnsi="Courier New" w:hint="default"/>
      </w:rPr>
    </w:lvl>
    <w:lvl w:ilvl="5" w:tplc="42F8B688">
      <w:start w:val="1"/>
      <w:numFmt w:val="bullet"/>
      <w:lvlText w:val=""/>
      <w:lvlJc w:val="left"/>
      <w:pPr>
        <w:ind w:left="4320" w:hanging="360"/>
      </w:pPr>
      <w:rPr>
        <w:rFonts w:ascii="Wingdings" w:hAnsi="Wingdings" w:hint="default"/>
      </w:rPr>
    </w:lvl>
    <w:lvl w:ilvl="6" w:tplc="01928FFE">
      <w:start w:val="1"/>
      <w:numFmt w:val="bullet"/>
      <w:lvlText w:val=""/>
      <w:lvlJc w:val="left"/>
      <w:pPr>
        <w:ind w:left="5040" w:hanging="360"/>
      </w:pPr>
      <w:rPr>
        <w:rFonts w:ascii="Symbol" w:hAnsi="Symbol" w:hint="default"/>
      </w:rPr>
    </w:lvl>
    <w:lvl w:ilvl="7" w:tplc="9EB4DB4E">
      <w:start w:val="1"/>
      <w:numFmt w:val="bullet"/>
      <w:lvlText w:val="o"/>
      <w:lvlJc w:val="left"/>
      <w:pPr>
        <w:ind w:left="5760" w:hanging="360"/>
      </w:pPr>
      <w:rPr>
        <w:rFonts w:ascii="Courier New" w:hAnsi="Courier New" w:hint="default"/>
      </w:rPr>
    </w:lvl>
    <w:lvl w:ilvl="8" w:tplc="D9621A3E">
      <w:start w:val="1"/>
      <w:numFmt w:val="bullet"/>
      <w:lvlText w:val=""/>
      <w:lvlJc w:val="left"/>
      <w:pPr>
        <w:ind w:left="6480" w:hanging="360"/>
      </w:pPr>
      <w:rPr>
        <w:rFonts w:ascii="Wingdings" w:hAnsi="Wingdings" w:hint="default"/>
      </w:rPr>
    </w:lvl>
  </w:abstractNum>
  <w:abstractNum w:abstractNumId="14" w15:restartNumberingAfterBreak="0">
    <w:nsid w:val="2F2F5692"/>
    <w:multiLevelType w:val="hybridMultilevel"/>
    <w:tmpl w:val="FFFFFFFF"/>
    <w:lvl w:ilvl="0" w:tplc="C4A44DDA">
      <w:start w:val="1"/>
      <w:numFmt w:val="bullet"/>
      <w:lvlText w:val=""/>
      <w:lvlJc w:val="left"/>
      <w:pPr>
        <w:ind w:left="720" w:hanging="360"/>
      </w:pPr>
      <w:rPr>
        <w:rFonts w:ascii="Symbol" w:hAnsi="Symbol" w:hint="default"/>
      </w:rPr>
    </w:lvl>
    <w:lvl w:ilvl="1" w:tplc="FE6AE5BA">
      <w:start w:val="1"/>
      <w:numFmt w:val="bullet"/>
      <w:lvlText w:val="o"/>
      <w:lvlJc w:val="left"/>
      <w:pPr>
        <w:ind w:left="1440" w:hanging="360"/>
      </w:pPr>
      <w:rPr>
        <w:rFonts w:ascii="Courier New" w:hAnsi="Courier New" w:hint="default"/>
      </w:rPr>
    </w:lvl>
    <w:lvl w:ilvl="2" w:tplc="BD564704">
      <w:start w:val="1"/>
      <w:numFmt w:val="bullet"/>
      <w:lvlText w:val=""/>
      <w:lvlJc w:val="left"/>
      <w:pPr>
        <w:ind w:left="2160" w:hanging="360"/>
      </w:pPr>
      <w:rPr>
        <w:rFonts w:ascii="Wingdings" w:hAnsi="Wingdings" w:hint="default"/>
      </w:rPr>
    </w:lvl>
    <w:lvl w:ilvl="3" w:tplc="BFD031C4">
      <w:start w:val="1"/>
      <w:numFmt w:val="bullet"/>
      <w:lvlText w:val=""/>
      <w:lvlJc w:val="left"/>
      <w:pPr>
        <w:ind w:left="2880" w:hanging="360"/>
      </w:pPr>
      <w:rPr>
        <w:rFonts w:ascii="Symbol" w:hAnsi="Symbol" w:hint="default"/>
      </w:rPr>
    </w:lvl>
    <w:lvl w:ilvl="4" w:tplc="AFECA0FA">
      <w:start w:val="1"/>
      <w:numFmt w:val="bullet"/>
      <w:lvlText w:val="o"/>
      <w:lvlJc w:val="left"/>
      <w:pPr>
        <w:ind w:left="3600" w:hanging="360"/>
      </w:pPr>
      <w:rPr>
        <w:rFonts w:ascii="Courier New" w:hAnsi="Courier New" w:hint="default"/>
      </w:rPr>
    </w:lvl>
    <w:lvl w:ilvl="5" w:tplc="17DA7342">
      <w:start w:val="1"/>
      <w:numFmt w:val="bullet"/>
      <w:lvlText w:val=""/>
      <w:lvlJc w:val="left"/>
      <w:pPr>
        <w:ind w:left="4320" w:hanging="360"/>
      </w:pPr>
      <w:rPr>
        <w:rFonts w:ascii="Wingdings" w:hAnsi="Wingdings" w:hint="default"/>
      </w:rPr>
    </w:lvl>
    <w:lvl w:ilvl="6" w:tplc="2C4A5F86">
      <w:start w:val="1"/>
      <w:numFmt w:val="bullet"/>
      <w:lvlText w:val=""/>
      <w:lvlJc w:val="left"/>
      <w:pPr>
        <w:ind w:left="5040" w:hanging="360"/>
      </w:pPr>
      <w:rPr>
        <w:rFonts w:ascii="Symbol" w:hAnsi="Symbol" w:hint="default"/>
      </w:rPr>
    </w:lvl>
    <w:lvl w:ilvl="7" w:tplc="33580684">
      <w:start w:val="1"/>
      <w:numFmt w:val="bullet"/>
      <w:lvlText w:val="o"/>
      <w:lvlJc w:val="left"/>
      <w:pPr>
        <w:ind w:left="5760" w:hanging="360"/>
      </w:pPr>
      <w:rPr>
        <w:rFonts w:ascii="Courier New" w:hAnsi="Courier New" w:hint="default"/>
      </w:rPr>
    </w:lvl>
    <w:lvl w:ilvl="8" w:tplc="3D6A8714">
      <w:start w:val="1"/>
      <w:numFmt w:val="bullet"/>
      <w:lvlText w:val=""/>
      <w:lvlJc w:val="left"/>
      <w:pPr>
        <w:ind w:left="6480" w:hanging="360"/>
      </w:pPr>
      <w:rPr>
        <w:rFonts w:ascii="Wingdings" w:hAnsi="Wingdings" w:hint="default"/>
      </w:rPr>
    </w:lvl>
  </w:abstractNum>
  <w:abstractNum w:abstractNumId="15" w15:restartNumberingAfterBreak="0">
    <w:nsid w:val="306718BF"/>
    <w:multiLevelType w:val="hybridMultilevel"/>
    <w:tmpl w:val="E2684490"/>
    <w:lvl w:ilvl="0" w:tplc="A9B4EEC2">
      <w:start w:val="1"/>
      <w:numFmt w:val="decimal"/>
      <w:pStyle w:val="BerksEast"/>
      <w:lvlText w:val="%1."/>
      <w:lvlJc w:val="left"/>
      <w:pPr>
        <w:ind w:left="-66" w:hanging="360"/>
      </w:pPr>
      <w:rPr>
        <w:rFonts w:hint="default"/>
        <w:u w:val="none"/>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16" w15:restartNumberingAfterBreak="0">
    <w:nsid w:val="30AF66BE"/>
    <w:multiLevelType w:val="hybridMultilevel"/>
    <w:tmpl w:val="AE08E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677DFE"/>
    <w:multiLevelType w:val="hybridMultilevel"/>
    <w:tmpl w:val="886052F4"/>
    <w:lvl w:ilvl="0" w:tplc="08090001">
      <w:start w:val="1"/>
      <w:numFmt w:val="bullet"/>
      <w:lvlText w:val=""/>
      <w:lvlJc w:val="left"/>
      <w:pPr>
        <w:ind w:left="437" w:hanging="360"/>
      </w:pPr>
      <w:rPr>
        <w:rFonts w:ascii="Symbol" w:hAnsi="Symbol" w:hint="default"/>
      </w:rPr>
    </w:lvl>
    <w:lvl w:ilvl="1" w:tplc="08090003" w:tentative="1">
      <w:start w:val="1"/>
      <w:numFmt w:val="bullet"/>
      <w:lvlText w:val="o"/>
      <w:lvlJc w:val="left"/>
      <w:pPr>
        <w:ind w:left="1157" w:hanging="360"/>
      </w:pPr>
      <w:rPr>
        <w:rFonts w:ascii="Courier New" w:hAnsi="Courier New" w:cs="Courier New" w:hint="default"/>
      </w:rPr>
    </w:lvl>
    <w:lvl w:ilvl="2" w:tplc="08090005" w:tentative="1">
      <w:start w:val="1"/>
      <w:numFmt w:val="bullet"/>
      <w:lvlText w:val=""/>
      <w:lvlJc w:val="left"/>
      <w:pPr>
        <w:ind w:left="1877" w:hanging="360"/>
      </w:pPr>
      <w:rPr>
        <w:rFonts w:ascii="Wingdings" w:hAnsi="Wingdings" w:hint="default"/>
      </w:rPr>
    </w:lvl>
    <w:lvl w:ilvl="3" w:tplc="08090001" w:tentative="1">
      <w:start w:val="1"/>
      <w:numFmt w:val="bullet"/>
      <w:lvlText w:val=""/>
      <w:lvlJc w:val="left"/>
      <w:pPr>
        <w:ind w:left="2597" w:hanging="360"/>
      </w:pPr>
      <w:rPr>
        <w:rFonts w:ascii="Symbol" w:hAnsi="Symbol" w:hint="default"/>
      </w:rPr>
    </w:lvl>
    <w:lvl w:ilvl="4" w:tplc="08090003" w:tentative="1">
      <w:start w:val="1"/>
      <w:numFmt w:val="bullet"/>
      <w:lvlText w:val="o"/>
      <w:lvlJc w:val="left"/>
      <w:pPr>
        <w:ind w:left="3317" w:hanging="360"/>
      </w:pPr>
      <w:rPr>
        <w:rFonts w:ascii="Courier New" w:hAnsi="Courier New" w:cs="Courier New" w:hint="default"/>
      </w:rPr>
    </w:lvl>
    <w:lvl w:ilvl="5" w:tplc="08090005" w:tentative="1">
      <w:start w:val="1"/>
      <w:numFmt w:val="bullet"/>
      <w:lvlText w:val=""/>
      <w:lvlJc w:val="left"/>
      <w:pPr>
        <w:ind w:left="4037" w:hanging="360"/>
      </w:pPr>
      <w:rPr>
        <w:rFonts w:ascii="Wingdings" w:hAnsi="Wingdings" w:hint="default"/>
      </w:rPr>
    </w:lvl>
    <w:lvl w:ilvl="6" w:tplc="08090001" w:tentative="1">
      <w:start w:val="1"/>
      <w:numFmt w:val="bullet"/>
      <w:lvlText w:val=""/>
      <w:lvlJc w:val="left"/>
      <w:pPr>
        <w:ind w:left="4757" w:hanging="360"/>
      </w:pPr>
      <w:rPr>
        <w:rFonts w:ascii="Symbol" w:hAnsi="Symbol" w:hint="default"/>
      </w:rPr>
    </w:lvl>
    <w:lvl w:ilvl="7" w:tplc="08090003" w:tentative="1">
      <w:start w:val="1"/>
      <w:numFmt w:val="bullet"/>
      <w:lvlText w:val="o"/>
      <w:lvlJc w:val="left"/>
      <w:pPr>
        <w:ind w:left="5477" w:hanging="360"/>
      </w:pPr>
      <w:rPr>
        <w:rFonts w:ascii="Courier New" w:hAnsi="Courier New" w:cs="Courier New" w:hint="default"/>
      </w:rPr>
    </w:lvl>
    <w:lvl w:ilvl="8" w:tplc="08090005" w:tentative="1">
      <w:start w:val="1"/>
      <w:numFmt w:val="bullet"/>
      <w:lvlText w:val=""/>
      <w:lvlJc w:val="left"/>
      <w:pPr>
        <w:ind w:left="6197" w:hanging="360"/>
      </w:pPr>
      <w:rPr>
        <w:rFonts w:ascii="Wingdings" w:hAnsi="Wingdings" w:hint="default"/>
      </w:rPr>
    </w:lvl>
  </w:abstractNum>
  <w:abstractNum w:abstractNumId="18" w15:restartNumberingAfterBreak="0">
    <w:nsid w:val="33614D2F"/>
    <w:multiLevelType w:val="hybridMultilevel"/>
    <w:tmpl w:val="FFFFFFFF"/>
    <w:lvl w:ilvl="0" w:tplc="8C7E41D8">
      <w:start w:val="1"/>
      <w:numFmt w:val="bullet"/>
      <w:lvlText w:val="·"/>
      <w:lvlJc w:val="left"/>
      <w:pPr>
        <w:ind w:left="720" w:hanging="360"/>
      </w:pPr>
      <w:rPr>
        <w:rFonts w:ascii="Symbol" w:hAnsi="Symbol" w:hint="default"/>
      </w:rPr>
    </w:lvl>
    <w:lvl w:ilvl="1" w:tplc="6C50CDC2">
      <w:start w:val="1"/>
      <w:numFmt w:val="bullet"/>
      <w:lvlText w:val="o"/>
      <w:lvlJc w:val="left"/>
      <w:pPr>
        <w:ind w:left="1440" w:hanging="360"/>
      </w:pPr>
      <w:rPr>
        <w:rFonts w:ascii="Courier New" w:hAnsi="Courier New" w:hint="default"/>
      </w:rPr>
    </w:lvl>
    <w:lvl w:ilvl="2" w:tplc="1FA42170">
      <w:start w:val="1"/>
      <w:numFmt w:val="bullet"/>
      <w:lvlText w:val=""/>
      <w:lvlJc w:val="left"/>
      <w:pPr>
        <w:ind w:left="2160" w:hanging="360"/>
      </w:pPr>
      <w:rPr>
        <w:rFonts w:ascii="Wingdings" w:hAnsi="Wingdings" w:hint="default"/>
      </w:rPr>
    </w:lvl>
    <w:lvl w:ilvl="3" w:tplc="1B6A2582">
      <w:start w:val="1"/>
      <w:numFmt w:val="bullet"/>
      <w:lvlText w:val=""/>
      <w:lvlJc w:val="left"/>
      <w:pPr>
        <w:ind w:left="2880" w:hanging="360"/>
      </w:pPr>
      <w:rPr>
        <w:rFonts w:ascii="Symbol" w:hAnsi="Symbol" w:hint="default"/>
      </w:rPr>
    </w:lvl>
    <w:lvl w:ilvl="4" w:tplc="405A1946">
      <w:start w:val="1"/>
      <w:numFmt w:val="bullet"/>
      <w:lvlText w:val="o"/>
      <w:lvlJc w:val="left"/>
      <w:pPr>
        <w:ind w:left="3600" w:hanging="360"/>
      </w:pPr>
      <w:rPr>
        <w:rFonts w:ascii="Courier New" w:hAnsi="Courier New" w:hint="default"/>
      </w:rPr>
    </w:lvl>
    <w:lvl w:ilvl="5" w:tplc="EEACED8C">
      <w:start w:val="1"/>
      <w:numFmt w:val="bullet"/>
      <w:lvlText w:val=""/>
      <w:lvlJc w:val="left"/>
      <w:pPr>
        <w:ind w:left="4320" w:hanging="360"/>
      </w:pPr>
      <w:rPr>
        <w:rFonts w:ascii="Wingdings" w:hAnsi="Wingdings" w:hint="default"/>
      </w:rPr>
    </w:lvl>
    <w:lvl w:ilvl="6" w:tplc="998E8658">
      <w:start w:val="1"/>
      <w:numFmt w:val="bullet"/>
      <w:lvlText w:val=""/>
      <w:lvlJc w:val="left"/>
      <w:pPr>
        <w:ind w:left="5040" w:hanging="360"/>
      </w:pPr>
      <w:rPr>
        <w:rFonts w:ascii="Symbol" w:hAnsi="Symbol" w:hint="default"/>
      </w:rPr>
    </w:lvl>
    <w:lvl w:ilvl="7" w:tplc="3FE21CFE">
      <w:start w:val="1"/>
      <w:numFmt w:val="bullet"/>
      <w:lvlText w:val="o"/>
      <w:lvlJc w:val="left"/>
      <w:pPr>
        <w:ind w:left="5760" w:hanging="360"/>
      </w:pPr>
      <w:rPr>
        <w:rFonts w:ascii="Courier New" w:hAnsi="Courier New" w:hint="default"/>
      </w:rPr>
    </w:lvl>
    <w:lvl w:ilvl="8" w:tplc="99306422">
      <w:start w:val="1"/>
      <w:numFmt w:val="bullet"/>
      <w:lvlText w:val=""/>
      <w:lvlJc w:val="left"/>
      <w:pPr>
        <w:ind w:left="6480" w:hanging="360"/>
      </w:pPr>
      <w:rPr>
        <w:rFonts w:ascii="Wingdings" w:hAnsi="Wingdings" w:hint="default"/>
      </w:rPr>
    </w:lvl>
  </w:abstractNum>
  <w:abstractNum w:abstractNumId="19" w15:restartNumberingAfterBreak="0">
    <w:nsid w:val="36453728"/>
    <w:multiLevelType w:val="hybridMultilevel"/>
    <w:tmpl w:val="4BBCF6C6"/>
    <w:lvl w:ilvl="0" w:tplc="08090001">
      <w:start w:val="1"/>
      <w:numFmt w:val="bullet"/>
      <w:lvlText w:val=""/>
      <w:lvlJc w:val="left"/>
      <w:pPr>
        <w:tabs>
          <w:tab w:val="num" w:pos="720"/>
        </w:tabs>
        <w:ind w:left="720" w:hanging="360"/>
      </w:pPr>
      <w:rPr>
        <w:rFonts w:ascii="Symbol" w:hAnsi="Symbol" w:hint="default"/>
      </w:rPr>
    </w:lvl>
    <w:lvl w:ilvl="1" w:tplc="0B727946" w:tentative="1">
      <w:start w:val="1"/>
      <w:numFmt w:val="bullet"/>
      <w:lvlText w:val="•"/>
      <w:lvlJc w:val="left"/>
      <w:pPr>
        <w:tabs>
          <w:tab w:val="num" w:pos="1440"/>
        </w:tabs>
        <w:ind w:left="1440" w:hanging="360"/>
      </w:pPr>
      <w:rPr>
        <w:rFonts w:ascii="Times New Roman" w:hAnsi="Times New Roman" w:hint="default"/>
      </w:rPr>
    </w:lvl>
    <w:lvl w:ilvl="2" w:tplc="07F6BBEE" w:tentative="1">
      <w:start w:val="1"/>
      <w:numFmt w:val="bullet"/>
      <w:lvlText w:val="•"/>
      <w:lvlJc w:val="left"/>
      <w:pPr>
        <w:tabs>
          <w:tab w:val="num" w:pos="2160"/>
        </w:tabs>
        <w:ind w:left="2160" w:hanging="360"/>
      </w:pPr>
      <w:rPr>
        <w:rFonts w:ascii="Times New Roman" w:hAnsi="Times New Roman" w:hint="default"/>
      </w:rPr>
    </w:lvl>
    <w:lvl w:ilvl="3" w:tplc="45E0231E" w:tentative="1">
      <w:start w:val="1"/>
      <w:numFmt w:val="bullet"/>
      <w:lvlText w:val="•"/>
      <w:lvlJc w:val="left"/>
      <w:pPr>
        <w:tabs>
          <w:tab w:val="num" w:pos="2880"/>
        </w:tabs>
        <w:ind w:left="2880" w:hanging="360"/>
      </w:pPr>
      <w:rPr>
        <w:rFonts w:ascii="Times New Roman" w:hAnsi="Times New Roman" w:hint="default"/>
      </w:rPr>
    </w:lvl>
    <w:lvl w:ilvl="4" w:tplc="AC1A0B82" w:tentative="1">
      <w:start w:val="1"/>
      <w:numFmt w:val="bullet"/>
      <w:lvlText w:val="•"/>
      <w:lvlJc w:val="left"/>
      <w:pPr>
        <w:tabs>
          <w:tab w:val="num" w:pos="3600"/>
        </w:tabs>
        <w:ind w:left="3600" w:hanging="360"/>
      </w:pPr>
      <w:rPr>
        <w:rFonts w:ascii="Times New Roman" w:hAnsi="Times New Roman" w:hint="default"/>
      </w:rPr>
    </w:lvl>
    <w:lvl w:ilvl="5" w:tplc="CA3AAF54" w:tentative="1">
      <w:start w:val="1"/>
      <w:numFmt w:val="bullet"/>
      <w:lvlText w:val="•"/>
      <w:lvlJc w:val="left"/>
      <w:pPr>
        <w:tabs>
          <w:tab w:val="num" w:pos="4320"/>
        </w:tabs>
        <w:ind w:left="4320" w:hanging="360"/>
      </w:pPr>
      <w:rPr>
        <w:rFonts w:ascii="Times New Roman" w:hAnsi="Times New Roman" w:hint="default"/>
      </w:rPr>
    </w:lvl>
    <w:lvl w:ilvl="6" w:tplc="D3DC18C6" w:tentative="1">
      <w:start w:val="1"/>
      <w:numFmt w:val="bullet"/>
      <w:lvlText w:val="•"/>
      <w:lvlJc w:val="left"/>
      <w:pPr>
        <w:tabs>
          <w:tab w:val="num" w:pos="5040"/>
        </w:tabs>
        <w:ind w:left="5040" w:hanging="360"/>
      </w:pPr>
      <w:rPr>
        <w:rFonts w:ascii="Times New Roman" w:hAnsi="Times New Roman" w:hint="default"/>
      </w:rPr>
    </w:lvl>
    <w:lvl w:ilvl="7" w:tplc="CA50040A" w:tentative="1">
      <w:start w:val="1"/>
      <w:numFmt w:val="bullet"/>
      <w:lvlText w:val="•"/>
      <w:lvlJc w:val="left"/>
      <w:pPr>
        <w:tabs>
          <w:tab w:val="num" w:pos="5760"/>
        </w:tabs>
        <w:ind w:left="5760" w:hanging="360"/>
      </w:pPr>
      <w:rPr>
        <w:rFonts w:ascii="Times New Roman" w:hAnsi="Times New Roman" w:hint="default"/>
      </w:rPr>
    </w:lvl>
    <w:lvl w:ilvl="8" w:tplc="6A5E348A"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8265682"/>
    <w:multiLevelType w:val="hybridMultilevel"/>
    <w:tmpl w:val="D6CABFC0"/>
    <w:lvl w:ilvl="0" w:tplc="CFA68C28">
      <w:start w:val="1"/>
      <w:numFmt w:val="decimal"/>
      <w:pStyle w:val="Heading2"/>
      <w:lvlText w:val="1.%1"/>
      <w:lvlJc w:val="left"/>
      <w:pPr>
        <w:ind w:left="360" w:hanging="360"/>
      </w:pPr>
      <w:rPr>
        <w:rFonts w:ascii="Arial" w:hAnsi="Arial" w:hint="default"/>
        <w:color w:val="365F91" w:themeColor="accent1" w:themeShade="BF"/>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637587"/>
    <w:multiLevelType w:val="hybridMultilevel"/>
    <w:tmpl w:val="24C4ED82"/>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22" w15:restartNumberingAfterBreak="0">
    <w:nsid w:val="3B7E7EE5"/>
    <w:multiLevelType w:val="hybridMultilevel"/>
    <w:tmpl w:val="B4BCF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785FA9"/>
    <w:multiLevelType w:val="hybridMultilevel"/>
    <w:tmpl w:val="FFFFFFFF"/>
    <w:lvl w:ilvl="0" w:tplc="605CFECC">
      <w:start w:val="1"/>
      <w:numFmt w:val="bullet"/>
      <w:lvlText w:val="·"/>
      <w:lvlJc w:val="left"/>
      <w:pPr>
        <w:ind w:left="720" w:hanging="360"/>
      </w:pPr>
      <w:rPr>
        <w:rFonts w:ascii="Symbol" w:hAnsi="Symbol" w:hint="default"/>
      </w:rPr>
    </w:lvl>
    <w:lvl w:ilvl="1" w:tplc="7B7EF674">
      <w:start w:val="1"/>
      <w:numFmt w:val="bullet"/>
      <w:lvlText w:val="o"/>
      <w:lvlJc w:val="left"/>
      <w:pPr>
        <w:ind w:left="1440" w:hanging="360"/>
      </w:pPr>
      <w:rPr>
        <w:rFonts w:ascii="Courier New" w:hAnsi="Courier New" w:hint="default"/>
      </w:rPr>
    </w:lvl>
    <w:lvl w:ilvl="2" w:tplc="485A10D2">
      <w:start w:val="1"/>
      <w:numFmt w:val="bullet"/>
      <w:lvlText w:val=""/>
      <w:lvlJc w:val="left"/>
      <w:pPr>
        <w:ind w:left="2160" w:hanging="360"/>
      </w:pPr>
      <w:rPr>
        <w:rFonts w:ascii="Wingdings" w:hAnsi="Wingdings" w:hint="default"/>
      </w:rPr>
    </w:lvl>
    <w:lvl w:ilvl="3" w:tplc="CFD6EFAE">
      <w:start w:val="1"/>
      <w:numFmt w:val="bullet"/>
      <w:lvlText w:val=""/>
      <w:lvlJc w:val="left"/>
      <w:pPr>
        <w:ind w:left="2880" w:hanging="360"/>
      </w:pPr>
      <w:rPr>
        <w:rFonts w:ascii="Symbol" w:hAnsi="Symbol" w:hint="default"/>
      </w:rPr>
    </w:lvl>
    <w:lvl w:ilvl="4" w:tplc="715681A6">
      <w:start w:val="1"/>
      <w:numFmt w:val="bullet"/>
      <w:lvlText w:val="o"/>
      <w:lvlJc w:val="left"/>
      <w:pPr>
        <w:ind w:left="3600" w:hanging="360"/>
      </w:pPr>
      <w:rPr>
        <w:rFonts w:ascii="Courier New" w:hAnsi="Courier New" w:hint="default"/>
      </w:rPr>
    </w:lvl>
    <w:lvl w:ilvl="5" w:tplc="3A82012C">
      <w:start w:val="1"/>
      <w:numFmt w:val="bullet"/>
      <w:lvlText w:val=""/>
      <w:lvlJc w:val="left"/>
      <w:pPr>
        <w:ind w:left="4320" w:hanging="360"/>
      </w:pPr>
      <w:rPr>
        <w:rFonts w:ascii="Wingdings" w:hAnsi="Wingdings" w:hint="default"/>
      </w:rPr>
    </w:lvl>
    <w:lvl w:ilvl="6" w:tplc="2FF07BB8">
      <w:start w:val="1"/>
      <w:numFmt w:val="bullet"/>
      <w:lvlText w:val=""/>
      <w:lvlJc w:val="left"/>
      <w:pPr>
        <w:ind w:left="5040" w:hanging="360"/>
      </w:pPr>
      <w:rPr>
        <w:rFonts w:ascii="Symbol" w:hAnsi="Symbol" w:hint="default"/>
      </w:rPr>
    </w:lvl>
    <w:lvl w:ilvl="7" w:tplc="DC44D968">
      <w:start w:val="1"/>
      <w:numFmt w:val="bullet"/>
      <w:lvlText w:val="o"/>
      <w:lvlJc w:val="left"/>
      <w:pPr>
        <w:ind w:left="5760" w:hanging="360"/>
      </w:pPr>
      <w:rPr>
        <w:rFonts w:ascii="Courier New" w:hAnsi="Courier New" w:hint="default"/>
      </w:rPr>
    </w:lvl>
    <w:lvl w:ilvl="8" w:tplc="EEDAA8A8">
      <w:start w:val="1"/>
      <w:numFmt w:val="bullet"/>
      <w:lvlText w:val=""/>
      <w:lvlJc w:val="left"/>
      <w:pPr>
        <w:ind w:left="6480" w:hanging="360"/>
      </w:pPr>
      <w:rPr>
        <w:rFonts w:ascii="Wingdings" w:hAnsi="Wingdings" w:hint="default"/>
      </w:rPr>
    </w:lvl>
  </w:abstractNum>
  <w:abstractNum w:abstractNumId="24" w15:restartNumberingAfterBreak="0">
    <w:nsid w:val="40A83FCC"/>
    <w:multiLevelType w:val="hybridMultilevel"/>
    <w:tmpl w:val="60341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1162EEA"/>
    <w:multiLevelType w:val="hybridMultilevel"/>
    <w:tmpl w:val="FFB4438E"/>
    <w:lvl w:ilvl="0" w:tplc="FFFFFFFF">
      <w:start w:val="1"/>
      <w:numFmt w:val="bullet"/>
      <w:lvlText w:val=""/>
      <w:lvlJc w:val="left"/>
      <w:pPr>
        <w:ind w:left="2007" w:hanging="360"/>
      </w:pPr>
      <w:rPr>
        <w:rFonts w:ascii="Symbol" w:hAnsi="Symbol" w:hint="default"/>
      </w:rPr>
    </w:lvl>
    <w:lvl w:ilvl="1" w:tplc="08090003">
      <w:start w:val="1"/>
      <w:numFmt w:val="bullet"/>
      <w:lvlText w:val="o"/>
      <w:lvlJc w:val="left"/>
      <w:pPr>
        <w:ind w:left="2727" w:hanging="360"/>
      </w:pPr>
      <w:rPr>
        <w:rFonts w:ascii="Courier New" w:hAnsi="Courier New" w:cs="Courier New" w:hint="default"/>
      </w:rPr>
    </w:lvl>
    <w:lvl w:ilvl="2" w:tplc="08090005">
      <w:start w:val="1"/>
      <w:numFmt w:val="bullet"/>
      <w:lvlText w:val=""/>
      <w:lvlJc w:val="left"/>
      <w:pPr>
        <w:ind w:left="3447" w:hanging="360"/>
      </w:pPr>
      <w:rPr>
        <w:rFonts w:ascii="Wingdings" w:hAnsi="Wingdings" w:hint="default"/>
      </w:rPr>
    </w:lvl>
    <w:lvl w:ilvl="3" w:tplc="08090001">
      <w:start w:val="1"/>
      <w:numFmt w:val="bullet"/>
      <w:lvlText w:val=""/>
      <w:lvlJc w:val="left"/>
      <w:pPr>
        <w:ind w:left="4167" w:hanging="360"/>
      </w:pPr>
      <w:rPr>
        <w:rFonts w:ascii="Symbol" w:hAnsi="Symbol" w:hint="default"/>
      </w:rPr>
    </w:lvl>
    <w:lvl w:ilvl="4" w:tplc="08090003">
      <w:start w:val="1"/>
      <w:numFmt w:val="bullet"/>
      <w:lvlText w:val="o"/>
      <w:lvlJc w:val="left"/>
      <w:pPr>
        <w:ind w:left="4887" w:hanging="360"/>
      </w:pPr>
      <w:rPr>
        <w:rFonts w:ascii="Courier New" w:hAnsi="Courier New" w:cs="Courier New" w:hint="default"/>
      </w:rPr>
    </w:lvl>
    <w:lvl w:ilvl="5" w:tplc="08090005">
      <w:start w:val="1"/>
      <w:numFmt w:val="bullet"/>
      <w:lvlText w:val=""/>
      <w:lvlJc w:val="left"/>
      <w:pPr>
        <w:ind w:left="5607" w:hanging="360"/>
      </w:pPr>
      <w:rPr>
        <w:rFonts w:ascii="Wingdings" w:hAnsi="Wingdings" w:hint="default"/>
      </w:rPr>
    </w:lvl>
    <w:lvl w:ilvl="6" w:tplc="08090001">
      <w:start w:val="1"/>
      <w:numFmt w:val="bullet"/>
      <w:lvlText w:val=""/>
      <w:lvlJc w:val="left"/>
      <w:pPr>
        <w:ind w:left="6327" w:hanging="360"/>
      </w:pPr>
      <w:rPr>
        <w:rFonts w:ascii="Symbol" w:hAnsi="Symbol" w:hint="default"/>
      </w:rPr>
    </w:lvl>
    <w:lvl w:ilvl="7" w:tplc="08090003">
      <w:start w:val="1"/>
      <w:numFmt w:val="bullet"/>
      <w:lvlText w:val="o"/>
      <w:lvlJc w:val="left"/>
      <w:pPr>
        <w:ind w:left="7047" w:hanging="360"/>
      </w:pPr>
      <w:rPr>
        <w:rFonts w:ascii="Courier New" w:hAnsi="Courier New" w:cs="Courier New" w:hint="default"/>
      </w:rPr>
    </w:lvl>
    <w:lvl w:ilvl="8" w:tplc="08090005">
      <w:start w:val="1"/>
      <w:numFmt w:val="bullet"/>
      <w:lvlText w:val=""/>
      <w:lvlJc w:val="left"/>
      <w:pPr>
        <w:ind w:left="7767" w:hanging="360"/>
      </w:pPr>
      <w:rPr>
        <w:rFonts w:ascii="Wingdings" w:hAnsi="Wingdings" w:hint="default"/>
      </w:rPr>
    </w:lvl>
  </w:abstractNum>
  <w:abstractNum w:abstractNumId="26" w15:restartNumberingAfterBreak="0">
    <w:nsid w:val="43210CE5"/>
    <w:multiLevelType w:val="hybridMultilevel"/>
    <w:tmpl w:val="B85AD9E2"/>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27" w15:restartNumberingAfterBreak="0">
    <w:nsid w:val="43891C7E"/>
    <w:multiLevelType w:val="hybridMultilevel"/>
    <w:tmpl w:val="AAA2B5FC"/>
    <w:lvl w:ilvl="0" w:tplc="507C38FC">
      <w:start w:val="12"/>
      <w:numFmt w:val="bullet"/>
      <w:lvlText w:val="-"/>
      <w:lvlJc w:val="left"/>
      <w:pPr>
        <w:ind w:left="1440" w:hanging="360"/>
      </w:pPr>
      <w:rPr>
        <w:rFonts w:ascii="Arial" w:eastAsia="Times New Roman" w:hAnsi="Aria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46D52EAE"/>
    <w:multiLevelType w:val="hybridMultilevel"/>
    <w:tmpl w:val="1B48E8E0"/>
    <w:lvl w:ilvl="0" w:tplc="507C38FC">
      <w:start w:val="12"/>
      <w:numFmt w:val="bullet"/>
      <w:lvlText w:val="-"/>
      <w:lvlJc w:val="left"/>
      <w:pPr>
        <w:ind w:left="1287" w:hanging="360"/>
      </w:pPr>
      <w:rPr>
        <w:rFonts w:ascii="Arial" w:eastAsia="Times New Roman" w:hAnsi="Arial" w:cs="Aria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9" w15:restartNumberingAfterBreak="0">
    <w:nsid w:val="47850A97"/>
    <w:multiLevelType w:val="hybridMultilevel"/>
    <w:tmpl w:val="06B0D82C"/>
    <w:lvl w:ilvl="0" w:tplc="822C585A">
      <w:start w:val="1"/>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48DA14B1"/>
    <w:multiLevelType w:val="hybridMultilevel"/>
    <w:tmpl w:val="F1FE45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99346E3"/>
    <w:multiLevelType w:val="hybridMultilevel"/>
    <w:tmpl w:val="56CC4DDE"/>
    <w:lvl w:ilvl="0" w:tplc="9B00F08E">
      <w:start w:val="1"/>
      <w:numFmt w:val="bullet"/>
      <w:lvlText w:val=""/>
      <w:lvlJc w:val="left"/>
      <w:pPr>
        <w:tabs>
          <w:tab w:val="num" w:pos="720"/>
        </w:tabs>
        <w:ind w:left="720" w:hanging="360"/>
      </w:pPr>
      <w:rPr>
        <w:rFonts w:ascii="Symbol" w:hAnsi="Symbol" w:hint="default"/>
      </w:rPr>
    </w:lvl>
    <w:lvl w:ilvl="1" w:tplc="40FC9672" w:tentative="1">
      <w:start w:val="1"/>
      <w:numFmt w:val="bullet"/>
      <w:lvlText w:val=""/>
      <w:lvlJc w:val="left"/>
      <w:pPr>
        <w:tabs>
          <w:tab w:val="num" w:pos="1440"/>
        </w:tabs>
        <w:ind w:left="1440" w:hanging="360"/>
      </w:pPr>
      <w:rPr>
        <w:rFonts w:ascii="Symbol" w:hAnsi="Symbol" w:hint="default"/>
      </w:rPr>
    </w:lvl>
    <w:lvl w:ilvl="2" w:tplc="3B686EEE" w:tentative="1">
      <w:start w:val="1"/>
      <w:numFmt w:val="bullet"/>
      <w:lvlText w:val=""/>
      <w:lvlJc w:val="left"/>
      <w:pPr>
        <w:tabs>
          <w:tab w:val="num" w:pos="2160"/>
        </w:tabs>
        <w:ind w:left="2160" w:hanging="360"/>
      </w:pPr>
      <w:rPr>
        <w:rFonts w:ascii="Symbol" w:hAnsi="Symbol" w:hint="default"/>
      </w:rPr>
    </w:lvl>
    <w:lvl w:ilvl="3" w:tplc="FD78ACF8" w:tentative="1">
      <w:start w:val="1"/>
      <w:numFmt w:val="bullet"/>
      <w:lvlText w:val=""/>
      <w:lvlJc w:val="left"/>
      <w:pPr>
        <w:tabs>
          <w:tab w:val="num" w:pos="2880"/>
        </w:tabs>
        <w:ind w:left="2880" w:hanging="360"/>
      </w:pPr>
      <w:rPr>
        <w:rFonts w:ascii="Symbol" w:hAnsi="Symbol" w:hint="default"/>
      </w:rPr>
    </w:lvl>
    <w:lvl w:ilvl="4" w:tplc="3B5E1462" w:tentative="1">
      <w:start w:val="1"/>
      <w:numFmt w:val="bullet"/>
      <w:lvlText w:val=""/>
      <w:lvlJc w:val="left"/>
      <w:pPr>
        <w:tabs>
          <w:tab w:val="num" w:pos="3600"/>
        </w:tabs>
        <w:ind w:left="3600" w:hanging="360"/>
      </w:pPr>
      <w:rPr>
        <w:rFonts w:ascii="Symbol" w:hAnsi="Symbol" w:hint="default"/>
      </w:rPr>
    </w:lvl>
    <w:lvl w:ilvl="5" w:tplc="52944F72" w:tentative="1">
      <w:start w:val="1"/>
      <w:numFmt w:val="bullet"/>
      <w:lvlText w:val=""/>
      <w:lvlJc w:val="left"/>
      <w:pPr>
        <w:tabs>
          <w:tab w:val="num" w:pos="4320"/>
        </w:tabs>
        <w:ind w:left="4320" w:hanging="360"/>
      </w:pPr>
      <w:rPr>
        <w:rFonts w:ascii="Symbol" w:hAnsi="Symbol" w:hint="default"/>
      </w:rPr>
    </w:lvl>
    <w:lvl w:ilvl="6" w:tplc="5A92F654" w:tentative="1">
      <w:start w:val="1"/>
      <w:numFmt w:val="bullet"/>
      <w:lvlText w:val=""/>
      <w:lvlJc w:val="left"/>
      <w:pPr>
        <w:tabs>
          <w:tab w:val="num" w:pos="5040"/>
        </w:tabs>
        <w:ind w:left="5040" w:hanging="360"/>
      </w:pPr>
      <w:rPr>
        <w:rFonts w:ascii="Symbol" w:hAnsi="Symbol" w:hint="default"/>
      </w:rPr>
    </w:lvl>
    <w:lvl w:ilvl="7" w:tplc="AC864604" w:tentative="1">
      <w:start w:val="1"/>
      <w:numFmt w:val="bullet"/>
      <w:lvlText w:val=""/>
      <w:lvlJc w:val="left"/>
      <w:pPr>
        <w:tabs>
          <w:tab w:val="num" w:pos="5760"/>
        </w:tabs>
        <w:ind w:left="5760" w:hanging="360"/>
      </w:pPr>
      <w:rPr>
        <w:rFonts w:ascii="Symbol" w:hAnsi="Symbol" w:hint="default"/>
      </w:rPr>
    </w:lvl>
    <w:lvl w:ilvl="8" w:tplc="95D6A788"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51E17C6F"/>
    <w:multiLevelType w:val="hybridMultilevel"/>
    <w:tmpl w:val="AEF8D440"/>
    <w:lvl w:ilvl="0" w:tplc="8DB4DDB2">
      <w:start w:val="1"/>
      <w:numFmt w:val="decimal"/>
      <w:lvlText w:val="%1."/>
      <w:lvlJc w:val="left"/>
      <w:pPr>
        <w:ind w:left="1494" w:hanging="360"/>
      </w:pPr>
      <w:rPr>
        <w:rFonts w:hint="default"/>
      </w:rPr>
    </w:lvl>
    <w:lvl w:ilvl="1" w:tplc="59B4E1AC">
      <w:numFmt w:val="bullet"/>
      <w:lvlText w:val="•"/>
      <w:lvlJc w:val="left"/>
      <w:pPr>
        <w:ind w:left="2007" w:hanging="360"/>
      </w:pPr>
      <w:rPr>
        <w:rFonts w:ascii="Calibri" w:eastAsiaTheme="minorHAnsi" w:hAnsi="Calibri" w:cs="Calibri" w:hint="default"/>
      </w:r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 w15:restartNumberingAfterBreak="0">
    <w:nsid w:val="52914B8B"/>
    <w:multiLevelType w:val="hybridMultilevel"/>
    <w:tmpl w:val="9D48508E"/>
    <w:lvl w:ilvl="0" w:tplc="E29045DC">
      <w:start w:val="1"/>
      <w:numFmt w:val="bullet"/>
      <w:lvlText w:val="·"/>
      <w:lvlJc w:val="left"/>
      <w:pPr>
        <w:ind w:left="720" w:hanging="360"/>
      </w:pPr>
      <w:rPr>
        <w:rFonts w:ascii="Symbol" w:hAnsi="Symbol" w:hint="default"/>
      </w:rPr>
    </w:lvl>
    <w:lvl w:ilvl="1" w:tplc="7EE6A0A8">
      <w:start w:val="1"/>
      <w:numFmt w:val="bullet"/>
      <w:lvlText w:val="o"/>
      <w:lvlJc w:val="left"/>
      <w:pPr>
        <w:ind w:left="1440" w:hanging="360"/>
      </w:pPr>
      <w:rPr>
        <w:rFonts w:ascii="Courier New" w:hAnsi="Courier New" w:hint="default"/>
      </w:rPr>
    </w:lvl>
    <w:lvl w:ilvl="2" w:tplc="D87E1C9E">
      <w:start w:val="1"/>
      <w:numFmt w:val="bullet"/>
      <w:lvlText w:val=""/>
      <w:lvlJc w:val="left"/>
      <w:pPr>
        <w:ind w:left="2160" w:hanging="360"/>
      </w:pPr>
      <w:rPr>
        <w:rFonts w:ascii="Wingdings" w:hAnsi="Wingdings" w:hint="default"/>
      </w:rPr>
    </w:lvl>
    <w:lvl w:ilvl="3" w:tplc="20863B52">
      <w:start w:val="1"/>
      <w:numFmt w:val="bullet"/>
      <w:lvlText w:val=""/>
      <w:lvlJc w:val="left"/>
      <w:pPr>
        <w:ind w:left="2880" w:hanging="360"/>
      </w:pPr>
      <w:rPr>
        <w:rFonts w:ascii="Symbol" w:hAnsi="Symbol" w:hint="default"/>
      </w:rPr>
    </w:lvl>
    <w:lvl w:ilvl="4" w:tplc="0A4C7BD0">
      <w:start w:val="1"/>
      <w:numFmt w:val="bullet"/>
      <w:lvlText w:val="o"/>
      <w:lvlJc w:val="left"/>
      <w:pPr>
        <w:ind w:left="3600" w:hanging="360"/>
      </w:pPr>
      <w:rPr>
        <w:rFonts w:ascii="Courier New" w:hAnsi="Courier New" w:hint="default"/>
      </w:rPr>
    </w:lvl>
    <w:lvl w:ilvl="5" w:tplc="40F09C1C">
      <w:start w:val="1"/>
      <w:numFmt w:val="bullet"/>
      <w:lvlText w:val=""/>
      <w:lvlJc w:val="left"/>
      <w:pPr>
        <w:ind w:left="4320" w:hanging="360"/>
      </w:pPr>
      <w:rPr>
        <w:rFonts w:ascii="Wingdings" w:hAnsi="Wingdings" w:hint="default"/>
      </w:rPr>
    </w:lvl>
    <w:lvl w:ilvl="6" w:tplc="44F28E22">
      <w:start w:val="1"/>
      <w:numFmt w:val="bullet"/>
      <w:lvlText w:val=""/>
      <w:lvlJc w:val="left"/>
      <w:pPr>
        <w:ind w:left="5040" w:hanging="360"/>
      </w:pPr>
      <w:rPr>
        <w:rFonts w:ascii="Symbol" w:hAnsi="Symbol" w:hint="default"/>
      </w:rPr>
    </w:lvl>
    <w:lvl w:ilvl="7" w:tplc="4454C67A">
      <w:start w:val="1"/>
      <w:numFmt w:val="bullet"/>
      <w:lvlText w:val="o"/>
      <w:lvlJc w:val="left"/>
      <w:pPr>
        <w:ind w:left="5760" w:hanging="360"/>
      </w:pPr>
      <w:rPr>
        <w:rFonts w:ascii="Courier New" w:hAnsi="Courier New" w:hint="default"/>
      </w:rPr>
    </w:lvl>
    <w:lvl w:ilvl="8" w:tplc="C2DCF060">
      <w:start w:val="1"/>
      <w:numFmt w:val="bullet"/>
      <w:lvlText w:val=""/>
      <w:lvlJc w:val="left"/>
      <w:pPr>
        <w:ind w:left="6480" w:hanging="360"/>
      </w:pPr>
      <w:rPr>
        <w:rFonts w:ascii="Wingdings" w:hAnsi="Wingdings" w:hint="default"/>
      </w:rPr>
    </w:lvl>
  </w:abstractNum>
  <w:abstractNum w:abstractNumId="34" w15:restartNumberingAfterBreak="0">
    <w:nsid w:val="55C93D17"/>
    <w:multiLevelType w:val="hybridMultilevel"/>
    <w:tmpl w:val="D0E6A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6C74E0F"/>
    <w:multiLevelType w:val="hybridMultilevel"/>
    <w:tmpl w:val="B25C1206"/>
    <w:lvl w:ilvl="0" w:tplc="E928487E">
      <w:start w:val="1"/>
      <w:numFmt w:val="bullet"/>
      <w:lvlText w:val="·"/>
      <w:lvlJc w:val="left"/>
      <w:pPr>
        <w:ind w:left="720" w:hanging="360"/>
      </w:pPr>
      <w:rPr>
        <w:rFonts w:ascii="Symbol" w:hAnsi="Symbol" w:hint="default"/>
      </w:rPr>
    </w:lvl>
    <w:lvl w:ilvl="1" w:tplc="643E1B50">
      <w:start w:val="1"/>
      <w:numFmt w:val="bullet"/>
      <w:lvlText w:val="o"/>
      <w:lvlJc w:val="left"/>
      <w:pPr>
        <w:ind w:left="1440" w:hanging="360"/>
      </w:pPr>
      <w:rPr>
        <w:rFonts w:ascii="Courier New" w:hAnsi="Courier New" w:hint="default"/>
      </w:rPr>
    </w:lvl>
    <w:lvl w:ilvl="2" w:tplc="4FFC074C">
      <w:start w:val="1"/>
      <w:numFmt w:val="bullet"/>
      <w:lvlText w:val=""/>
      <w:lvlJc w:val="left"/>
      <w:pPr>
        <w:ind w:left="2160" w:hanging="360"/>
      </w:pPr>
      <w:rPr>
        <w:rFonts w:ascii="Wingdings" w:hAnsi="Wingdings" w:hint="default"/>
      </w:rPr>
    </w:lvl>
    <w:lvl w:ilvl="3" w:tplc="32DA2D84">
      <w:start w:val="1"/>
      <w:numFmt w:val="bullet"/>
      <w:lvlText w:val=""/>
      <w:lvlJc w:val="left"/>
      <w:pPr>
        <w:ind w:left="2880" w:hanging="360"/>
      </w:pPr>
      <w:rPr>
        <w:rFonts w:ascii="Symbol" w:hAnsi="Symbol" w:hint="default"/>
      </w:rPr>
    </w:lvl>
    <w:lvl w:ilvl="4" w:tplc="93C696B2">
      <w:start w:val="1"/>
      <w:numFmt w:val="bullet"/>
      <w:lvlText w:val="o"/>
      <w:lvlJc w:val="left"/>
      <w:pPr>
        <w:ind w:left="3600" w:hanging="360"/>
      </w:pPr>
      <w:rPr>
        <w:rFonts w:ascii="Courier New" w:hAnsi="Courier New" w:hint="default"/>
      </w:rPr>
    </w:lvl>
    <w:lvl w:ilvl="5" w:tplc="BB4CC886">
      <w:start w:val="1"/>
      <w:numFmt w:val="bullet"/>
      <w:lvlText w:val=""/>
      <w:lvlJc w:val="left"/>
      <w:pPr>
        <w:ind w:left="4320" w:hanging="360"/>
      </w:pPr>
      <w:rPr>
        <w:rFonts w:ascii="Wingdings" w:hAnsi="Wingdings" w:hint="default"/>
      </w:rPr>
    </w:lvl>
    <w:lvl w:ilvl="6" w:tplc="338006A0">
      <w:start w:val="1"/>
      <w:numFmt w:val="bullet"/>
      <w:lvlText w:val=""/>
      <w:lvlJc w:val="left"/>
      <w:pPr>
        <w:ind w:left="5040" w:hanging="360"/>
      </w:pPr>
      <w:rPr>
        <w:rFonts w:ascii="Symbol" w:hAnsi="Symbol" w:hint="default"/>
      </w:rPr>
    </w:lvl>
    <w:lvl w:ilvl="7" w:tplc="66A42A96">
      <w:start w:val="1"/>
      <w:numFmt w:val="bullet"/>
      <w:lvlText w:val="o"/>
      <w:lvlJc w:val="left"/>
      <w:pPr>
        <w:ind w:left="5760" w:hanging="360"/>
      </w:pPr>
      <w:rPr>
        <w:rFonts w:ascii="Courier New" w:hAnsi="Courier New" w:hint="default"/>
      </w:rPr>
    </w:lvl>
    <w:lvl w:ilvl="8" w:tplc="33DE2F8E">
      <w:start w:val="1"/>
      <w:numFmt w:val="bullet"/>
      <w:lvlText w:val=""/>
      <w:lvlJc w:val="left"/>
      <w:pPr>
        <w:ind w:left="6480" w:hanging="360"/>
      </w:pPr>
      <w:rPr>
        <w:rFonts w:ascii="Wingdings" w:hAnsi="Wingdings" w:hint="default"/>
      </w:rPr>
    </w:lvl>
  </w:abstractNum>
  <w:abstractNum w:abstractNumId="36" w15:restartNumberingAfterBreak="0">
    <w:nsid w:val="578F5F1D"/>
    <w:multiLevelType w:val="hybridMultilevel"/>
    <w:tmpl w:val="8ECA5908"/>
    <w:lvl w:ilvl="0" w:tplc="507C38FC">
      <w:start w:val="12"/>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C4A519A"/>
    <w:multiLevelType w:val="hybridMultilevel"/>
    <w:tmpl w:val="A01E0748"/>
    <w:lvl w:ilvl="0" w:tplc="08090001">
      <w:start w:val="1"/>
      <w:numFmt w:val="bullet"/>
      <w:lvlText w:val=""/>
      <w:lvlJc w:val="left"/>
      <w:pPr>
        <w:ind w:left="720" w:hanging="360"/>
      </w:pPr>
      <w:rPr>
        <w:rFonts w:ascii="Symbol" w:hAnsi="Symbol" w:hint="default"/>
      </w:rPr>
    </w:lvl>
    <w:lvl w:ilvl="1" w:tplc="00447290">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D1D70E1"/>
    <w:multiLevelType w:val="hybridMultilevel"/>
    <w:tmpl w:val="3358065C"/>
    <w:lvl w:ilvl="0" w:tplc="EA0A10A6">
      <w:start w:val="3"/>
      <w:numFmt w:val="bullet"/>
      <w:lvlText w:val=""/>
      <w:lvlJc w:val="left"/>
      <w:pPr>
        <w:ind w:left="-66" w:hanging="360"/>
      </w:pPr>
      <w:rPr>
        <w:rFonts w:ascii="Symbol" w:eastAsia="Times New Roman" w:hAnsi="Symbol" w:cs="Arial" w:hint="default"/>
      </w:rPr>
    </w:lvl>
    <w:lvl w:ilvl="1" w:tplc="08090003" w:tentative="1">
      <w:start w:val="1"/>
      <w:numFmt w:val="bullet"/>
      <w:lvlText w:val="o"/>
      <w:lvlJc w:val="left"/>
      <w:pPr>
        <w:ind w:left="654" w:hanging="360"/>
      </w:pPr>
      <w:rPr>
        <w:rFonts w:ascii="Courier New" w:hAnsi="Courier New" w:cs="Courier New" w:hint="default"/>
      </w:rPr>
    </w:lvl>
    <w:lvl w:ilvl="2" w:tplc="08090005" w:tentative="1">
      <w:start w:val="1"/>
      <w:numFmt w:val="bullet"/>
      <w:lvlText w:val=""/>
      <w:lvlJc w:val="left"/>
      <w:pPr>
        <w:ind w:left="1374" w:hanging="360"/>
      </w:pPr>
      <w:rPr>
        <w:rFonts w:ascii="Wingdings" w:hAnsi="Wingdings" w:hint="default"/>
      </w:rPr>
    </w:lvl>
    <w:lvl w:ilvl="3" w:tplc="08090001" w:tentative="1">
      <w:start w:val="1"/>
      <w:numFmt w:val="bullet"/>
      <w:lvlText w:val=""/>
      <w:lvlJc w:val="left"/>
      <w:pPr>
        <w:ind w:left="2094" w:hanging="360"/>
      </w:pPr>
      <w:rPr>
        <w:rFonts w:ascii="Symbol" w:hAnsi="Symbol" w:hint="default"/>
      </w:rPr>
    </w:lvl>
    <w:lvl w:ilvl="4" w:tplc="08090003" w:tentative="1">
      <w:start w:val="1"/>
      <w:numFmt w:val="bullet"/>
      <w:lvlText w:val="o"/>
      <w:lvlJc w:val="left"/>
      <w:pPr>
        <w:ind w:left="2814" w:hanging="360"/>
      </w:pPr>
      <w:rPr>
        <w:rFonts w:ascii="Courier New" w:hAnsi="Courier New" w:cs="Courier New" w:hint="default"/>
      </w:rPr>
    </w:lvl>
    <w:lvl w:ilvl="5" w:tplc="08090005" w:tentative="1">
      <w:start w:val="1"/>
      <w:numFmt w:val="bullet"/>
      <w:lvlText w:val=""/>
      <w:lvlJc w:val="left"/>
      <w:pPr>
        <w:ind w:left="3534" w:hanging="360"/>
      </w:pPr>
      <w:rPr>
        <w:rFonts w:ascii="Wingdings" w:hAnsi="Wingdings" w:hint="default"/>
      </w:rPr>
    </w:lvl>
    <w:lvl w:ilvl="6" w:tplc="08090001" w:tentative="1">
      <w:start w:val="1"/>
      <w:numFmt w:val="bullet"/>
      <w:lvlText w:val=""/>
      <w:lvlJc w:val="left"/>
      <w:pPr>
        <w:ind w:left="4254" w:hanging="360"/>
      </w:pPr>
      <w:rPr>
        <w:rFonts w:ascii="Symbol" w:hAnsi="Symbol" w:hint="default"/>
      </w:rPr>
    </w:lvl>
    <w:lvl w:ilvl="7" w:tplc="08090003" w:tentative="1">
      <w:start w:val="1"/>
      <w:numFmt w:val="bullet"/>
      <w:lvlText w:val="o"/>
      <w:lvlJc w:val="left"/>
      <w:pPr>
        <w:ind w:left="4974" w:hanging="360"/>
      </w:pPr>
      <w:rPr>
        <w:rFonts w:ascii="Courier New" w:hAnsi="Courier New" w:cs="Courier New" w:hint="default"/>
      </w:rPr>
    </w:lvl>
    <w:lvl w:ilvl="8" w:tplc="08090005" w:tentative="1">
      <w:start w:val="1"/>
      <w:numFmt w:val="bullet"/>
      <w:lvlText w:val=""/>
      <w:lvlJc w:val="left"/>
      <w:pPr>
        <w:ind w:left="5694" w:hanging="360"/>
      </w:pPr>
      <w:rPr>
        <w:rFonts w:ascii="Wingdings" w:hAnsi="Wingdings" w:hint="default"/>
      </w:rPr>
    </w:lvl>
  </w:abstractNum>
  <w:abstractNum w:abstractNumId="39" w15:restartNumberingAfterBreak="0">
    <w:nsid w:val="5F57453C"/>
    <w:multiLevelType w:val="hybridMultilevel"/>
    <w:tmpl w:val="BC0A63DA"/>
    <w:lvl w:ilvl="0" w:tplc="1C5C430A">
      <w:start w:val="1"/>
      <w:numFmt w:val="bullet"/>
      <w:lvlText w:val=""/>
      <w:lvlJc w:val="left"/>
      <w:pPr>
        <w:ind w:left="720" w:hanging="360"/>
      </w:pPr>
      <w:rPr>
        <w:rFonts w:ascii="Symbol" w:hAnsi="Symbol" w:hint="default"/>
      </w:rPr>
    </w:lvl>
    <w:lvl w:ilvl="1" w:tplc="4CFE15E2">
      <w:start w:val="1"/>
      <w:numFmt w:val="bullet"/>
      <w:lvlText w:val="o"/>
      <w:lvlJc w:val="left"/>
      <w:pPr>
        <w:ind w:left="1440" w:hanging="360"/>
      </w:pPr>
      <w:rPr>
        <w:rFonts w:ascii="Courier New" w:hAnsi="Courier New" w:hint="default"/>
      </w:rPr>
    </w:lvl>
    <w:lvl w:ilvl="2" w:tplc="DCE86B4A">
      <w:start w:val="1"/>
      <w:numFmt w:val="bullet"/>
      <w:lvlText w:val=""/>
      <w:lvlJc w:val="left"/>
      <w:pPr>
        <w:ind w:left="2160" w:hanging="360"/>
      </w:pPr>
      <w:rPr>
        <w:rFonts w:ascii="Wingdings" w:hAnsi="Wingdings" w:hint="default"/>
      </w:rPr>
    </w:lvl>
    <w:lvl w:ilvl="3" w:tplc="8B18A188">
      <w:start w:val="1"/>
      <w:numFmt w:val="bullet"/>
      <w:lvlText w:val=""/>
      <w:lvlJc w:val="left"/>
      <w:pPr>
        <w:ind w:left="2880" w:hanging="360"/>
      </w:pPr>
      <w:rPr>
        <w:rFonts w:ascii="Symbol" w:hAnsi="Symbol" w:hint="default"/>
      </w:rPr>
    </w:lvl>
    <w:lvl w:ilvl="4" w:tplc="718A32D8">
      <w:start w:val="1"/>
      <w:numFmt w:val="bullet"/>
      <w:lvlText w:val="o"/>
      <w:lvlJc w:val="left"/>
      <w:pPr>
        <w:ind w:left="3600" w:hanging="360"/>
      </w:pPr>
      <w:rPr>
        <w:rFonts w:ascii="Courier New" w:hAnsi="Courier New" w:hint="default"/>
      </w:rPr>
    </w:lvl>
    <w:lvl w:ilvl="5" w:tplc="E3C0BF02">
      <w:start w:val="1"/>
      <w:numFmt w:val="bullet"/>
      <w:lvlText w:val=""/>
      <w:lvlJc w:val="left"/>
      <w:pPr>
        <w:ind w:left="4320" w:hanging="360"/>
      </w:pPr>
      <w:rPr>
        <w:rFonts w:ascii="Wingdings" w:hAnsi="Wingdings" w:hint="default"/>
      </w:rPr>
    </w:lvl>
    <w:lvl w:ilvl="6" w:tplc="3D2052C0">
      <w:start w:val="1"/>
      <w:numFmt w:val="bullet"/>
      <w:lvlText w:val=""/>
      <w:lvlJc w:val="left"/>
      <w:pPr>
        <w:ind w:left="5040" w:hanging="360"/>
      </w:pPr>
      <w:rPr>
        <w:rFonts w:ascii="Symbol" w:hAnsi="Symbol" w:hint="default"/>
      </w:rPr>
    </w:lvl>
    <w:lvl w:ilvl="7" w:tplc="E7AAF728">
      <w:start w:val="1"/>
      <w:numFmt w:val="bullet"/>
      <w:lvlText w:val="o"/>
      <w:lvlJc w:val="left"/>
      <w:pPr>
        <w:ind w:left="5760" w:hanging="360"/>
      </w:pPr>
      <w:rPr>
        <w:rFonts w:ascii="Courier New" w:hAnsi="Courier New" w:hint="default"/>
      </w:rPr>
    </w:lvl>
    <w:lvl w:ilvl="8" w:tplc="4A10CE12">
      <w:start w:val="1"/>
      <w:numFmt w:val="bullet"/>
      <w:lvlText w:val=""/>
      <w:lvlJc w:val="left"/>
      <w:pPr>
        <w:ind w:left="6480" w:hanging="360"/>
      </w:pPr>
      <w:rPr>
        <w:rFonts w:ascii="Wingdings" w:hAnsi="Wingdings" w:hint="default"/>
      </w:rPr>
    </w:lvl>
  </w:abstractNum>
  <w:abstractNum w:abstractNumId="40" w15:restartNumberingAfterBreak="0">
    <w:nsid w:val="64880620"/>
    <w:multiLevelType w:val="hybridMultilevel"/>
    <w:tmpl w:val="FFFFFFFF"/>
    <w:lvl w:ilvl="0" w:tplc="5E507D5A">
      <w:start w:val="1"/>
      <w:numFmt w:val="bullet"/>
      <w:lvlText w:val=""/>
      <w:lvlJc w:val="left"/>
      <w:pPr>
        <w:ind w:left="720" w:hanging="360"/>
      </w:pPr>
      <w:rPr>
        <w:rFonts w:ascii="Symbol" w:hAnsi="Symbol" w:hint="default"/>
      </w:rPr>
    </w:lvl>
    <w:lvl w:ilvl="1" w:tplc="87506ECA">
      <w:start w:val="1"/>
      <w:numFmt w:val="bullet"/>
      <w:lvlText w:val="o"/>
      <w:lvlJc w:val="left"/>
      <w:pPr>
        <w:ind w:left="1440" w:hanging="360"/>
      </w:pPr>
      <w:rPr>
        <w:rFonts w:ascii="Courier New" w:hAnsi="Courier New" w:hint="default"/>
      </w:rPr>
    </w:lvl>
    <w:lvl w:ilvl="2" w:tplc="D11A4B0E">
      <w:start w:val="1"/>
      <w:numFmt w:val="bullet"/>
      <w:lvlText w:val=""/>
      <w:lvlJc w:val="left"/>
      <w:pPr>
        <w:ind w:left="2160" w:hanging="360"/>
      </w:pPr>
      <w:rPr>
        <w:rFonts w:ascii="Wingdings" w:hAnsi="Wingdings" w:hint="default"/>
      </w:rPr>
    </w:lvl>
    <w:lvl w:ilvl="3" w:tplc="F0C2FE9E">
      <w:start w:val="1"/>
      <w:numFmt w:val="bullet"/>
      <w:lvlText w:val=""/>
      <w:lvlJc w:val="left"/>
      <w:pPr>
        <w:ind w:left="2880" w:hanging="360"/>
      </w:pPr>
      <w:rPr>
        <w:rFonts w:ascii="Symbol" w:hAnsi="Symbol" w:hint="default"/>
      </w:rPr>
    </w:lvl>
    <w:lvl w:ilvl="4" w:tplc="7D165136">
      <w:start w:val="1"/>
      <w:numFmt w:val="bullet"/>
      <w:lvlText w:val="o"/>
      <w:lvlJc w:val="left"/>
      <w:pPr>
        <w:ind w:left="3600" w:hanging="360"/>
      </w:pPr>
      <w:rPr>
        <w:rFonts w:ascii="Courier New" w:hAnsi="Courier New" w:hint="default"/>
      </w:rPr>
    </w:lvl>
    <w:lvl w:ilvl="5" w:tplc="FF26DE6A">
      <w:start w:val="1"/>
      <w:numFmt w:val="bullet"/>
      <w:lvlText w:val=""/>
      <w:lvlJc w:val="left"/>
      <w:pPr>
        <w:ind w:left="4320" w:hanging="360"/>
      </w:pPr>
      <w:rPr>
        <w:rFonts w:ascii="Wingdings" w:hAnsi="Wingdings" w:hint="default"/>
      </w:rPr>
    </w:lvl>
    <w:lvl w:ilvl="6" w:tplc="4DC84C76">
      <w:start w:val="1"/>
      <w:numFmt w:val="bullet"/>
      <w:lvlText w:val=""/>
      <w:lvlJc w:val="left"/>
      <w:pPr>
        <w:ind w:left="5040" w:hanging="360"/>
      </w:pPr>
      <w:rPr>
        <w:rFonts w:ascii="Symbol" w:hAnsi="Symbol" w:hint="default"/>
      </w:rPr>
    </w:lvl>
    <w:lvl w:ilvl="7" w:tplc="C9A2F530">
      <w:start w:val="1"/>
      <w:numFmt w:val="bullet"/>
      <w:lvlText w:val="o"/>
      <w:lvlJc w:val="left"/>
      <w:pPr>
        <w:ind w:left="5760" w:hanging="360"/>
      </w:pPr>
      <w:rPr>
        <w:rFonts w:ascii="Courier New" w:hAnsi="Courier New" w:hint="default"/>
      </w:rPr>
    </w:lvl>
    <w:lvl w:ilvl="8" w:tplc="D4F0B708">
      <w:start w:val="1"/>
      <w:numFmt w:val="bullet"/>
      <w:lvlText w:val=""/>
      <w:lvlJc w:val="left"/>
      <w:pPr>
        <w:ind w:left="6480" w:hanging="360"/>
      </w:pPr>
      <w:rPr>
        <w:rFonts w:ascii="Wingdings" w:hAnsi="Wingdings" w:hint="default"/>
      </w:rPr>
    </w:lvl>
  </w:abstractNum>
  <w:abstractNum w:abstractNumId="41" w15:restartNumberingAfterBreak="0">
    <w:nsid w:val="67F87171"/>
    <w:multiLevelType w:val="hybridMultilevel"/>
    <w:tmpl w:val="A1CA33F0"/>
    <w:lvl w:ilvl="0" w:tplc="08090001">
      <w:start w:val="1"/>
      <w:numFmt w:val="bullet"/>
      <w:lvlText w:val=""/>
      <w:lvlJc w:val="left"/>
      <w:pPr>
        <w:tabs>
          <w:tab w:val="num" w:pos="720"/>
        </w:tabs>
        <w:ind w:left="720" w:hanging="360"/>
      </w:pPr>
      <w:rPr>
        <w:rFonts w:ascii="Symbol" w:hAnsi="Symbol" w:hint="default"/>
      </w:rPr>
    </w:lvl>
    <w:lvl w:ilvl="1" w:tplc="0B727946" w:tentative="1">
      <w:start w:val="1"/>
      <w:numFmt w:val="bullet"/>
      <w:lvlText w:val="•"/>
      <w:lvlJc w:val="left"/>
      <w:pPr>
        <w:tabs>
          <w:tab w:val="num" w:pos="1440"/>
        </w:tabs>
        <w:ind w:left="1440" w:hanging="360"/>
      </w:pPr>
      <w:rPr>
        <w:rFonts w:ascii="Times New Roman" w:hAnsi="Times New Roman" w:hint="default"/>
      </w:rPr>
    </w:lvl>
    <w:lvl w:ilvl="2" w:tplc="07F6BBEE" w:tentative="1">
      <w:start w:val="1"/>
      <w:numFmt w:val="bullet"/>
      <w:lvlText w:val="•"/>
      <w:lvlJc w:val="left"/>
      <w:pPr>
        <w:tabs>
          <w:tab w:val="num" w:pos="2160"/>
        </w:tabs>
        <w:ind w:left="2160" w:hanging="360"/>
      </w:pPr>
      <w:rPr>
        <w:rFonts w:ascii="Times New Roman" w:hAnsi="Times New Roman" w:hint="default"/>
      </w:rPr>
    </w:lvl>
    <w:lvl w:ilvl="3" w:tplc="45E0231E" w:tentative="1">
      <w:start w:val="1"/>
      <w:numFmt w:val="bullet"/>
      <w:lvlText w:val="•"/>
      <w:lvlJc w:val="left"/>
      <w:pPr>
        <w:tabs>
          <w:tab w:val="num" w:pos="2880"/>
        </w:tabs>
        <w:ind w:left="2880" w:hanging="360"/>
      </w:pPr>
      <w:rPr>
        <w:rFonts w:ascii="Times New Roman" w:hAnsi="Times New Roman" w:hint="default"/>
      </w:rPr>
    </w:lvl>
    <w:lvl w:ilvl="4" w:tplc="AC1A0B82" w:tentative="1">
      <w:start w:val="1"/>
      <w:numFmt w:val="bullet"/>
      <w:lvlText w:val="•"/>
      <w:lvlJc w:val="left"/>
      <w:pPr>
        <w:tabs>
          <w:tab w:val="num" w:pos="3600"/>
        </w:tabs>
        <w:ind w:left="3600" w:hanging="360"/>
      </w:pPr>
      <w:rPr>
        <w:rFonts w:ascii="Times New Roman" w:hAnsi="Times New Roman" w:hint="default"/>
      </w:rPr>
    </w:lvl>
    <w:lvl w:ilvl="5" w:tplc="CA3AAF54" w:tentative="1">
      <w:start w:val="1"/>
      <w:numFmt w:val="bullet"/>
      <w:lvlText w:val="•"/>
      <w:lvlJc w:val="left"/>
      <w:pPr>
        <w:tabs>
          <w:tab w:val="num" w:pos="4320"/>
        </w:tabs>
        <w:ind w:left="4320" w:hanging="360"/>
      </w:pPr>
      <w:rPr>
        <w:rFonts w:ascii="Times New Roman" w:hAnsi="Times New Roman" w:hint="default"/>
      </w:rPr>
    </w:lvl>
    <w:lvl w:ilvl="6" w:tplc="D3DC18C6" w:tentative="1">
      <w:start w:val="1"/>
      <w:numFmt w:val="bullet"/>
      <w:lvlText w:val="•"/>
      <w:lvlJc w:val="left"/>
      <w:pPr>
        <w:tabs>
          <w:tab w:val="num" w:pos="5040"/>
        </w:tabs>
        <w:ind w:left="5040" w:hanging="360"/>
      </w:pPr>
      <w:rPr>
        <w:rFonts w:ascii="Times New Roman" w:hAnsi="Times New Roman" w:hint="default"/>
      </w:rPr>
    </w:lvl>
    <w:lvl w:ilvl="7" w:tplc="CA50040A" w:tentative="1">
      <w:start w:val="1"/>
      <w:numFmt w:val="bullet"/>
      <w:lvlText w:val="•"/>
      <w:lvlJc w:val="left"/>
      <w:pPr>
        <w:tabs>
          <w:tab w:val="num" w:pos="5760"/>
        </w:tabs>
        <w:ind w:left="5760" w:hanging="360"/>
      </w:pPr>
      <w:rPr>
        <w:rFonts w:ascii="Times New Roman" w:hAnsi="Times New Roman" w:hint="default"/>
      </w:rPr>
    </w:lvl>
    <w:lvl w:ilvl="8" w:tplc="6A5E348A"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9B63FAF"/>
    <w:multiLevelType w:val="hybridMultilevel"/>
    <w:tmpl w:val="AA82D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9FF32C6"/>
    <w:multiLevelType w:val="hybridMultilevel"/>
    <w:tmpl w:val="FFFFFFFF"/>
    <w:lvl w:ilvl="0" w:tplc="48F2DE52">
      <w:start w:val="1"/>
      <w:numFmt w:val="bullet"/>
      <w:lvlText w:val=""/>
      <w:lvlJc w:val="left"/>
      <w:pPr>
        <w:ind w:left="720" w:hanging="360"/>
      </w:pPr>
      <w:rPr>
        <w:rFonts w:ascii="Symbol" w:hAnsi="Symbol" w:hint="default"/>
      </w:rPr>
    </w:lvl>
    <w:lvl w:ilvl="1" w:tplc="9DA2F60C">
      <w:start w:val="1"/>
      <w:numFmt w:val="bullet"/>
      <w:lvlText w:val="o"/>
      <w:lvlJc w:val="left"/>
      <w:pPr>
        <w:ind w:left="1440" w:hanging="360"/>
      </w:pPr>
      <w:rPr>
        <w:rFonts w:ascii="Courier New" w:hAnsi="Courier New" w:hint="default"/>
      </w:rPr>
    </w:lvl>
    <w:lvl w:ilvl="2" w:tplc="F12E3018">
      <w:start w:val="1"/>
      <w:numFmt w:val="bullet"/>
      <w:lvlText w:val=""/>
      <w:lvlJc w:val="left"/>
      <w:pPr>
        <w:ind w:left="2160" w:hanging="360"/>
      </w:pPr>
      <w:rPr>
        <w:rFonts w:ascii="Wingdings" w:hAnsi="Wingdings" w:hint="default"/>
      </w:rPr>
    </w:lvl>
    <w:lvl w:ilvl="3" w:tplc="7EE82C7C">
      <w:start w:val="1"/>
      <w:numFmt w:val="bullet"/>
      <w:lvlText w:val=""/>
      <w:lvlJc w:val="left"/>
      <w:pPr>
        <w:ind w:left="2880" w:hanging="360"/>
      </w:pPr>
      <w:rPr>
        <w:rFonts w:ascii="Symbol" w:hAnsi="Symbol" w:hint="default"/>
      </w:rPr>
    </w:lvl>
    <w:lvl w:ilvl="4" w:tplc="07B4C8F2">
      <w:start w:val="1"/>
      <w:numFmt w:val="bullet"/>
      <w:lvlText w:val="o"/>
      <w:lvlJc w:val="left"/>
      <w:pPr>
        <w:ind w:left="3600" w:hanging="360"/>
      </w:pPr>
      <w:rPr>
        <w:rFonts w:ascii="Courier New" w:hAnsi="Courier New" w:hint="default"/>
      </w:rPr>
    </w:lvl>
    <w:lvl w:ilvl="5" w:tplc="7958A290">
      <w:start w:val="1"/>
      <w:numFmt w:val="bullet"/>
      <w:lvlText w:val=""/>
      <w:lvlJc w:val="left"/>
      <w:pPr>
        <w:ind w:left="4320" w:hanging="360"/>
      </w:pPr>
      <w:rPr>
        <w:rFonts w:ascii="Wingdings" w:hAnsi="Wingdings" w:hint="default"/>
      </w:rPr>
    </w:lvl>
    <w:lvl w:ilvl="6" w:tplc="0A5CE398">
      <w:start w:val="1"/>
      <w:numFmt w:val="bullet"/>
      <w:lvlText w:val=""/>
      <w:lvlJc w:val="left"/>
      <w:pPr>
        <w:ind w:left="5040" w:hanging="360"/>
      </w:pPr>
      <w:rPr>
        <w:rFonts w:ascii="Symbol" w:hAnsi="Symbol" w:hint="default"/>
      </w:rPr>
    </w:lvl>
    <w:lvl w:ilvl="7" w:tplc="034A8C96">
      <w:start w:val="1"/>
      <w:numFmt w:val="bullet"/>
      <w:lvlText w:val="o"/>
      <w:lvlJc w:val="left"/>
      <w:pPr>
        <w:ind w:left="5760" w:hanging="360"/>
      </w:pPr>
      <w:rPr>
        <w:rFonts w:ascii="Courier New" w:hAnsi="Courier New" w:hint="default"/>
      </w:rPr>
    </w:lvl>
    <w:lvl w:ilvl="8" w:tplc="D8304C10">
      <w:start w:val="1"/>
      <w:numFmt w:val="bullet"/>
      <w:lvlText w:val=""/>
      <w:lvlJc w:val="left"/>
      <w:pPr>
        <w:ind w:left="6480" w:hanging="360"/>
      </w:pPr>
      <w:rPr>
        <w:rFonts w:ascii="Wingdings" w:hAnsi="Wingdings" w:hint="default"/>
      </w:rPr>
    </w:lvl>
  </w:abstractNum>
  <w:abstractNum w:abstractNumId="44" w15:restartNumberingAfterBreak="0">
    <w:nsid w:val="70246ADA"/>
    <w:multiLevelType w:val="hybridMultilevel"/>
    <w:tmpl w:val="04E06076"/>
    <w:lvl w:ilvl="0" w:tplc="1B9223BC">
      <w:start w:val="1"/>
      <w:numFmt w:val="bullet"/>
      <w:lvlText w:val="·"/>
      <w:lvlJc w:val="left"/>
      <w:pPr>
        <w:ind w:left="720" w:hanging="360"/>
      </w:pPr>
      <w:rPr>
        <w:rFonts w:ascii="Symbol" w:hAnsi="Symbol" w:hint="default"/>
      </w:rPr>
    </w:lvl>
    <w:lvl w:ilvl="1" w:tplc="2F30B41E">
      <w:start w:val="1"/>
      <w:numFmt w:val="bullet"/>
      <w:lvlText w:val="o"/>
      <w:lvlJc w:val="left"/>
      <w:pPr>
        <w:ind w:left="1440" w:hanging="360"/>
      </w:pPr>
      <w:rPr>
        <w:rFonts w:ascii="Courier New" w:hAnsi="Courier New" w:hint="default"/>
      </w:rPr>
    </w:lvl>
    <w:lvl w:ilvl="2" w:tplc="66FC72E6">
      <w:start w:val="1"/>
      <w:numFmt w:val="bullet"/>
      <w:lvlText w:val=""/>
      <w:lvlJc w:val="left"/>
      <w:pPr>
        <w:ind w:left="2160" w:hanging="360"/>
      </w:pPr>
      <w:rPr>
        <w:rFonts w:ascii="Wingdings" w:hAnsi="Wingdings" w:hint="default"/>
      </w:rPr>
    </w:lvl>
    <w:lvl w:ilvl="3" w:tplc="42FE90DE">
      <w:start w:val="1"/>
      <w:numFmt w:val="bullet"/>
      <w:lvlText w:val=""/>
      <w:lvlJc w:val="left"/>
      <w:pPr>
        <w:ind w:left="2880" w:hanging="360"/>
      </w:pPr>
      <w:rPr>
        <w:rFonts w:ascii="Symbol" w:hAnsi="Symbol" w:hint="default"/>
      </w:rPr>
    </w:lvl>
    <w:lvl w:ilvl="4" w:tplc="00EC9AB2">
      <w:start w:val="1"/>
      <w:numFmt w:val="bullet"/>
      <w:lvlText w:val="o"/>
      <w:lvlJc w:val="left"/>
      <w:pPr>
        <w:ind w:left="3600" w:hanging="360"/>
      </w:pPr>
      <w:rPr>
        <w:rFonts w:ascii="Courier New" w:hAnsi="Courier New" w:hint="default"/>
      </w:rPr>
    </w:lvl>
    <w:lvl w:ilvl="5" w:tplc="2D86CF4C">
      <w:start w:val="1"/>
      <w:numFmt w:val="bullet"/>
      <w:lvlText w:val=""/>
      <w:lvlJc w:val="left"/>
      <w:pPr>
        <w:ind w:left="4320" w:hanging="360"/>
      </w:pPr>
      <w:rPr>
        <w:rFonts w:ascii="Wingdings" w:hAnsi="Wingdings" w:hint="default"/>
      </w:rPr>
    </w:lvl>
    <w:lvl w:ilvl="6" w:tplc="249E380C">
      <w:start w:val="1"/>
      <w:numFmt w:val="bullet"/>
      <w:lvlText w:val=""/>
      <w:lvlJc w:val="left"/>
      <w:pPr>
        <w:ind w:left="5040" w:hanging="360"/>
      </w:pPr>
      <w:rPr>
        <w:rFonts w:ascii="Symbol" w:hAnsi="Symbol" w:hint="default"/>
      </w:rPr>
    </w:lvl>
    <w:lvl w:ilvl="7" w:tplc="9E78CA4C">
      <w:start w:val="1"/>
      <w:numFmt w:val="bullet"/>
      <w:lvlText w:val="o"/>
      <w:lvlJc w:val="left"/>
      <w:pPr>
        <w:ind w:left="5760" w:hanging="360"/>
      </w:pPr>
      <w:rPr>
        <w:rFonts w:ascii="Courier New" w:hAnsi="Courier New" w:hint="default"/>
      </w:rPr>
    </w:lvl>
    <w:lvl w:ilvl="8" w:tplc="4D0C490E">
      <w:start w:val="1"/>
      <w:numFmt w:val="bullet"/>
      <w:lvlText w:val=""/>
      <w:lvlJc w:val="left"/>
      <w:pPr>
        <w:ind w:left="6480" w:hanging="360"/>
      </w:pPr>
      <w:rPr>
        <w:rFonts w:ascii="Wingdings" w:hAnsi="Wingdings" w:hint="default"/>
      </w:rPr>
    </w:lvl>
  </w:abstractNum>
  <w:abstractNum w:abstractNumId="45" w15:restartNumberingAfterBreak="0">
    <w:nsid w:val="71005B50"/>
    <w:multiLevelType w:val="hybridMultilevel"/>
    <w:tmpl w:val="CAC0A6BC"/>
    <w:lvl w:ilvl="0" w:tplc="507C38FC">
      <w:start w:val="1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23823FB"/>
    <w:multiLevelType w:val="hybridMultilevel"/>
    <w:tmpl w:val="FAB45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4790FFC"/>
    <w:multiLevelType w:val="multilevel"/>
    <w:tmpl w:val="FA1E0144"/>
    <w:lvl w:ilvl="0">
      <w:start w:val="1"/>
      <w:numFmt w:val="decimal"/>
      <w:pStyle w:val="Heading1"/>
      <w:lvlText w:val="%1."/>
      <w:lvlJc w:val="left"/>
      <w:pPr>
        <w:ind w:left="717" w:hanging="360"/>
      </w:pPr>
      <w:rPr>
        <w:rFonts w:ascii="Arial" w:hAnsi="Arial" w:hint="default"/>
        <w:color w:val="1F497D" w:themeColor="text2"/>
        <w:sz w:val="28"/>
      </w:rPr>
    </w:lvl>
    <w:lvl w:ilvl="1">
      <w:start w:val="1"/>
      <w:numFmt w:val="decimal"/>
      <w:isLgl/>
      <w:lvlText w:val="%1.%2"/>
      <w:lvlJc w:val="left"/>
      <w:pPr>
        <w:ind w:left="717" w:hanging="360"/>
      </w:pPr>
      <w:rPr>
        <w:rFonts w:hint="default"/>
        <w:color w:val="365F91" w:themeColor="accent1" w:themeShade="BF"/>
        <w:sz w:val="24"/>
        <w:szCs w:val="24"/>
      </w:rPr>
    </w:lvl>
    <w:lvl w:ilvl="2">
      <w:start w:val="1"/>
      <w:numFmt w:val="decimal"/>
      <w:isLgl/>
      <w:lvlText w:val="%1.%2.%3"/>
      <w:lvlJc w:val="left"/>
      <w:pPr>
        <w:ind w:left="1077" w:hanging="720"/>
      </w:pPr>
      <w:rPr>
        <w:rFonts w:hint="default"/>
      </w:rPr>
    </w:lvl>
    <w:lvl w:ilvl="3">
      <w:start w:val="1"/>
      <w:numFmt w:val="decimal"/>
      <w:isLgl/>
      <w:lvlText w:val="%1.%2.%3.%4"/>
      <w:lvlJc w:val="left"/>
      <w:pPr>
        <w:ind w:left="1437" w:hanging="108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797" w:hanging="1440"/>
      </w:pPr>
      <w:rPr>
        <w:rFonts w:hint="default"/>
      </w:rPr>
    </w:lvl>
    <w:lvl w:ilvl="6">
      <w:start w:val="1"/>
      <w:numFmt w:val="decimal"/>
      <w:isLgl/>
      <w:lvlText w:val="%1.%2.%3.%4.%5.%6.%7"/>
      <w:lvlJc w:val="left"/>
      <w:pPr>
        <w:ind w:left="1797" w:hanging="1440"/>
      </w:pPr>
      <w:rPr>
        <w:rFonts w:hint="default"/>
      </w:rPr>
    </w:lvl>
    <w:lvl w:ilvl="7">
      <w:start w:val="1"/>
      <w:numFmt w:val="decimal"/>
      <w:isLgl/>
      <w:lvlText w:val="%1.%2.%3.%4.%5.%6.%7.%8"/>
      <w:lvlJc w:val="left"/>
      <w:pPr>
        <w:ind w:left="2157" w:hanging="1800"/>
      </w:pPr>
      <w:rPr>
        <w:rFonts w:hint="default"/>
      </w:rPr>
    </w:lvl>
    <w:lvl w:ilvl="8">
      <w:start w:val="1"/>
      <w:numFmt w:val="decimal"/>
      <w:isLgl/>
      <w:lvlText w:val="%1.%2.%3.%4.%5.%6.%7.%8.%9"/>
      <w:lvlJc w:val="left"/>
      <w:pPr>
        <w:ind w:left="2157" w:hanging="1800"/>
      </w:pPr>
      <w:rPr>
        <w:rFonts w:hint="default"/>
      </w:rPr>
    </w:lvl>
  </w:abstractNum>
  <w:abstractNum w:abstractNumId="48" w15:restartNumberingAfterBreak="0">
    <w:nsid w:val="79725180"/>
    <w:multiLevelType w:val="hybridMultilevel"/>
    <w:tmpl w:val="AE70B15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9" w15:restartNumberingAfterBreak="0">
    <w:nsid w:val="7BA377D9"/>
    <w:multiLevelType w:val="hybridMultilevel"/>
    <w:tmpl w:val="33C47462"/>
    <w:lvl w:ilvl="0" w:tplc="08090001">
      <w:start w:val="1"/>
      <w:numFmt w:val="bullet"/>
      <w:lvlText w:val=""/>
      <w:lvlJc w:val="left"/>
      <w:pPr>
        <w:tabs>
          <w:tab w:val="num" w:pos="720"/>
        </w:tabs>
        <w:ind w:left="720" w:hanging="360"/>
      </w:pPr>
      <w:rPr>
        <w:rFonts w:ascii="Symbol" w:hAnsi="Symbol" w:hint="default"/>
      </w:rPr>
    </w:lvl>
    <w:lvl w:ilvl="1" w:tplc="0B727946">
      <w:start w:val="1"/>
      <w:numFmt w:val="bullet"/>
      <w:lvlText w:val="•"/>
      <w:lvlJc w:val="left"/>
      <w:pPr>
        <w:tabs>
          <w:tab w:val="num" w:pos="1440"/>
        </w:tabs>
        <w:ind w:left="1440" w:hanging="360"/>
      </w:pPr>
      <w:rPr>
        <w:rFonts w:ascii="Times New Roman" w:hAnsi="Times New Roman" w:hint="default"/>
      </w:rPr>
    </w:lvl>
    <w:lvl w:ilvl="2" w:tplc="07F6BBEE" w:tentative="1">
      <w:start w:val="1"/>
      <w:numFmt w:val="bullet"/>
      <w:lvlText w:val="•"/>
      <w:lvlJc w:val="left"/>
      <w:pPr>
        <w:tabs>
          <w:tab w:val="num" w:pos="2160"/>
        </w:tabs>
        <w:ind w:left="2160" w:hanging="360"/>
      </w:pPr>
      <w:rPr>
        <w:rFonts w:ascii="Times New Roman" w:hAnsi="Times New Roman" w:hint="default"/>
      </w:rPr>
    </w:lvl>
    <w:lvl w:ilvl="3" w:tplc="45E0231E" w:tentative="1">
      <w:start w:val="1"/>
      <w:numFmt w:val="bullet"/>
      <w:lvlText w:val="•"/>
      <w:lvlJc w:val="left"/>
      <w:pPr>
        <w:tabs>
          <w:tab w:val="num" w:pos="2880"/>
        </w:tabs>
        <w:ind w:left="2880" w:hanging="360"/>
      </w:pPr>
      <w:rPr>
        <w:rFonts w:ascii="Times New Roman" w:hAnsi="Times New Roman" w:hint="default"/>
      </w:rPr>
    </w:lvl>
    <w:lvl w:ilvl="4" w:tplc="AC1A0B82" w:tentative="1">
      <w:start w:val="1"/>
      <w:numFmt w:val="bullet"/>
      <w:lvlText w:val="•"/>
      <w:lvlJc w:val="left"/>
      <w:pPr>
        <w:tabs>
          <w:tab w:val="num" w:pos="3600"/>
        </w:tabs>
        <w:ind w:left="3600" w:hanging="360"/>
      </w:pPr>
      <w:rPr>
        <w:rFonts w:ascii="Times New Roman" w:hAnsi="Times New Roman" w:hint="default"/>
      </w:rPr>
    </w:lvl>
    <w:lvl w:ilvl="5" w:tplc="CA3AAF54" w:tentative="1">
      <w:start w:val="1"/>
      <w:numFmt w:val="bullet"/>
      <w:lvlText w:val="•"/>
      <w:lvlJc w:val="left"/>
      <w:pPr>
        <w:tabs>
          <w:tab w:val="num" w:pos="4320"/>
        </w:tabs>
        <w:ind w:left="4320" w:hanging="360"/>
      </w:pPr>
      <w:rPr>
        <w:rFonts w:ascii="Times New Roman" w:hAnsi="Times New Roman" w:hint="default"/>
      </w:rPr>
    </w:lvl>
    <w:lvl w:ilvl="6" w:tplc="D3DC18C6" w:tentative="1">
      <w:start w:val="1"/>
      <w:numFmt w:val="bullet"/>
      <w:lvlText w:val="•"/>
      <w:lvlJc w:val="left"/>
      <w:pPr>
        <w:tabs>
          <w:tab w:val="num" w:pos="5040"/>
        </w:tabs>
        <w:ind w:left="5040" w:hanging="360"/>
      </w:pPr>
      <w:rPr>
        <w:rFonts w:ascii="Times New Roman" w:hAnsi="Times New Roman" w:hint="default"/>
      </w:rPr>
    </w:lvl>
    <w:lvl w:ilvl="7" w:tplc="CA50040A" w:tentative="1">
      <w:start w:val="1"/>
      <w:numFmt w:val="bullet"/>
      <w:lvlText w:val="•"/>
      <w:lvlJc w:val="left"/>
      <w:pPr>
        <w:tabs>
          <w:tab w:val="num" w:pos="5760"/>
        </w:tabs>
        <w:ind w:left="5760" w:hanging="360"/>
      </w:pPr>
      <w:rPr>
        <w:rFonts w:ascii="Times New Roman" w:hAnsi="Times New Roman" w:hint="default"/>
      </w:rPr>
    </w:lvl>
    <w:lvl w:ilvl="8" w:tplc="6A5E348A" w:tentative="1">
      <w:start w:val="1"/>
      <w:numFmt w:val="bullet"/>
      <w:lvlText w:val="•"/>
      <w:lvlJc w:val="left"/>
      <w:pPr>
        <w:tabs>
          <w:tab w:val="num" w:pos="6480"/>
        </w:tabs>
        <w:ind w:left="6480" w:hanging="360"/>
      </w:pPr>
      <w:rPr>
        <w:rFonts w:ascii="Times New Roman" w:hAnsi="Times New Roman" w:hint="default"/>
      </w:rPr>
    </w:lvl>
  </w:abstractNum>
  <w:num w:numId="1">
    <w:abstractNumId w:val="44"/>
  </w:num>
  <w:num w:numId="2">
    <w:abstractNumId w:val="1"/>
  </w:num>
  <w:num w:numId="3">
    <w:abstractNumId w:val="35"/>
  </w:num>
  <w:num w:numId="4">
    <w:abstractNumId w:val="33"/>
  </w:num>
  <w:num w:numId="5">
    <w:abstractNumId w:val="12"/>
  </w:num>
  <w:num w:numId="6">
    <w:abstractNumId w:val="13"/>
  </w:num>
  <w:num w:numId="7">
    <w:abstractNumId w:val="3"/>
  </w:num>
  <w:num w:numId="8">
    <w:abstractNumId w:val="39"/>
  </w:num>
  <w:num w:numId="9">
    <w:abstractNumId w:val="15"/>
  </w:num>
  <w:num w:numId="10">
    <w:abstractNumId w:val="29"/>
  </w:num>
  <w:num w:numId="11">
    <w:abstractNumId w:val="25"/>
  </w:num>
  <w:num w:numId="12">
    <w:abstractNumId w:val="5"/>
  </w:num>
  <w:num w:numId="13">
    <w:abstractNumId w:val="36"/>
  </w:num>
  <w:num w:numId="14">
    <w:abstractNumId w:val="4"/>
  </w:num>
  <w:num w:numId="15">
    <w:abstractNumId w:val="38"/>
  </w:num>
  <w:num w:numId="16">
    <w:abstractNumId w:val="19"/>
  </w:num>
  <w:num w:numId="17">
    <w:abstractNumId w:val="21"/>
  </w:num>
  <w:num w:numId="18">
    <w:abstractNumId w:val="26"/>
  </w:num>
  <w:num w:numId="19">
    <w:abstractNumId w:val="32"/>
  </w:num>
  <w:num w:numId="20">
    <w:abstractNumId w:val="11"/>
  </w:num>
  <w:num w:numId="21">
    <w:abstractNumId w:val="28"/>
  </w:num>
  <w:num w:numId="22">
    <w:abstractNumId w:val="45"/>
  </w:num>
  <w:num w:numId="23">
    <w:abstractNumId w:val="41"/>
  </w:num>
  <w:num w:numId="24">
    <w:abstractNumId w:val="17"/>
  </w:num>
  <w:num w:numId="25">
    <w:abstractNumId w:val="49"/>
  </w:num>
  <w:num w:numId="26">
    <w:abstractNumId w:val="2"/>
  </w:num>
  <w:num w:numId="27">
    <w:abstractNumId w:val="31"/>
  </w:num>
  <w:num w:numId="28">
    <w:abstractNumId w:val="48"/>
  </w:num>
  <w:num w:numId="29">
    <w:abstractNumId w:val="47"/>
  </w:num>
  <w:num w:numId="30">
    <w:abstractNumId w:val="20"/>
  </w:num>
  <w:num w:numId="31">
    <w:abstractNumId w:val="34"/>
  </w:num>
  <w:num w:numId="32">
    <w:abstractNumId w:val="37"/>
  </w:num>
  <w:num w:numId="33">
    <w:abstractNumId w:val="42"/>
  </w:num>
  <w:num w:numId="34">
    <w:abstractNumId w:val="27"/>
  </w:num>
  <w:num w:numId="35">
    <w:abstractNumId w:val="24"/>
  </w:num>
  <w:num w:numId="36">
    <w:abstractNumId w:val="6"/>
  </w:num>
  <w:num w:numId="37">
    <w:abstractNumId w:val="8"/>
  </w:num>
  <w:num w:numId="38">
    <w:abstractNumId w:val="7"/>
  </w:num>
  <w:num w:numId="39">
    <w:abstractNumId w:val="30"/>
  </w:num>
  <w:num w:numId="40">
    <w:abstractNumId w:val="10"/>
  </w:num>
  <w:num w:numId="41">
    <w:abstractNumId w:val="16"/>
  </w:num>
  <w:num w:numId="42">
    <w:abstractNumId w:val="0"/>
  </w:num>
  <w:num w:numId="43">
    <w:abstractNumId w:val="22"/>
  </w:num>
  <w:num w:numId="44">
    <w:abstractNumId w:val="46"/>
  </w:num>
  <w:num w:numId="45">
    <w:abstractNumId w:val="14"/>
  </w:num>
  <w:num w:numId="46">
    <w:abstractNumId w:val="23"/>
  </w:num>
  <w:num w:numId="47">
    <w:abstractNumId w:val="43"/>
  </w:num>
  <w:num w:numId="48">
    <w:abstractNumId w:val="18"/>
  </w:num>
  <w:num w:numId="49">
    <w:abstractNumId w:val="40"/>
  </w:num>
  <w:num w:numId="50">
    <w:abstractNumId w:val="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939"/>
    <w:rsid w:val="0000028B"/>
    <w:rsid w:val="000004E4"/>
    <w:rsid w:val="0000082B"/>
    <w:rsid w:val="000008D7"/>
    <w:rsid w:val="00000BB1"/>
    <w:rsid w:val="00001C17"/>
    <w:rsid w:val="00001EB0"/>
    <w:rsid w:val="00003050"/>
    <w:rsid w:val="00003570"/>
    <w:rsid w:val="00003C4D"/>
    <w:rsid w:val="00004816"/>
    <w:rsid w:val="00004CF4"/>
    <w:rsid w:val="000051C8"/>
    <w:rsid w:val="00005EDA"/>
    <w:rsid w:val="0000652A"/>
    <w:rsid w:val="00006710"/>
    <w:rsid w:val="0000690B"/>
    <w:rsid w:val="00006F6D"/>
    <w:rsid w:val="00007228"/>
    <w:rsid w:val="000101BF"/>
    <w:rsid w:val="000103AA"/>
    <w:rsid w:val="00010939"/>
    <w:rsid w:val="00010D05"/>
    <w:rsid w:val="000133A7"/>
    <w:rsid w:val="000151AC"/>
    <w:rsid w:val="000154CC"/>
    <w:rsid w:val="00015A35"/>
    <w:rsid w:val="00015CF7"/>
    <w:rsid w:val="00016D5A"/>
    <w:rsid w:val="00016FFF"/>
    <w:rsid w:val="000173FD"/>
    <w:rsid w:val="000175D3"/>
    <w:rsid w:val="000201F4"/>
    <w:rsid w:val="00020BC2"/>
    <w:rsid w:val="00020D7F"/>
    <w:rsid w:val="00021E87"/>
    <w:rsid w:val="00022CC5"/>
    <w:rsid w:val="00023E77"/>
    <w:rsid w:val="0002404E"/>
    <w:rsid w:val="00026114"/>
    <w:rsid w:val="0002733A"/>
    <w:rsid w:val="00027D3C"/>
    <w:rsid w:val="00031FD4"/>
    <w:rsid w:val="00032BC6"/>
    <w:rsid w:val="000334A8"/>
    <w:rsid w:val="00034D9E"/>
    <w:rsid w:val="00036D22"/>
    <w:rsid w:val="00036E6D"/>
    <w:rsid w:val="00040194"/>
    <w:rsid w:val="00041626"/>
    <w:rsid w:val="0004250A"/>
    <w:rsid w:val="0004289B"/>
    <w:rsid w:val="0004666C"/>
    <w:rsid w:val="00050886"/>
    <w:rsid w:val="00051034"/>
    <w:rsid w:val="000521AD"/>
    <w:rsid w:val="000550B9"/>
    <w:rsid w:val="00055F9B"/>
    <w:rsid w:val="0005650D"/>
    <w:rsid w:val="00060874"/>
    <w:rsid w:val="00062220"/>
    <w:rsid w:val="00062E7C"/>
    <w:rsid w:val="00065037"/>
    <w:rsid w:val="00065E53"/>
    <w:rsid w:val="00066184"/>
    <w:rsid w:val="00066783"/>
    <w:rsid w:val="00067C33"/>
    <w:rsid w:val="000703C8"/>
    <w:rsid w:val="00070CAE"/>
    <w:rsid w:val="000718BD"/>
    <w:rsid w:val="00072DE1"/>
    <w:rsid w:val="000730E1"/>
    <w:rsid w:val="00073D76"/>
    <w:rsid w:val="000741C4"/>
    <w:rsid w:val="00075F88"/>
    <w:rsid w:val="000761F7"/>
    <w:rsid w:val="000764F3"/>
    <w:rsid w:val="00076B03"/>
    <w:rsid w:val="00076DFE"/>
    <w:rsid w:val="00081F0D"/>
    <w:rsid w:val="0008421E"/>
    <w:rsid w:val="00084A9B"/>
    <w:rsid w:val="00084ADE"/>
    <w:rsid w:val="000854A8"/>
    <w:rsid w:val="00085DC0"/>
    <w:rsid w:val="00086332"/>
    <w:rsid w:val="00086A81"/>
    <w:rsid w:val="0009031E"/>
    <w:rsid w:val="00090705"/>
    <w:rsid w:val="0009078C"/>
    <w:rsid w:val="00092CE2"/>
    <w:rsid w:val="000947FC"/>
    <w:rsid w:val="00094A74"/>
    <w:rsid w:val="000953CD"/>
    <w:rsid w:val="00095E62"/>
    <w:rsid w:val="00095EFB"/>
    <w:rsid w:val="000A15C1"/>
    <w:rsid w:val="000A2496"/>
    <w:rsid w:val="000A3C98"/>
    <w:rsid w:val="000A4B49"/>
    <w:rsid w:val="000A516B"/>
    <w:rsid w:val="000A58A8"/>
    <w:rsid w:val="000A7232"/>
    <w:rsid w:val="000B0437"/>
    <w:rsid w:val="000B1216"/>
    <w:rsid w:val="000B3D51"/>
    <w:rsid w:val="000B7470"/>
    <w:rsid w:val="000B77B2"/>
    <w:rsid w:val="000B78F1"/>
    <w:rsid w:val="000B7AE5"/>
    <w:rsid w:val="000B7C04"/>
    <w:rsid w:val="000C06C1"/>
    <w:rsid w:val="000C2C59"/>
    <w:rsid w:val="000C382C"/>
    <w:rsid w:val="000C5BDC"/>
    <w:rsid w:val="000C716C"/>
    <w:rsid w:val="000D066F"/>
    <w:rsid w:val="000D09CF"/>
    <w:rsid w:val="000D232C"/>
    <w:rsid w:val="000D5286"/>
    <w:rsid w:val="000D5504"/>
    <w:rsid w:val="000D5F2F"/>
    <w:rsid w:val="000D74D6"/>
    <w:rsid w:val="000E048E"/>
    <w:rsid w:val="000E0F9B"/>
    <w:rsid w:val="000E14D0"/>
    <w:rsid w:val="000E1548"/>
    <w:rsid w:val="000E22E8"/>
    <w:rsid w:val="000E2480"/>
    <w:rsid w:val="000E2FA1"/>
    <w:rsid w:val="000E51DC"/>
    <w:rsid w:val="000E5373"/>
    <w:rsid w:val="000E5B28"/>
    <w:rsid w:val="000E7D32"/>
    <w:rsid w:val="000F1D5F"/>
    <w:rsid w:val="000F2100"/>
    <w:rsid w:val="000F2F93"/>
    <w:rsid w:val="000F4E1C"/>
    <w:rsid w:val="000F5748"/>
    <w:rsid w:val="000F5C5E"/>
    <w:rsid w:val="000F62C1"/>
    <w:rsid w:val="000F6370"/>
    <w:rsid w:val="000F6FF6"/>
    <w:rsid w:val="00100647"/>
    <w:rsid w:val="00101DBE"/>
    <w:rsid w:val="00102319"/>
    <w:rsid w:val="00102702"/>
    <w:rsid w:val="001027BF"/>
    <w:rsid w:val="00103B53"/>
    <w:rsid w:val="00103E07"/>
    <w:rsid w:val="00105506"/>
    <w:rsid w:val="00105802"/>
    <w:rsid w:val="001060B0"/>
    <w:rsid w:val="0010632E"/>
    <w:rsid w:val="00107E21"/>
    <w:rsid w:val="0011059C"/>
    <w:rsid w:val="00111A81"/>
    <w:rsid w:val="00112501"/>
    <w:rsid w:val="00114AC8"/>
    <w:rsid w:val="00117E21"/>
    <w:rsid w:val="0012108E"/>
    <w:rsid w:val="001241BE"/>
    <w:rsid w:val="00124570"/>
    <w:rsid w:val="00124D10"/>
    <w:rsid w:val="001251A0"/>
    <w:rsid w:val="00125605"/>
    <w:rsid w:val="001300B5"/>
    <w:rsid w:val="001313F7"/>
    <w:rsid w:val="00132F9C"/>
    <w:rsid w:val="0013382E"/>
    <w:rsid w:val="00133F70"/>
    <w:rsid w:val="001343D0"/>
    <w:rsid w:val="00134D9E"/>
    <w:rsid w:val="00135E98"/>
    <w:rsid w:val="0013652F"/>
    <w:rsid w:val="00136E51"/>
    <w:rsid w:val="00141200"/>
    <w:rsid w:val="0014168B"/>
    <w:rsid w:val="00142DCB"/>
    <w:rsid w:val="0014365C"/>
    <w:rsid w:val="00143952"/>
    <w:rsid w:val="00143AC7"/>
    <w:rsid w:val="00144EFE"/>
    <w:rsid w:val="001451E9"/>
    <w:rsid w:val="001458F9"/>
    <w:rsid w:val="00145938"/>
    <w:rsid w:val="00145A0E"/>
    <w:rsid w:val="00145D36"/>
    <w:rsid w:val="00147753"/>
    <w:rsid w:val="00147AB4"/>
    <w:rsid w:val="00147AD1"/>
    <w:rsid w:val="0015129E"/>
    <w:rsid w:val="00152121"/>
    <w:rsid w:val="00152A96"/>
    <w:rsid w:val="00155891"/>
    <w:rsid w:val="00155C96"/>
    <w:rsid w:val="00157814"/>
    <w:rsid w:val="0016026C"/>
    <w:rsid w:val="00160CE7"/>
    <w:rsid w:val="0016134F"/>
    <w:rsid w:val="00162A6E"/>
    <w:rsid w:val="0016346E"/>
    <w:rsid w:val="00164D44"/>
    <w:rsid w:val="00164E66"/>
    <w:rsid w:val="001652FC"/>
    <w:rsid w:val="0016571E"/>
    <w:rsid w:val="00171CB0"/>
    <w:rsid w:val="0017213D"/>
    <w:rsid w:val="0017362F"/>
    <w:rsid w:val="0017421B"/>
    <w:rsid w:val="0017466C"/>
    <w:rsid w:val="0017470C"/>
    <w:rsid w:val="0017608F"/>
    <w:rsid w:val="00176B04"/>
    <w:rsid w:val="001814C2"/>
    <w:rsid w:val="00183C54"/>
    <w:rsid w:val="001845E1"/>
    <w:rsid w:val="00184CB9"/>
    <w:rsid w:val="00185865"/>
    <w:rsid w:val="00185E5E"/>
    <w:rsid w:val="00186F8F"/>
    <w:rsid w:val="0019061D"/>
    <w:rsid w:val="00190C41"/>
    <w:rsid w:val="0019185F"/>
    <w:rsid w:val="00193929"/>
    <w:rsid w:val="00195592"/>
    <w:rsid w:val="00195744"/>
    <w:rsid w:val="00195B20"/>
    <w:rsid w:val="0019739B"/>
    <w:rsid w:val="001A070E"/>
    <w:rsid w:val="001A18E3"/>
    <w:rsid w:val="001A1E72"/>
    <w:rsid w:val="001A3164"/>
    <w:rsid w:val="001A31F0"/>
    <w:rsid w:val="001A347A"/>
    <w:rsid w:val="001A3892"/>
    <w:rsid w:val="001A4CA3"/>
    <w:rsid w:val="001A592C"/>
    <w:rsid w:val="001A71BB"/>
    <w:rsid w:val="001A76A8"/>
    <w:rsid w:val="001A7F8E"/>
    <w:rsid w:val="001B1170"/>
    <w:rsid w:val="001B162E"/>
    <w:rsid w:val="001B1EDE"/>
    <w:rsid w:val="001B29E8"/>
    <w:rsid w:val="001B363D"/>
    <w:rsid w:val="001B3931"/>
    <w:rsid w:val="001B76C5"/>
    <w:rsid w:val="001C0043"/>
    <w:rsid w:val="001C3E32"/>
    <w:rsid w:val="001C53B3"/>
    <w:rsid w:val="001C6061"/>
    <w:rsid w:val="001D1ABB"/>
    <w:rsid w:val="001D2462"/>
    <w:rsid w:val="001D30DD"/>
    <w:rsid w:val="001D3A58"/>
    <w:rsid w:val="001D4D69"/>
    <w:rsid w:val="001D6BD6"/>
    <w:rsid w:val="001D712C"/>
    <w:rsid w:val="001E1A4A"/>
    <w:rsid w:val="001E1C76"/>
    <w:rsid w:val="001E48A9"/>
    <w:rsid w:val="001E4CAC"/>
    <w:rsid w:val="001E5B64"/>
    <w:rsid w:val="001E6A8C"/>
    <w:rsid w:val="001E713A"/>
    <w:rsid w:val="001F027D"/>
    <w:rsid w:val="001F08F9"/>
    <w:rsid w:val="001F1740"/>
    <w:rsid w:val="001F2751"/>
    <w:rsid w:val="001F2C91"/>
    <w:rsid w:val="001F2D24"/>
    <w:rsid w:val="001F4FCC"/>
    <w:rsid w:val="001F7457"/>
    <w:rsid w:val="00200514"/>
    <w:rsid w:val="00200A0D"/>
    <w:rsid w:val="0020111D"/>
    <w:rsid w:val="00201910"/>
    <w:rsid w:val="00202AF7"/>
    <w:rsid w:val="00202C5D"/>
    <w:rsid w:val="00203D18"/>
    <w:rsid w:val="002052D6"/>
    <w:rsid w:val="00206928"/>
    <w:rsid w:val="00207084"/>
    <w:rsid w:val="00210DB6"/>
    <w:rsid w:val="00211C02"/>
    <w:rsid w:val="00213297"/>
    <w:rsid w:val="0021377A"/>
    <w:rsid w:val="00214292"/>
    <w:rsid w:val="00216711"/>
    <w:rsid w:val="002167A3"/>
    <w:rsid w:val="00222A5B"/>
    <w:rsid w:val="00224966"/>
    <w:rsid w:val="00226925"/>
    <w:rsid w:val="00227CE6"/>
    <w:rsid w:val="0023077C"/>
    <w:rsid w:val="00230829"/>
    <w:rsid w:val="002308E1"/>
    <w:rsid w:val="00230B93"/>
    <w:rsid w:val="002313C4"/>
    <w:rsid w:val="00233BAE"/>
    <w:rsid w:val="002356D4"/>
    <w:rsid w:val="002356D9"/>
    <w:rsid w:val="0023711B"/>
    <w:rsid w:val="00237B12"/>
    <w:rsid w:val="00243EC8"/>
    <w:rsid w:val="00246674"/>
    <w:rsid w:val="0024711F"/>
    <w:rsid w:val="002474B2"/>
    <w:rsid w:val="002507B3"/>
    <w:rsid w:val="002518FB"/>
    <w:rsid w:val="00253C8E"/>
    <w:rsid w:val="002600EE"/>
    <w:rsid w:val="00261827"/>
    <w:rsid w:val="0026256B"/>
    <w:rsid w:val="00265086"/>
    <w:rsid w:val="002652C2"/>
    <w:rsid w:val="00267A39"/>
    <w:rsid w:val="00267C58"/>
    <w:rsid w:val="00271217"/>
    <w:rsid w:val="00271513"/>
    <w:rsid w:val="00271801"/>
    <w:rsid w:val="00271E34"/>
    <w:rsid w:val="002721B0"/>
    <w:rsid w:val="0027286B"/>
    <w:rsid w:val="00275667"/>
    <w:rsid w:val="00275A94"/>
    <w:rsid w:val="00280159"/>
    <w:rsid w:val="002803E5"/>
    <w:rsid w:val="002810F6"/>
    <w:rsid w:val="0028167B"/>
    <w:rsid w:val="00281958"/>
    <w:rsid w:val="00282C59"/>
    <w:rsid w:val="00282E32"/>
    <w:rsid w:val="00285EBD"/>
    <w:rsid w:val="002870D0"/>
    <w:rsid w:val="002873EE"/>
    <w:rsid w:val="00287BC1"/>
    <w:rsid w:val="00291435"/>
    <w:rsid w:val="002921F3"/>
    <w:rsid w:val="00292EAE"/>
    <w:rsid w:val="002947BF"/>
    <w:rsid w:val="0029480C"/>
    <w:rsid w:val="002953BC"/>
    <w:rsid w:val="00297AD8"/>
    <w:rsid w:val="002A1749"/>
    <w:rsid w:val="002A282D"/>
    <w:rsid w:val="002A2CED"/>
    <w:rsid w:val="002A3FE1"/>
    <w:rsid w:val="002A54BA"/>
    <w:rsid w:val="002A5678"/>
    <w:rsid w:val="002A5976"/>
    <w:rsid w:val="002A5EFE"/>
    <w:rsid w:val="002A693C"/>
    <w:rsid w:val="002A7086"/>
    <w:rsid w:val="002B08EB"/>
    <w:rsid w:val="002B135D"/>
    <w:rsid w:val="002B7C09"/>
    <w:rsid w:val="002C0FA9"/>
    <w:rsid w:val="002C13FF"/>
    <w:rsid w:val="002C2241"/>
    <w:rsid w:val="002C275D"/>
    <w:rsid w:val="002C2BBE"/>
    <w:rsid w:val="002C321E"/>
    <w:rsid w:val="002C37E4"/>
    <w:rsid w:val="002C3919"/>
    <w:rsid w:val="002C3CFE"/>
    <w:rsid w:val="002C4F8F"/>
    <w:rsid w:val="002D1DD3"/>
    <w:rsid w:val="002D2641"/>
    <w:rsid w:val="002D2F4D"/>
    <w:rsid w:val="002D36F4"/>
    <w:rsid w:val="002D43A8"/>
    <w:rsid w:val="002D5148"/>
    <w:rsid w:val="002D5669"/>
    <w:rsid w:val="002D710C"/>
    <w:rsid w:val="002E1889"/>
    <w:rsid w:val="002E2557"/>
    <w:rsid w:val="002E32CE"/>
    <w:rsid w:val="002E3472"/>
    <w:rsid w:val="002E3893"/>
    <w:rsid w:val="002E3D8F"/>
    <w:rsid w:val="002E3DC2"/>
    <w:rsid w:val="002E4091"/>
    <w:rsid w:val="002E46E2"/>
    <w:rsid w:val="002E4C0D"/>
    <w:rsid w:val="002E53E3"/>
    <w:rsid w:val="002E69C6"/>
    <w:rsid w:val="002E7FEB"/>
    <w:rsid w:val="002F0231"/>
    <w:rsid w:val="002F106F"/>
    <w:rsid w:val="002F186A"/>
    <w:rsid w:val="002F1C0F"/>
    <w:rsid w:val="002F1EFD"/>
    <w:rsid w:val="002F2A0F"/>
    <w:rsid w:val="002F44A6"/>
    <w:rsid w:val="002F4A4F"/>
    <w:rsid w:val="002F5D7C"/>
    <w:rsid w:val="00304E91"/>
    <w:rsid w:val="00305687"/>
    <w:rsid w:val="0031044A"/>
    <w:rsid w:val="00312287"/>
    <w:rsid w:val="00312DAF"/>
    <w:rsid w:val="00312DD4"/>
    <w:rsid w:val="00315D29"/>
    <w:rsid w:val="00316BE3"/>
    <w:rsid w:val="00320608"/>
    <w:rsid w:val="00320D2E"/>
    <w:rsid w:val="003231DD"/>
    <w:rsid w:val="003236EF"/>
    <w:rsid w:val="00323A13"/>
    <w:rsid w:val="003242A7"/>
    <w:rsid w:val="00326AE2"/>
    <w:rsid w:val="00327D5C"/>
    <w:rsid w:val="00330D6E"/>
    <w:rsid w:val="00331FF4"/>
    <w:rsid w:val="003321A5"/>
    <w:rsid w:val="0033582E"/>
    <w:rsid w:val="00337998"/>
    <w:rsid w:val="00342411"/>
    <w:rsid w:val="003428D0"/>
    <w:rsid w:val="00343082"/>
    <w:rsid w:val="003465F1"/>
    <w:rsid w:val="00346B20"/>
    <w:rsid w:val="003475C2"/>
    <w:rsid w:val="0034774F"/>
    <w:rsid w:val="00350C38"/>
    <w:rsid w:val="003514CE"/>
    <w:rsid w:val="0035189F"/>
    <w:rsid w:val="00351E9A"/>
    <w:rsid w:val="0035329F"/>
    <w:rsid w:val="00354208"/>
    <w:rsid w:val="00354503"/>
    <w:rsid w:val="00360DA6"/>
    <w:rsid w:val="003613A8"/>
    <w:rsid w:val="00361847"/>
    <w:rsid w:val="003618D0"/>
    <w:rsid w:val="00361953"/>
    <w:rsid w:val="003625FD"/>
    <w:rsid w:val="003641C2"/>
    <w:rsid w:val="00364B49"/>
    <w:rsid w:val="00365B69"/>
    <w:rsid w:val="00365F6A"/>
    <w:rsid w:val="00365FDC"/>
    <w:rsid w:val="00367EDD"/>
    <w:rsid w:val="00371CBE"/>
    <w:rsid w:val="00371D3A"/>
    <w:rsid w:val="00372631"/>
    <w:rsid w:val="00372F76"/>
    <w:rsid w:val="00372F8A"/>
    <w:rsid w:val="00374DC5"/>
    <w:rsid w:val="00374E90"/>
    <w:rsid w:val="003803E6"/>
    <w:rsid w:val="00381326"/>
    <w:rsid w:val="00383835"/>
    <w:rsid w:val="00383BB7"/>
    <w:rsid w:val="00384286"/>
    <w:rsid w:val="003848F0"/>
    <w:rsid w:val="00385D64"/>
    <w:rsid w:val="00386177"/>
    <w:rsid w:val="003907F5"/>
    <w:rsid w:val="003912CD"/>
    <w:rsid w:val="00391301"/>
    <w:rsid w:val="00391769"/>
    <w:rsid w:val="00391B52"/>
    <w:rsid w:val="00392E95"/>
    <w:rsid w:val="003945A8"/>
    <w:rsid w:val="003948C1"/>
    <w:rsid w:val="00395FA8"/>
    <w:rsid w:val="00396E75"/>
    <w:rsid w:val="003A029F"/>
    <w:rsid w:val="003A1843"/>
    <w:rsid w:val="003A1DE4"/>
    <w:rsid w:val="003A50F7"/>
    <w:rsid w:val="003A5492"/>
    <w:rsid w:val="003A5B68"/>
    <w:rsid w:val="003A6AA4"/>
    <w:rsid w:val="003A6DED"/>
    <w:rsid w:val="003A707B"/>
    <w:rsid w:val="003B12D3"/>
    <w:rsid w:val="003B1968"/>
    <w:rsid w:val="003B631B"/>
    <w:rsid w:val="003B745A"/>
    <w:rsid w:val="003B77A3"/>
    <w:rsid w:val="003C0457"/>
    <w:rsid w:val="003C0B98"/>
    <w:rsid w:val="003C17BB"/>
    <w:rsid w:val="003C330D"/>
    <w:rsid w:val="003C5873"/>
    <w:rsid w:val="003C6546"/>
    <w:rsid w:val="003C6D38"/>
    <w:rsid w:val="003C7E11"/>
    <w:rsid w:val="003D08C1"/>
    <w:rsid w:val="003D3902"/>
    <w:rsid w:val="003D4BBF"/>
    <w:rsid w:val="003E0324"/>
    <w:rsid w:val="003E035A"/>
    <w:rsid w:val="003E10A5"/>
    <w:rsid w:val="003E17CC"/>
    <w:rsid w:val="003E32F6"/>
    <w:rsid w:val="003E391E"/>
    <w:rsid w:val="003E3E56"/>
    <w:rsid w:val="003E476D"/>
    <w:rsid w:val="003E49D6"/>
    <w:rsid w:val="003F2DE7"/>
    <w:rsid w:val="003F2E94"/>
    <w:rsid w:val="003F343B"/>
    <w:rsid w:val="003F54FD"/>
    <w:rsid w:val="003F5C10"/>
    <w:rsid w:val="003F6B69"/>
    <w:rsid w:val="00401F23"/>
    <w:rsid w:val="0040233E"/>
    <w:rsid w:val="0040254A"/>
    <w:rsid w:val="0040398C"/>
    <w:rsid w:val="00403FB6"/>
    <w:rsid w:val="004054AA"/>
    <w:rsid w:val="00405EE1"/>
    <w:rsid w:val="00407846"/>
    <w:rsid w:val="00410427"/>
    <w:rsid w:val="004119B8"/>
    <w:rsid w:val="00413ABA"/>
    <w:rsid w:val="00415F5B"/>
    <w:rsid w:val="00416BF3"/>
    <w:rsid w:val="00422CBA"/>
    <w:rsid w:val="00424794"/>
    <w:rsid w:val="004260DC"/>
    <w:rsid w:val="004278A7"/>
    <w:rsid w:val="00430653"/>
    <w:rsid w:val="004313D1"/>
    <w:rsid w:val="004316D2"/>
    <w:rsid w:val="00431B5A"/>
    <w:rsid w:val="004325DD"/>
    <w:rsid w:val="00433179"/>
    <w:rsid w:val="00433936"/>
    <w:rsid w:val="00434275"/>
    <w:rsid w:val="00435B17"/>
    <w:rsid w:val="00436075"/>
    <w:rsid w:val="00440610"/>
    <w:rsid w:val="00441098"/>
    <w:rsid w:val="004429F4"/>
    <w:rsid w:val="004438B2"/>
    <w:rsid w:val="00443C50"/>
    <w:rsid w:val="00443EA1"/>
    <w:rsid w:val="00444892"/>
    <w:rsid w:val="004509FB"/>
    <w:rsid w:val="00453ABF"/>
    <w:rsid w:val="004542B9"/>
    <w:rsid w:val="00454783"/>
    <w:rsid w:val="00454A3A"/>
    <w:rsid w:val="00454A81"/>
    <w:rsid w:val="004573C5"/>
    <w:rsid w:val="004575D4"/>
    <w:rsid w:val="0046054F"/>
    <w:rsid w:val="00461B55"/>
    <w:rsid w:val="004624F9"/>
    <w:rsid w:val="004627FF"/>
    <w:rsid w:val="00462F6D"/>
    <w:rsid w:val="0046301E"/>
    <w:rsid w:val="00464046"/>
    <w:rsid w:val="00465380"/>
    <w:rsid w:val="0046629F"/>
    <w:rsid w:val="004668F0"/>
    <w:rsid w:val="00471680"/>
    <w:rsid w:val="00474227"/>
    <w:rsid w:val="00474C3D"/>
    <w:rsid w:val="00474F6D"/>
    <w:rsid w:val="0047600E"/>
    <w:rsid w:val="00477A79"/>
    <w:rsid w:val="00480C5C"/>
    <w:rsid w:val="004812E7"/>
    <w:rsid w:val="00482BD0"/>
    <w:rsid w:val="00482FBC"/>
    <w:rsid w:val="00483C85"/>
    <w:rsid w:val="00484388"/>
    <w:rsid w:val="0048562F"/>
    <w:rsid w:val="00485887"/>
    <w:rsid w:val="00490952"/>
    <w:rsid w:val="00490AE6"/>
    <w:rsid w:val="00490F14"/>
    <w:rsid w:val="0049129C"/>
    <w:rsid w:val="00491DCF"/>
    <w:rsid w:val="0049312D"/>
    <w:rsid w:val="0049527A"/>
    <w:rsid w:val="00495BB7"/>
    <w:rsid w:val="00496F87"/>
    <w:rsid w:val="004A045B"/>
    <w:rsid w:val="004A0712"/>
    <w:rsid w:val="004A2F8E"/>
    <w:rsid w:val="004A4875"/>
    <w:rsid w:val="004A4B66"/>
    <w:rsid w:val="004A5D73"/>
    <w:rsid w:val="004A6C0C"/>
    <w:rsid w:val="004AF8E0"/>
    <w:rsid w:val="004B6C5E"/>
    <w:rsid w:val="004B7646"/>
    <w:rsid w:val="004B76BF"/>
    <w:rsid w:val="004C0269"/>
    <w:rsid w:val="004C08E2"/>
    <w:rsid w:val="004C0F6E"/>
    <w:rsid w:val="004C2500"/>
    <w:rsid w:val="004C36F1"/>
    <w:rsid w:val="004D1C4B"/>
    <w:rsid w:val="004D4E5B"/>
    <w:rsid w:val="004D50F1"/>
    <w:rsid w:val="004D7145"/>
    <w:rsid w:val="004D7EBF"/>
    <w:rsid w:val="004D7FA8"/>
    <w:rsid w:val="004E2166"/>
    <w:rsid w:val="004E3F25"/>
    <w:rsid w:val="004E496A"/>
    <w:rsid w:val="004E5336"/>
    <w:rsid w:val="004E53E4"/>
    <w:rsid w:val="004E5F8D"/>
    <w:rsid w:val="004E6D51"/>
    <w:rsid w:val="004E7A9E"/>
    <w:rsid w:val="004F07B8"/>
    <w:rsid w:val="004F0EEF"/>
    <w:rsid w:val="004F599C"/>
    <w:rsid w:val="004F66D7"/>
    <w:rsid w:val="00500650"/>
    <w:rsid w:val="00501313"/>
    <w:rsid w:val="00501C55"/>
    <w:rsid w:val="00502891"/>
    <w:rsid w:val="00503E0A"/>
    <w:rsid w:val="00504FBB"/>
    <w:rsid w:val="00505223"/>
    <w:rsid w:val="00505558"/>
    <w:rsid w:val="00505B42"/>
    <w:rsid w:val="00506EA8"/>
    <w:rsid w:val="005074E6"/>
    <w:rsid w:val="00510E62"/>
    <w:rsid w:val="00510EDD"/>
    <w:rsid w:val="00512530"/>
    <w:rsid w:val="00512777"/>
    <w:rsid w:val="005127D3"/>
    <w:rsid w:val="00512B75"/>
    <w:rsid w:val="005138EC"/>
    <w:rsid w:val="00514FB7"/>
    <w:rsid w:val="00515DF9"/>
    <w:rsid w:val="00516D3B"/>
    <w:rsid w:val="00517515"/>
    <w:rsid w:val="005175D7"/>
    <w:rsid w:val="0052394F"/>
    <w:rsid w:val="005250C4"/>
    <w:rsid w:val="005252F7"/>
    <w:rsid w:val="00525453"/>
    <w:rsid w:val="00526B89"/>
    <w:rsid w:val="00530E38"/>
    <w:rsid w:val="00531994"/>
    <w:rsid w:val="00532783"/>
    <w:rsid w:val="00532E93"/>
    <w:rsid w:val="00533DDE"/>
    <w:rsid w:val="00534371"/>
    <w:rsid w:val="00537C40"/>
    <w:rsid w:val="00540FC2"/>
    <w:rsid w:val="00541A3C"/>
    <w:rsid w:val="005424DF"/>
    <w:rsid w:val="00542932"/>
    <w:rsid w:val="00543ED4"/>
    <w:rsid w:val="00543FB2"/>
    <w:rsid w:val="00544121"/>
    <w:rsid w:val="00544143"/>
    <w:rsid w:val="005442AA"/>
    <w:rsid w:val="00544C18"/>
    <w:rsid w:val="00545AE8"/>
    <w:rsid w:val="00545F6B"/>
    <w:rsid w:val="00545F7A"/>
    <w:rsid w:val="00545FB8"/>
    <w:rsid w:val="0054683D"/>
    <w:rsid w:val="00550382"/>
    <w:rsid w:val="00550C8E"/>
    <w:rsid w:val="00552634"/>
    <w:rsid w:val="00553A4D"/>
    <w:rsid w:val="005545BE"/>
    <w:rsid w:val="00554E62"/>
    <w:rsid w:val="0055668A"/>
    <w:rsid w:val="00557195"/>
    <w:rsid w:val="00560315"/>
    <w:rsid w:val="00560413"/>
    <w:rsid w:val="00560548"/>
    <w:rsid w:val="00561DBF"/>
    <w:rsid w:val="00562555"/>
    <w:rsid w:val="00562D47"/>
    <w:rsid w:val="005630B4"/>
    <w:rsid w:val="0056328F"/>
    <w:rsid w:val="005642F8"/>
    <w:rsid w:val="00564CE7"/>
    <w:rsid w:val="00565A87"/>
    <w:rsid w:val="00565B34"/>
    <w:rsid w:val="00565BE2"/>
    <w:rsid w:val="00567718"/>
    <w:rsid w:val="005702A0"/>
    <w:rsid w:val="005703F8"/>
    <w:rsid w:val="0057110B"/>
    <w:rsid w:val="00571E94"/>
    <w:rsid w:val="00572790"/>
    <w:rsid w:val="00572D5D"/>
    <w:rsid w:val="00573E7B"/>
    <w:rsid w:val="00574229"/>
    <w:rsid w:val="0057555B"/>
    <w:rsid w:val="00575B91"/>
    <w:rsid w:val="00580337"/>
    <w:rsid w:val="00580C12"/>
    <w:rsid w:val="005813F0"/>
    <w:rsid w:val="0058178E"/>
    <w:rsid w:val="005820AA"/>
    <w:rsid w:val="005850E9"/>
    <w:rsid w:val="00586F08"/>
    <w:rsid w:val="0058BE0D"/>
    <w:rsid w:val="00590331"/>
    <w:rsid w:val="005967D3"/>
    <w:rsid w:val="005978EC"/>
    <w:rsid w:val="005A0D21"/>
    <w:rsid w:val="005A1469"/>
    <w:rsid w:val="005A1972"/>
    <w:rsid w:val="005A4434"/>
    <w:rsid w:val="005A5B1F"/>
    <w:rsid w:val="005B0206"/>
    <w:rsid w:val="005B021C"/>
    <w:rsid w:val="005B13EF"/>
    <w:rsid w:val="005B19AA"/>
    <w:rsid w:val="005B19C2"/>
    <w:rsid w:val="005B365B"/>
    <w:rsid w:val="005B46DD"/>
    <w:rsid w:val="005B6BDA"/>
    <w:rsid w:val="005B7980"/>
    <w:rsid w:val="005B7B65"/>
    <w:rsid w:val="005C0B48"/>
    <w:rsid w:val="005C2146"/>
    <w:rsid w:val="005C53F8"/>
    <w:rsid w:val="005C64B3"/>
    <w:rsid w:val="005C64E7"/>
    <w:rsid w:val="005C74A3"/>
    <w:rsid w:val="005C77B7"/>
    <w:rsid w:val="005C77BC"/>
    <w:rsid w:val="005D003C"/>
    <w:rsid w:val="005D0236"/>
    <w:rsid w:val="005D0423"/>
    <w:rsid w:val="005D070C"/>
    <w:rsid w:val="005D4554"/>
    <w:rsid w:val="005D6B21"/>
    <w:rsid w:val="005D7670"/>
    <w:rsid w:val="005D7B29"/>
    <w:rsid w:val="005E0E74"/>
    <w:rsid w:val="005E0F69"/>
    <w:rsid w:val="005E0FD7"/>
    <w:rsid w:val="005E289C"/>
    <w:rsid w:val="005E5641"/>
    <w:rsid w:val="005E5853"/>
    <w:rsid w:val="005E5E1B"/>
    <w:rsid w:val="005E5F21"/>
    <w:rsid w:val="005E7131"/>
    <w:rsid w:val="005E7EAB"/>
    <w:rsid w:val="005E7F55"/>
    <w:rsid w:val="005F19A8"/>
    <w:rsid w:val="005F1D58"/>
    <w:rsid w:val="005F31C2"/>
    <w:rsid w:val="005F409A"/>
    <w:rsid w:val="005F6220"/>
    <w:rsid w:val="005F6BD5"/>
    <w:rsid w:val="005F7EA6"/>
    <w:rsid w:val="0060016D"/>
    <w:rsid w:val="006017C4"/>
    <w:rsid w:val="00603BCD"/>
    <w:rsid w:val="00604BA1"/>
    <w:rsid w:val="006064FB"/>
    <w:rsid w:val="00610060"/>
    <w:rsid w:val="00610246"/>
    <w:rsid w:val="0061096F"/>
    <w:rsid w:val="0061178A"/>
    <w:rsid w:val="0061306F"/>
    <w:rsid w:val="00613E27"/>
    <w:rsid w:val="006165B4"/>
    <w:rsid w:val="00617512"/>
    <w:rsid w:val="00624291"/>
    <w:rsid w:val="00624996"/>
    <w:rsid w:val="00625DFC"/>
    <w:rsid w:val="00630B1D"/>
    <w:rsid w:val="0063140B"/>
    <w:rsid w:val="00633B77"/>
    <w:rsid w:val="0063461C"/>
    <w:rsid w:val="00635FA5"/>
    <w:rsid w:val="0063701D"/>
    <w:rsid w:val="0063722B"/>
    <w:rsid w:val="0064116E"/>
    <w:rsid w:val="0064131A"/>
    <w:rsid w:val="006424AA"/>
    <w:rsid w:val="00642800"/>
    <w:rsid w:val="00642F78"/>
    <w:rsid w:val="0064587D"/>
    <w:rsid w:val="00645C03"/>
    <w:rsid w:val="00645D64"/>
    <w:rsid w:val="006466BA"/>
    <w:rsid w:val="006470A5"/>
    <w:rsid w:val="00650754"/>
    <w:rsid w:val="00652737"/>
    <w:rsid w:val="00652957"/>
    <w:rsid w:val="00655491"/>
    <w:rsid w:val="006555BD"/>
    <w:rsid w:val="006561A1"/>
    <w:rsid w:val="0066109D"/>
    <w:rsid w:val="00661F1C"/>
    <w:rsid w:val="00663037"/>
    <w:rsid w:val="00663AF9"/>
    <w:rsid w:val="00663E2E"/>
    <w:rsid w:val="00664125"/>
    <w:rsid w:val="00664348"/>
    <w:rsid w:val="00664890"/>
    <w:rsid w:val="006654DA"/>
    <w:rsid w:val="006654EE"/>
    <w:rsid w:val="0066569E"/>
    <w:rsid w:val="00666EDF"/>
    <w:rsid w:val="00667202"/>
    <w:rsid w:val="006709C4"/>
    <w:rsid w:val="00671B18"/>
    <w:rsid w:val="006723B1"/>
    <w:rsid w:val="0067468C"/>
    <w:rsid w:val="00674754"/>
    <w:rsid w:val="0067494F"/>
    <w:rsid w:val="006759DE"/>
    <w:rsid w:val="00675AF1"/>
    <w:rsid w:val="00675F79"/>
    <w:rsid w:val="00686734"/>
    <w:rsid w:val="00687214"/>
    <w:rsid w:val="006872A8"/>
    <w:rsid w:val="0069085A"/>
    <w:rsid w:val="0069229B"/>
    <w:rsid w:val="00692456"/>
    <w:rsid w:val="00692650"/>
    <w:rsid w:val="00693291"/>
    <w:rsid w:val="00693510"/>
    <w:rsid w:val="00693B5B"/>
    <w:rsid w:val="00694CC4"/>
    <w:rsid w:val="00697E12"/>
    <w:rsid w:val="006A0E47"/>
    <w:rsid w:val="006A17BD"/>
    <w:rsid w:val="006A20B6"/>
    <w:rsid w:val="006A25F1"/>
    <w:rsid w:val="006A37B2"/>
    <w:rsid w:val="006A5303"/>
    <w:rsid w:val="006A568A"/>
    <w:rsid w:val="006A6153"/>
    <w:rsid w:val="006A6691"/>
    <w:rsid w:val="006A7C8A"/>
    <w:rsid w:val="006B024F"/>
    <w:rsid w:val="006B2956"/>
    <w:rsid w:val="006B2A23"/>
    <w:rsid w:val="006B7445"/>
    <w:rsid w:val="006C0FA2"/>
    <w:rsid w:val="006C1D7B"/>
    <w:rsid w:val="006C2080"/>
    <w:rsid w:val="006C2A0D"/>
    <w:rsid w:val="006C3220"/>
    <w:rsid w:val="006C3836"/>
    <w:rsid w:val="006C4614"/>
    <w:rsid w:val="006C4694"/>
    <w:rsid w:val="006C482F"/>
    <w:rsid w:val="006C491A"/>
    <w:rsid w:val="006C4A60"/>
    <w:rsid w:val="006C4DC6"/>
    <w:rsid w:val="006C59D4"/>
    <w:rsid w:val="006D0463"/>
    <w:rsid w:val="006D1508"/>
    <w:rsid w:val="006D22BF"/>
    <w:rsid w:val="006D25AC"/>
    <w:rsid w:val="006D3FCB"/>
    <w:rsid w:val="006D50ED"/>
    <w:rsid w:val="006D6737"/>
    <w:rsid w:val="006D72E7"/>
    <w:rsid w:val="006E1E36"/>
    <w:rsid w:val="006E3432"/>
    <w:rsid w:val="006E4A8B"/>
    <w:rsid w:val="006E7286"/>
    <w:rsid w:val="006F1367"/>
    <w:rsid w:val="006F29E8"/>
    <w:rsid w:val="006F2DB8"/>
    <w:rsid w:val="006F3DAB"/>
    <w:rsid w:val="006F46C4"/>
    <w:rsid w:val="006F4C32"/>
    <w:rsid w:val="006F591F"/>
    <w:rsid w:val="006F6D24"/>
    <w:rsid w:val="006F6E7D"/>
    <w:rsid w:val="006F71F7"/>
    <w:rsid w:val="0070053B"/>
    <w:rsid w:val="007006E9"/>
    <w:rsid w:val="007010EA"/>
    <w:rsid w:val="00701C94"/>
    <w:rsid w:val="00702381"/>
    <w:rsid w:val="00702935"/>
    <w:rsid w:val="00702E7E"/>
    <w:rsid w:val="00704125"/>
    <w:rsid w:val="00705820"/>
    <w:rsid w:val="00705A97"/>
    <w:rsid w:val="0070701D"/>
    <w:rsid w:val="00707BA8"/>
    <w:rsid w:val="00710CDE"/>
    <w:rsid w:val="007112D7"/>
    <w:rsid w:val="00711C36"/>
    <w:rsid w:val="00711CC5"/>
    <w:rsid w:val="00712097"/>
    <w:rsid w:val="00714847"/>
    <w:rsid w:val="00714D6F"/>
    <w:rsid w:val="00715D5D"/>
    <w:rsid w:val="0071614F"/>
    <w:rsid w:val="007166A7"/>
    <w:rsid w:val="00717C26"/>
    <w:rsid w:val="0072066E"/>
    <w:rsid w:val="00721BD0"/>
    <w:rsid w:val="00722FF7"/>
    <w:rsid w:val="00724527"/>
    <w:rsid w:val="00725F07"/>
    <w:rsid w:val="00726C7D"/>
    <w:rsid w:val="00731B64"/>
    <w:rsid w:val="00732AE3"/>
    <w:rsid w:val="00732E9A"/>
    <w:rsid w:val="00733457"/>
    <w:rsid w:val="00733F5A"/>
    <w:rsid w:val="00735198"/>
    <w:rsid w:val="0073599F"/>
    <w:rsid w:val="00737DC1"/>
    <w:rsid w:val="00742007"/>
    <w:rsid w:val="00743AF0"/>
    <w:rsid w:val="00744C56"/>
    <w:rsid w:val="0074509B"/>
    <w:rsid w:val="0074529E"/>
    <w:rsid w:val="007457EB"/>
    <w:rsid w:val="007501E3"/>
    <w:rsid w:val="00750319"/>
    <w:rsid w:val="0075094E"/>
    <w:rsid w:val="00750C8D"/>
    <w:rsid w:val="00751132"/>
    <w:rsid w:val="007517FE"/>
    <w:rsid w:val="007524C8"/>
    <w:rsid w:val="00755B77"/>
    <w:rsid w:val="00756558"/>
    <w:rsid w:val="00756A4E"/>
    <w:rsid w:val="007605D2"/>
    <w:rsid w:val="00760D0E"/>
    <w:rsid w:val="00761F4D"/>
    <w:rsid w:val="00762DE1"/>
    <w:rsid w:val="00763DB9"/>
    <w:rsid w:val="00763E3F"/>
    <w:rsid w:val="007653AE"/>
    <w:rsid w:val="00765455"/>
    <w:rsid w:val="00766046"/>
    <w:rsid w:val="007662E7"/>
    <w:rsid w:val="00767109"/>
    <w:rsid w:val="0076774D"/>
    <w:rsid w:val="00767EC3"/>
    <w:rsid w:val="00767F56"/>
    <w:rsid w:val="00770375"/>
    <w:rsid w:val="00772B73"/>
    <w:rsid w:val="00772C84"/>
    <w:rsid w:val="00772F16"/>
    <w:rsid w:val="00773284"/>
    <w:rsid w:val="00773657"/>
    <w:rsid w:val="00774CF0"/>
    <w:rsid w:val="00775547"/>
    <w:rsid w:val="00776083"/>
    <w:rsid w:val="00776260"/>
    <w:rsid w:val="00777014"/>
    <w:rsid w:val="00777876"/>
    <w:rsid w:val="00780BC8"/>
    <w:rsid w:val="007826C5"/>
    <w:rsid w:val="00783BCB"/>
    <w:rsid w:val="00784B1D"/>
    <w:rsid w:val="00785176"/>
    <w:rsid w:val="007869BA"/>
    <w:rsid w:val="00786D29"/>
    <w:rsid w:val="007873FE"/>
    <w:rsid w:val="007876B9"/>
    <w:rsid w:val="00790820"/>
    <w:rsid w:val="00790D4A"/>
    <w:rsid w:val="00791693"/>
    <w:rsid w:val="00791C90"/>
    <w:rsid w:val="007937A4"/>
    <w:rsid w:val="00793A2C"/>
    <w:rsid w:val="00795F0C"/>
    <w:rsid w:val="007961E8"/>
    <w:rsid w:val="00796A53"/>
    <w:rsid w:val="00797870"/>
    <w:rsid w:val="007A10BA"/>
    <w:rsid w:val="007A4E75"/>
    <w:rsid w:val="007A5DA4"/>
    <w:rsid w:val="007B01A1"/>
    <w:rsid w:val="007B1D0C"/>
    <w:rsid w:val="007B2350"/>
    <w:rsid w:val="007B4218"/>
    <w:rsid w:val="007B6289"/>
    <w:rsid w:val="007B74CF"/>
    <w:rsid w:val="007C05C9"/>
    <w:rsid w:val="007C113F"/>
    <w:rsid w:val="007C1312"/>
    <w:rsid w:val="007C3080"/>
    <w:rsid w:val="007C41FA"/>
    <w:rsid w:val="007C69F6"/>
    <w:rsid w:val="007D1778"/>
    <w:rsid w:val="007D260F"/>
    <w:rsid w:val="007D464C"/>
    <w:rsid w:val="007D5052"/>
    <w:rsid w:val="007D63DC"/>
    <w:rsid w:val="007D6422"/>
    <w:rsid w:val="007D6582"/>
    <w:rsid w:val="007E05EF"/>
    <w:rsid w:val="007E0C79"/>
    <w:rsid w:val="007E0F6E"/>
    <w:rsid w:val="007E0F8C"/>
    <w:rsid w:val="007E1CF2"/>
    <w:rsid w:val="007E2CAA"/>
    <w:rsid w:val="007E3CCF"/>
    <w:rsid w:val="007E5490"/>
    <w:rsid w:val="007E54F0"/>
    <w:rsid w:val="007E591D"/>
    <w:rsid w:val="007F6280"/>
    <w:rsid w:val="007F7582"/>
    <w:rsid w:val="00800E2B"/>
    <w:rsid w:val="0080105D"/>
    <w:rsid w:val="00801C86"/>
    <w:rsid w:val="00804710"/>
    <w:rsid w:val="0080627E"/>
    <w:rsid w:val="00806F08"/>
    <w:rsid w:val="00807909"/>
    <w:rsid w:val="008113E0"/>
    <w:rsid w:val="00813C29"/>
    <w:rsid w:val="0081539A"/>
    <w:rsid w:val="00815778"/>
    <w:rsid w:val="008166B6"/>
    <w:rsid w:val="008206DD"/>
    <w:rsid w:val="00821C98"/>
    <w:rsid w:val="008245F6"/>
    <w:rsid w:val="008266AF"/>
    <w:rsid w:val="00826C43"/>
    <w:rsid w:val="0082798A"/>
    <w:rsid w:val="00827C20"/>
    <w:rsid w:val="00830408"/>
    <w:rsid w:val="00830616"/>
    <w:rsid w:val="008314A8"/>
    <w:rsid w:val="00833E2F"/>
    <w:rsid w:val="00833ECF"/>
    <w:rsid w:val="008343A9"/>
    <w:rsid w:val="00834854"/>
    <w:rsid w:val="00834E29"/>
    <w:rsid w:val="00835CE1"/>
    <w:rsid w:val="0083607E"/>
    <w:rsid w:val="00841423"/>
    <w:rsid w:val="00841471"/>
    <w:rsid w:val="00841DBE"/>
    <w:rsid w:val="00842A7B"/>
    <w:rsid w:val="008435AB"/>
    <w:rsid w:val="0084374C"/>
    <w:rsid w:val="008450D9"/>
    <w:rsid w:val="00846AB9"/>
    <w:rsid w:val="00850175"/>
    <w:rsid w:val="0085055F"/>
    <w:rsid w:val="00851989"/>
    <w:rsid w:val="00852322"/>
    <w:rsid w:val="0085262C"/>
    <w:rsid w:val="00852D0A"/>
    <w:rsid w:val="0085417D"/>
    <w:rsid w:val="00854D49"/>
    <w:rsid w:val="00855283"/>
    <w:rsid w:val="00855D7E"/>
    <w:rsid w:val="00855F86"/>
    <w:rsid w:val="00856C6C"/>
    <w:rsid w:val="0085792E"/>
    <w:rsid w:val="00857F6F"/>
    <w:rsid w:val="00862634"/>
    <w:rsid w:val="00862C6B"/>
    <w:rsid w:val="00863204"/>
    <w:rsid w:val="00864BCC"/>
    <w:rsid w:val="0086618B"/>
    <w:rsid w:val="00867AC8"/>
    <w:rsid w:val="008732EE"/>
    <w:rsid w:val="00873878"/>
    <w:rsid w:val="0087480F"/>
    <w:rsid w:val="00874BB1"/>
    <w:rsid w:val="00874BB2"/>
    <w:rsid w:val="00874C8D"/>
    <w:rsid w:val="00874CAB"/>
    <w:rsid w:val="00876557"/>
    <w:rsid w:val="00880233"/>
    <w:rsid w:val="0088186D"/>
    <w:rsid w:val="00883419"/>
    <w:rsid w:val="00883B8F"/>
    <w:rsid w:val="008856D4"/>
    <w:rsid w:val="00886EB7"/>
    <w:rsid w:val="00887F28"/>
    <w:rsid w:val="00891AC9"/>
    <w:rsid w:val="00893EA1"/>
    <w:rsid w:val="008944FB"/>
    <w:rsid w:val="00896EFF"/>
    <w:rsid w:val="008A08BF"/>
    <w:rsid w:val="008A10E3"/>
    <w:rsid w:val="008A3EF4"/>
    <w:rsid w:val="008A4445"/>
    <w:rsid w:val="008A7CD2"/>
    <w:rsid w:val="008B2E44"/>
    <w:rsid w:val="008B387D"/>
    <w:rsid w:val="008B3E27"/>
    <w:rsid w:val="008B446E"/>
    <w:rsid w:val="008B4AAE"/>
    <w:rsid w:val="008B7C3E"/>
    <w:rsid w:val="008B7CCF"/>
    <w:rsid w:val="008B7D28"/>
    <w:rsid w:val="008C0D59"/>
    <w:rsid w:val="008C41AC"/>
    <w:rsid w:val="008C5C63"/>
    <w:rsid w:val="008C7365"/>
    <w:rsid w:val="008D00FD"/>
    <w:rsid w:val="008D13A7"/>
    <w:rsid w:val="008D2200"/>
    <w:rsid w:val="008D22FF"/>
    <w:rsid w:val="008D2590"/>
    <w:rsid w:val="008D30B3"/>
    <w:rsid w:val="008D3F3D"/>
    <w:rsid w:val="008D4503"/>
    <w:rsid w:val="008D6316"/>
    <w:rsid w:val="008D7A91"/>
    <w:rsid w:val="008E2938"/>
    <w:rsid w:val="008E3F7A"/>
    <w:rsid w:val="008E4776"/>
    <w:rsid w:val="008E53B9"/>
    <w:rsid w:val="008E5955"/>
    <w:rsid w:val="008E5A6F"/>
    <w:rsid w:val="008E60AC"/>
    <w:rsid w:val="008E6525"/>
    <w:rsid w:val="008E7B6F"/>
    <w:rsid w:val="008F1736"/>
    <w:rsid w:val="008F2B60"/>
    <w:rsid w:val="008F3AF2"/>
    <w:rsid w:val="008F4273"/>
    <w:rsid w:val="008F6A18"/>
    <w:rsid w:val="008F6BA7"/>
    <w:rsid w:val="009000B1"/>
    <w:rsid w:val="00901133"/>
    <w:rsid w:val="00903A41"/>
    <w:rsid w:val="00904BD4"/>
    <w:rsid w:val="0090691A"/>
    <w:rsid w:val="00907369"/>
    <w:rsid w:val="009119CC"/>
    <w:rsid w:val="00912210"/>
    <w:rsid w:val="00913DA0"/>
    <w:rsid w:val="009162EB"/>
    <w:rsid w:val="00916946"/>
    <w:rsid w:val="00917DBC"/>
    <w:rsid w:val="00921487"/>
    <w:rsid w:val="009214B2"/>
    <w:rsid w:val="00921C6F"/>
    <w:rsid w:val="009222F3"/>
    <w:rsid w:val="00922A8E"/>
    <w:rsid w:val="00923AF9"/>
    <w:rsid w:val="00924225"/>
    <w:rsid w:val="00925365"/>
    <w:rsid w:val="00930BF6"/>
    <w:rsid w:val="00931808"/>
    <w:rsid w:val="00931AD7"/>
    <w:rsid w:val="009337EF"/>
    <w:rsid w:val="00936973"/>
    <w:rsid w:val="0094088F"/>
    <w:rsid w:val="00942ADE"/>
    <w:rsid w:val="009439BB"/>
    <w:rsid w:val="00943DE6"/>
    <w:rsid w:val="00946C4A"/>
    <w:rsid w:val="009470B7"/>
    <w:rsid w:val="00947BB8"/>
    <w:rsid w:val="00950B8C"/>
    <w:rsid w:val="00951CF2"/>
    <w:rsid w:val="0095212E"/>
    <w:rsid w:val="00952247"/>
    <w:rsid w:val="00953C56"/>
    <w:rsid w:val="00953F7C"/>
    <w:rsid w:val="00955C18"/>
    <w:rsid w:val="00955CA0"/>
    <w:rsid w:val="00956392"/>
    <w:rsid w:val="00956EFC"/>
    <w:rsid w:val="00960871"/>
    <w:rsid w:val="00962768"/>
    <w:rsid w:val="00963060"/>
    <w:rsid w:val="00964547"/>
    <w:rsid w:val="00965C69"/>
    <w:rsid w:val="009666DD"/>
    <w:rsid w:val="0096706A"/>
    <w:rsid w:val="00967890"/>
    <w:rsid w:val="00971869"/>
    <w:rsid w:val="00971C53"/>
    <w:rsid w:val="0097275D"/>
    <w:rsid w:val="0097283F"/>
    <w:rsid w:val="00974656"/>
    <w:rsid w:val="00974813"/>
    <w:rsid w:val="00974D79"/>
    <w:rsid w:val="00976C53"/>
    <w:rsid w:val="00977B0A"/>
    <w:rsid w:val="00977B3E"/>
    <w:rsid w:val="00977EA8"/>
    <w:rsid w:val="00981FD8"/>
    <w:rsid w:val="00982384"/>
    <w:rsid w:val="00983864"/>
    <w:rsid w:val="00984E60"/>
    <w:rsid w:val="00986A89"/>
    <w:rsid w:val="00987BBF"/>
    <w:rsid w:val="00990011"/>
    <w:rsid w:val="00990E90"/>
    <w:rsid w:val="009911E9"/>
    <w:rsid w:val="00992395"/>
    <w:rsid w:val="0099252C"/>
    <w:rsid w:val="00994AB8"/>
    <w:rsid w:val="00996EA1"/>
    <w:rsid w:val="009A439C"/>
    <w:rsid w:val="009A5EC1"/>
    <w:rsid w:val="009B0C0A"/>
    <w:rsid w:val="009B47DD"/>
    <w:rsid w:val="009B62D1"/>
    <w:rsid w:val="009B7881"/>
    <w:rsid w:val="009B7C41"/>
    <w:rsid w:val="009C31B7"/>
    <w:rsid w:val="009C3987"/>
    <w:rsid w:val="009C582D"/>
    <w:rsid w:val="009C59EC"/>
    <w:rsid w:val="009D0081"/>
    <w:rsid w:val="009D0D0E"/>
    <w:rsid w:val="009D1063"/>
    <w:rsid w:val="009D2A88"/>
    <w:rsid w:val="009D2B7E"/>
    <w:rsid w:val="009D2EA0"/>
    <w:rsid w:val="009D3D05"/>
    <w:rsid w:val="009D40A6"/>
    <w:rsid w:val="009D59BB"/>
    <w:rsid w:val="009D7DEA"/>
    <w:rsid w:val="009E04E6"/>
    <w:rsid w:val="009E14D1"/>
    <w:rsid w:val="009E211F"/>
    <w:rsid w:val="009E2B13"/>
    <w:rsid w:val="009E312E"/>
    <w:rsid w:val="009E4557"/>
    <w:rsid w:val="009E5AF0"/>
    <w:rsid w:val="009E5CFA"/>
    <w:rsid w:val="009E6E71"/>
    <w:rsid w:val="009F15DF"/>
    <w:rsid w:val="009F2939"/>
    <w:rsid w:val="009F3B1E"/>
    <w:rsid w:val="009F3CD2"/>
    <w:rsid w:val="009F4EF7"/>
    <w:rsid w:val="009F5B30"/>
    <w:rsid w:val="009F7290"/>
    <w:rsid w:val="00A0423D"/>
    <w:rsid w:val="00A04275"/>
    <w:rsid w:val="00A05941"/>
    <w:rsid w:val="00A062FA"/>
    <w:rsid w:val="00A074F4"/>
    <w:rsid w:val="00A07A00"/>
    <w:rsid w:val="00A12032"/>
    <w:rsid w:val="00A12C69"/>
    <w:rsid w:val="00A12FD9"/>
    <w:rsid w:val="00A13274"/>
    <w:rsid w:val="00A1410D"/>
    <w:rsid w:val="00A14854"/>
    <w:rsid w:val="00A14963"/>
    <w:rsid w:val="00A20313"/>
    <w:rsid w:val="00A2065F"/>
    <w:rsid w:val="00A217ED"/>
    <w:rsid w:val="00A21820"/>
    <w:rsid w:val="00A2290B"/>
    <w:rsid w:val="00A25BDF"/>
    <w:rsid w:val="00A26172"/>
    <w:rsid w:val="00A270B5"/>
    <w:rsid w:val="00A27EF1"/>
    <w:rsid w:val="00A323A1"/>
    <w:rsid w:val="00A3329F"/>
    <w:rsid w:val="00A3402B"/>
    <w:rsid w:val="00A34078"/>
    <w:rsid w:val="00A3515D"/>
    <w:rsid w:val="00A36133"/>
    <w:rsid w:val="00A37BD9"/>
    <w:rsid w:val="00A4024E"/>
    <w:rsid w:val="00A4063B"/>
    <w:rsid w:val="00A421B3"/>
    <w:rsid w:val="00A43038"/>
    <w:rsid w:val="00A44044"/>
    <w:rsid w:val="00A47377"/>
    <w:rsid w:val="00A51B7E"/>
    <w:rsid w:val="00A51E02"/>
    <w:rsid w:val="00A52753"/>
    <w:rsid w:val="00A52FB2"/>
    <w:rsid w:val="00A54D07"/>
    <w:rsid w:val="00A56C67"/>
    <w:rsid w:val="00A613B5"/>
    <w:rsid w:val="00A6252F"/>
    <w:rsid w:val="00A62D75"/>
    <w:rsid w:val="00A64DF7"/>
    <w:rsid w:val="00A65ACA"/>
    <w:rsid w:val="00A65B44"/>
    <w:rsid w:val="00A65D28"/>
    <w:rsid w:val="00A66B00"/>
    <w:rsid w:val="00A6701C"/>
    <w:rsid w:val="00A67AFA"/>
    <w:rsid w:val="00A67F1E"/>
    <w:rsid w:val="00A70224"/>
    <w:rsid w:val="00A7052C"/>
    <w:rsid w:val="00A709C6"/>
    <w:rsid w:val="00A70F2C"/>
    <w:rsid w:val="00A7506B"/>
    <w:rsid w:val="00A757E4"/>
    <w:rsid w:val="00A76132"/>
    <w:rsid w:val="00A77567"/>
    <w:rsid w:val="00A80948"/>
    <w:rsid w:val="00A8110D"/>
    <w:rsid w:val="00A826C1"/>
    <w:rsid w:val="00A82EFF"/>
    <w:rsid w:val="00A845DD"/>
    <w:rsid w:val="00A84801"/>
    <w:rsid w:val="00A8589A"/>
    <w:rsid w:val="00A861F6"/>
    <w:rsid w:val="00A8687B"/>
    <w:rsid w:val="00A86E03"/>
    <w:rsid w:val="00A86E58"/>
    <w:rsid w:val="00A8761C"/>
    <w:rsid w:val="00A87D43"/>
    <w:rsid w:val="00A919DF"/>
    <w:rsid w:val="00A926C3"/>
    <w:rsid w:val="00A92B51"/>
    <w:rsid w:val="00A94046"/>
    <w:rsid w:val="00A94B49"/>
    <w:rsid w:val="00A95BE1"/>
    <w:rsid w:val="00A95FE8"/>
    <w:rsid w:val="00A970A5"/>
    <w:rsid w:val="00A976AB"/>
    <w:rsid w:val="00AA04DC"/>
    <w:rsid w:val="00AA04EA"/>
    <w:rsid w:val="00AA1680"/>
    <w:rsid w:val="00AA185A"/>
    <w:rsid w:val="00AA1D71"/>
    <w:rsid w:val="00AA3409"/>
    <w:rsid w:val="00AA3E8F"/>
    <w:rsid w:val="00AA50E0"/>
    <w:rsid w:val="00AA6C1E"/>
    <w:rsid w:val="00AA76A0"/>
    <w:rsid w:val="00AB144D"/>
    <w:rsid w:val="00AB329A"/>
    <w:rsid w:val="00AB3706"/>
    <w:rsid w:val="00AB496C"/>
    <w:rsid w:val="00AB5903"/>
    <w:rsid w:val="00AB7894"/>
    <w:rsid w:val="00AC2D9B"/>
    <w:rsid w:val="00AC5416"/>
    <w:rsid w:val="00AC6D86"/>
    <w:rsid w:val="00AD0674"/>
    <w:rsid w:val="00AD06E7"/>
    <w:rsid w:val="00AD4901"/>
    <w:rsid w:val="00AD5DC2"/>
    <w:rsid w:val="00AE0229"/>
    <w:rsid w:val="00AE157D"/>
    <w:rsid w:val="00AE17FF"/>
    <w:rsid w:val="00AE1E52"/>
    <w:rsid w:val="00AE1F6B"/>
    <w:rsid w:val="00AE2D0E"/>
    <w:rsid w:val="00AE34A7"/>
    <w:rsid w:val="00AE4C64"/>
    <w:rsid w:val="00AE5238"/>
    <w:rsid w:val="00AE58B9"/>
    <w:rsid w:val="00AE7ACC"/>
    <w:rsid w:val="00AF0158"/>
    <w:rsid w:val="00AF01F3"/>
    <w:rsid w:val="00AF081B"/>
    <w:rsid w:val="00AF126D"/>
    <w:rsid w:val="00AF2CA0"/>
    <w:rsid w:val="00AF32B2"/>
    <w:rsid w:val="00AF40CA"/>
    <w:rsid w:val="00AF542E"/>
    <w:rsid w:val="00AF5DCD"/>
    <w:rsid w:val="00AF6499"/>
    <w:rsid w:val="00AF6598"/>
    <w:rsid w:val="00B00728"/>
    <w:rsid w:val="00B00C69"/>
    <w:rsid w:val="00B012F6"/>
    <w:rsid w:val="00B022A6"/>
    <w:rsid w:val="00B0250B"/>
    <w:rsid w:val="00B02B97"/>
    <w:rsid w:val="00B0439C"/>
    <w:rsid w:val="00B0508C"/>
    <w:rsid w:val="00B05510"/>
    <w:rsid w:val="00B06851"/>
    <w:rsid w:val="00B06BA4"/>
    <w:rsid w:val="00B1299A"/>
    <w:rsid w:val="00B12EC2"/>
    <w:rsid w:val="00B13828"/>
    <w:rsid w:val="00B13989"/>
    <w:rsid w:val="00B15BA6"/>
    <w:rsid w:val="00B15FE8"/>
    <w:rsid w:val="00B1725B"/>
    <w:rsid w:val="00B20880"/>
    <w:rsid w:val="00B20C9D"/>
    <w:rsid w:val="00B216A4"/>
    <w:rsid w:val="00B2357F"/>
    <w:rsid w:val="00B24D6A"/>
    <w:rsid w:val="00B2517C"/>
    <w:rsid w:val="00B25C67"/>
    <w:rsid w:val="00B25DFC"/>
    <w:rsid w:val="00B2668F"/>
    <w:rsid w:val="00B31377"/>
    <w:rsid w:val="00B32243"/>
    <w:rsid w:val="00B34175"/>
    <w:rsid w:val="00B353B3"/>
    <w:rsid w:val="00B35533"/>
    <w:rsid w:val="00B361CD"/>
    <w:rsid w:val="00B361F1"/>
    <w:rsid w:val="00B37BF0"/>
    <w:rsid w:val="00B37DFD"/>
    <w:rsid w:val="00B37F95"/>
    <w:rsid w:val="00B41DE4"/>
    <w:rsid w:val="00B4396E"/>
    <w:rsid w:val="00B46639"/>
    <w:rsid w:val="00B46E2F"/>
    <w:rsid w:val="00B471D9"/>
    <w:rsid w:val="00B472AF"/>
    <w:rsid w:val="00B47410"/>
    <w:rsid w:val="00B47BAE"/>
    <w:rsid w:val="00B50109"/>
    <w:rsid w:val="00B50788"/>
    <w:rsid w:val="00B50F0A"/>
    <w:rsid w:val="00B51033"/>
    <w:rsid w:val="00B51AAC"/>
    <w:rsid w:val="00B52D84"/>
    <w:rsid w:val="00B53730"/>
    <w:rsid w:val="00B5564C"/>
    <w:rsid w:val="00B56450"/>
    <w:rsid w:val="00B56518"/>
    <w:rsid w:val="00B56F8B"/>
    <w:rsid w:val="00B57489"/>
    <w:rsid w:val="00B64A78"/>
    <w:rsid w:val="00B65AFC"/>
    <w:rsid w:val="00B66077"/>
    <w:rsid w:val="00B711D8"/>
    <w:rsid w:val="00B7128F"/>
    <w:rsid w:val="00B7312D"/>
    <w:rsid w:val="00B76BBF"/>
    <w:rsid w:val="00B773CF"/>
    <w:rsid w:val="00B81A3D"/>
    <w:rsid w:val="00B829EB"/>
    <w:rsid w:val="00B83525"/>
    <w:rsid w:val="00B85D5A"/>
    <w:rsid w:val="00B87CF2"/>
    <w:rsid w:val="00B94950"/>
    <w:rsid w:val="00B95289"/>
    <w:rsid w:val="00B96200"/>
    <w:rsid w:val="00B96AC3"/>
    <w:rsid w:val="00BA1E64"/>
    <w:rsid w:val="00BA2BEE"/>
    <w:rsid w:val="00BA3DB6"/>
    <w:rsid w:val="00BA4E4B"/>
    <w:rsid w:val="00BA6268"/>
    <w:rsid w:val="00BA7931"/>
    <w:rsid w:val="00BB03BF"/>
    <w:rsid w:val="00BB2C8B"/>
    <w:rsid w:val="00BB3461"/>
    <w:rsid w:val="00BB6F9B"/>
    <w:rsid w:val="00BC0781"/>
    <w:rsid w:val="00BC0B5E"/>
    <w:rsid w:val="00BC29F6"/>
    <w:rsid w:val="00BC2F68"/>
    <w:rsid w:val="00BC33C0"/>
    <w:rsid w:val="00BC3FF2"/>
    <w:rsid w:val="00BC530F"/>
    <w:rsid w:val="00BC79ED"/>
    <w:rsid w:val="00BD05B1"/>
    <w:rsid w:val="00BD1136"/>
    <w:rsid w:val="00BD1719"/>
    <w:rsid w:val="00BD1E5F"/>
    <w:rsid w:val="00BD3CAF"/>
    <w:rsid w:val="00BD5145"/>
    <w:rsid w:val="00BD5300"/>
    <w:rsid w:val="00BD59F8"/>
    <w:rsid w:val="00BD60B8"/>
    <w:rsid w:val="00BD7858"/>
    <w:rsid w:val="00BD7B7E"/>
    <w:rsid w:val="00BE0133"/>
    <w:rsid w:val="00BE0292"/>
    <w:rsid w:val="00BE0D2B"/>
    <w:rsid w:val="00BE1710"/>
    <w:rsid w:val="00BF097D"/>
    <w:rsid w:val="00BF0F8F"/>
    <w:rsid w:val="00BF263F"/>
    <w:rsid w:val="00BF3B48"/>
    <w:rsid w:val="00BF4190"/>
    <w:rsid w:val="00BF664F"/>
    <w:rsid w:val="00BF6D7B"/>
    <w:rsid w:val="00C00702"/>
    <w:rsid w:val="00C01241"/>
    <w:rsid w:val="00C014FF"/>
    <w:rsid w:val="00C0292B"/>
    <w:rsid w:val="00C04E7A"/>
    <w:rsid w:val="00C072F4"/>
    <w:rsid w:val="00C07B8E"/>
    <w:rsid w:val="00C103FA"/>
    <w:rsid w:val="00C10708"/>
    <w:rsid w:val="00C10EFF"/>
    <w:rsid w:val="00C12B05"/>
    <w:rsid w:val="00C13F52"/>
    <w:rsid w:val="00C14D8E"/>
    <w:rsid w:val="00C16F7C"/>
    <w:rsid w:val="00C17D19"/>
    <w:rsid w:val="00C17EDC"/>
    <w:rsid w:val="00C20C1F"/>
    <w:rsid w:val="00C210C1"/>
    <w:rsid w:val="00C21F12"/>
    <w:rsid w:val="00C22047"/>
    <w:rsid w:val="00C22216"/>
    <w:rsid w:val="00C23FC1"/>
    <w:rsid w:val="00C240E8"/>
    <w:rsid w:val="00C24E3E"/>
    <w:rsid w:val="00C2709E"/>
    <w:rsid w:val="00C27F26"/>
    <w:rsid w:val="00C27F59"/>
    <w:rsid w:val="00C337E9"/>
    <w:rsid w:val="00C357CE"/>
    <w:rsid w:val="00C3647E"/>
    <w:rsid w:val="00C4049A"/>
    <w:rsid w:val="00C45609"/>
    <w:rsid w:val="00C46778"/>
    <w:rsid w:val="00C469C6"/>
    <w:rsid w:val="00C51CE7"/>
    <w:rsid w:val="00C52D02"/>
    <w:rsid w:val="00C543B1"/>
    <w:rsid w:val="00C55799"/>
    <w:rsid w:val="00C5588A"/>
    <w:rsid w:val="00C55F71"/>
    <w:rsid w:val="00C56621"/>
    <w:rsid w:val="00C56AD9"/>
    <w:rsid w:val="00C60798"/>
    <w:rsid w:val="00C634E8"/>
    <w:rsid w:val="00C63D74"/>
    <w:rsid w:val="00C64768"/>
    <w:rsid w:val="00C66107"/>
    <w:rsid w:val="00C71C61"/>
    <w:rsid w:val="00C7308E"/>
    <w:rsid w:val="00C74711"/>
    <w:rsid w:val="00C75629"/>
    <w:rsid w:val="00C7635E"/>
    <w:rsid w:val="00C76A87"/>
    <w:rsid w:val="00C82DD2"/>
    <w:rsid w:val="00C83717"/>
    <w:rsid w:val="00C84448"/>
    <w:rsid w:val="00C84F8A"/>
    <w:rsid w:val="00C85265"/>
    <w:rsid w:val="00C85AE7"/>
    <w:rsid w:val="00C87F11"/>
    <w:rsid w:val="00C9101E"/>
    <w:rsid w:val="00C919F2"/>
    <w:rsid w:val="00C925CA"/>
    <w:rsid w:val="00C933AE"/>
    <w:rsid w:val="00CA056D"/>
    <w:rsid w:val="00CA2148"/>
    <w:rsid w:val="00CA31B9"/>
    <w:rsid w:val="00CA3248"/>
    <w:rsid w:val="00CA32B4"/>
    <w:rsid w:val="00CA3458"/>
    <w:rsid w:val="00CA39D3"/>
    <w:rsid w:val="00CA3FB6"/>
    <w:rsid w:val="00CA75C5"/>
    <w:rsid w:val="00CB451B"/>
    <w:rsid w:val="00CB50C6"/>
    <w:rsid w:val="00CB6109"/>
    <w:rsid w:val="00CB6C07"/>
    <w:rsid w:val="00CB708A"/>
    <w:rsid w:val="00CB7C27"/>
    <w:rsid w:val="00CC0647"/>
    <w:rsid w:val="00CC0D32"/>
    <w:rsid w:val="00CC1243"/>
    <w:rsid w:val="00CC1430"/>
    <w:rsid w:val="00CC2F95"/>
    <w:rsid w:val="00CC5F29"/>
    <w:rsid w:val="00CC6770"/>
    <w:rsid w:val="00CC7380"/>
    <w:rsid w:val="00CD0517"/>
    <w:rsid w:val="00CD0AC6"/>
    <w:rsid w:val="00CD31DD"/>
    <w:rsid w:val="00CD3B20"/>
    <w:rsid w:val="00CD6889"/>
    <w:rsid w:val="00CE09C0"/>
    <w:rsid w:val="00CE0E0D"/>
    <w:rsid w:val="00CE1176"/>
    <w:rsid w:val="00CE2D98"/>
    <w:rsid w:val="00CE2F98"/>
    <w:rsid w:val="00CE7085"/>
    <w:rsid w:val="00CE72C2"/>
    <w:rsid w:val="00CE754A"/>
    <w:rsid w:val="00CE7597"/>
    <w:rsid w:val="00CE7674"/>
    <w:rsid w:val="00CF0D5E"/>
    <w:rsid w:val="00CF3220"/>
    <w:rsid w:val="00CF3EA8"/>
    <w:rsid w:val="00CF58B0"/>
    <w:rsid w:val="00CF5B84"/>
    <w:rsid w:val="00CF5F7B"/>
    <w:rsid w:val="00CF6842"/>
    <w:rsid w:val="00D00C68"/>
    <w:rsid w:val="00D02DD7"/>
    <w:rsid w:val="00D04FF6"/>
    <w:rsid w:val="00D059D4"/>
    <w:rsid w:val="00D06BEB"/>
    <w:rsid w:val="00D071AC"/>
    <w:rsid w:val="00D07B9F"/>
    <w:rsid w:val="00D10408"/>
    <w:rsid w:val="00D11A0B"/>
    <w:rsid w:val="00D1336E"/>
    <w:rsid w:val="00D1623D"/>
    <w:rsid w:val="00D16EEC"/>
    <w:rsid w:val="00D179AB"/>
    <w:rsid w:val="00D17D93"/>
    <w:rsid w:val="00D2035A"/>
    <w:rsid w:val="00D218F2"/>
    <w:rsid w:val="00D253E9"/>
    <w:rsid w:val="00D26CF2"/>
    <w:rsid w:val="00D31928"/>
    <w:rsid w:val="00D322A3"/>
    <w:rsid w:val="00D3256B"/>
    <w:rsid w:val="00D3425B"/>
    <w:rsid w:val="00D35BDB"/>
    <w:rsid w:val="00D37412"/>
    <w:rsid w:val="00D40DBB"/>
    <w:rsid w:val="00D411C7"/>
    <w:rsid w:val="00D41307"/>
    <w:rsid w:val="00D422C5"/>
    <w:rsid w:val="00D42742"/>
    <w:rsid w:val="00D464C2"/>
    <w:rsid w:val="00D470CB"/>
    <w:rsid w:val="00D52574"/>
    <w:rsid w:val="00D52D83"/>
    <w:rsid w:val="00D53345"/>
    <w:rsid w:val="00D533B9"/>
    <w:rsid w:val="00D55315"/>
    <w:rsid w:val="00D56734"/>
    <w:rsid w:val="00D5721A"/>
    <w:rsid w:val="00D57CC2"/>
    <w:rsid w:val="00D60FAA"/>
    <w:rsid w:val="00D61AAE"/>
    <w:rsid w:val="00D6472F"/>
    <w:rsid w:val="00D65522"/>
    <w:rsid w:val="00D662E9"/>
    <w:rsid w:val="00D669A8"/>
    <w:rsid w:val="00D66CD4"/>
    <w:rsid w:val="00D67CE8"/>
    <w:rsid w:val="00D70C04"/>
    <w:rsid w:val="00D70C8F"/>
    <w:rsid w:val="00D71649"/>
    <w:rsid w:val="00D73C2B"/>
    <w:rsid w:val="00D77BC2"/>
    <w:rsid w:val="00D827DC"/>
    <w:rsid w:val="00D83024"/>
    <w:rsid w:val="00D847E2"/>
    <w:rsid w:val="00D85730"/>
    <w:rsid w:val="00D8585E"/>
    <w:rsid w:val="00D8656F"/>
    <w:rsid w:val="00D86F18"/>
    <w:rsid w:val="00D9103B"/>
    <w:rsid w:val="00D9125D"/>
    <w:rsid w:val="00D91705"/>
    <w:rsid w:val="00D91DCA"/>
    <w:rsid w:val="00D920BF"/>
    <w:rsid w:val="00D928A9"/>
    <w:rsid w:val="00D9305F"/>
    <w:rsid w:val="00D930E3"/>
    <w:rsid w:val="00D95505"/>
    <w:rsid w:val="00D95DA2"/>
    <w:rsid w:val="00D96511"/>
    <w:rsid w:val="00D97F1D"/>
    <w:rsid w:val="00DA05E1"/>
    <w:rsid w:val="00DA09D7"/>
    <w:rsid w:val="00DA21E5"/>
    <w:rsid w:val="00DA26E2"/>
    <w:rsid w:val="00DA3B08"/>
    <w:rsid w:val="00DA5AF8"/>
    <w:rsid w:val="00DA5C02"/>
    <w:rsid w:val="00DA6171"/>
    <w:rsid w:val="00DA7F44"/>
    <w:rsid w:val="00DB08EE"/>
    <w:rsid w:val="00DB1BD3"/>
    <w:rsid w:val="00DB2D26"/>
    <w:rsid w:val="00DB3919"/>
    <w:rsid w:val="00DB42B5"/>
    <w:rsid w:val="00DB4605"/>
    <w:rsid w:val="00DB4DED"/>
    <w:rsid w:val="00DB740E"/>
    <w:rsid w:val="00DB7927"/>
    <w:rsid w:val="00DC1CD7"/>
    <w:rsid w:val="00DC1E00"/>
    <w:rsid w:val="00DC22E5"/>
    <w:rsid w:val="00DC3767"/>
    <w:rsid w:val="00DC3AAD"/>
    <w:rsid w:val="00DC3E6B"/>
    <w:rsid w:val="00DC3F01"/>
    <w:rsid w:val="00DC7D5E"/>
    <w:rsid w:val="00DD1C0F"/>
    <w:rsid w:val="00DD20D3"/>
    <w:rsid w:val="00DD21B7"/>
    <w:rsid w:val="00DD3A73"/>
    <w:rsid w:val="00DD4B2F"/>
    <w:rsid w:val="00DD73A6"/>
    <w:rsid w:val="00DD7638"/>
    <w:rsid w:val="00DE0002"/>
    <w:rsid w:val="00DE04C7"/>
    <w:rsid w:val="00DE0570"/>
    <w:rsid w:val="00DE0A86"/>
    <w:rsid w:val="00DE3F5A"/>
    <w:rsid w:val="00DE4DF9"/>
    <w:rsid w:val="00DE657B"/>
    <w:rsid w:val="00DE665E"/>
    <w:rsid w:val="00DE69A6"/>
    <w:rsid w:val="00DE6BFC"/>
    <w:rsid w:val="00DE7C51"/>
    <w:rsid w:val="00DF0FD7"/>
    <w:rsid w:val="00DF1552"/>
    <w:rsid w:val="00DF580F"/>
    <w:rsid w:val="00DF6B7A"/>
    <w:rsid w:val="00DF7A72"/>
    <w:rsid w:val="00DF7B1A"/>
    <w:rsid w:val="00E00492"/>
    <w:rsid w:val="00E00998"/>
    <w:rsid w:val="00E00EF6"/>
    <w:rsid w:val="00E00F19"/>
    <w:rsid w:val="00E01545"/>
    <w:rsid w:val="00E03169"/>
    <w:rsid w:val="00E0572D"/>
    <w:rsid w:val="00E059B7"/>
    <w:rsid w:val="00E0653C"/>
    <w:rsid w:val="00E07201"/>
    <w:rsid w:val="00E07BDC"/>
    <w:rsid w:val="00E139B3"/>
    <w:rsid w:val="00E15218"/>
    <w:rsid w:val="00E157F5"/>
    <w:rsid w:val="00E1618D"/>
    <w:rsid w:val="00E217CE"/>
    <w:rsid w:val="00E21B01"/>
    <w:rsid w:val="00E22A6D"/>
    <w:rsid w:val="00E232DF"/>
    <w:rsid w:val="00E23885"/>
    <w:rsid w:val="00E24554"/>
    <w:rsid w:val="00E24C45"/>
    <w:rsid w:val="00E26117"/>
    <w:rsid w:val="00E3200F"/>
    <w:rsid w:val="00E32C46"/>
    <w:rsid w:val="00E33990"/>
    <w:rsid w:val="00E33C3D"/>
    <w:rsid w:val="00E33E28"/>
    <w:rsid w:val="00E33E58"/>
    <w:rsid w:val="00E3566C"/>
    <w:rsid w:val="00E35D6D"/>
    <w:rsid w:val="00E36100"/>
    <w:rsid w:val="00E37092"/>
    <w:rsid w:val="00E376E8"/>
    <w:rsid w:val="00E40838"/>
    <w:rsid w:val="00E40B99"/>
    <w:rsid w:val="00E414DA"/>
    <w:rsid w:val="00E41D23"/>
    <w:rsid w:val="00E424FF"/>
    <w:rsid w:val="00E42760"/>
    <w:rsid w:val="00E456D3"/>
    <w:rsid w:val="00E47910"/>
    <w:rsid w:val="00E4793B"/>
    <w:rsid w:val="00E502B1"/>
    <w:rsid w:val="00E50F1B"/>
    <w:rsid w:val="00E529D8"/>
    <w:rsid w:val="00E52CA1"/>
    <w:rsid w:val="00E5349A"/>
    <w:rsid w:val="00E5464C"/>
    <w:rsid w:val="00E549AA"/>
    <w:rsid w:val="00E54FB1"/>
    <w:rsid w:val="00E570AB"/>
    <w:rsid w:val="00E574F2"/>
    <w:rsid w:val="00E57AEC"/>
    <w:rsid w:val="00E6000E"/>
    <w:rsid w:val="00E60B30"/>
    <w:rsid w:val="00E64141"/>
    <w:rsid w:val="00E647AD"/>
    <w:rsid w:val="00E6504B"/>
    <w:rsid w:val="00E66869"/>
    <w:rsid w:val="00E66E0F"/>
    <w:rsid w:val="00E67B9C"/>
    <w:rsid w:val="00E730D2"/>
    <w:rsid w:val="00E737B4"/>
    <w:rsid w:val="00E739A6"/>
    <w:rsid w:val="00E73B28"/>
    <w:rsid w:val="00E746DD"/>
    <w:rsid w:val="00E77354"/>
    <w:rsid w:val="00E77E6E"/>
    <w:rsid w:val="00E83483"/>
    <w:rsid w:val="00E847FF"/>
    <w:rsid w:val="00E8532D"/>
    <w:rsid w:val="00E858D0"/>
    <w:rsid w:val="00E9062F"/>
    <w:rsid w:val="00E9109A"/>
    <w:rsid w:val="00E913C6"/>
    <w:rsid w:val="00E92099"/>
    <w:rsid w:val="00E92FB0"/>
    <w:rsid w:val="00E9330E"/>
    <w:rsid w:val="00E963F4"/>
    <w:rsid w:val="00E970E1"/>
    <w:rsid w:val="00E971F9"/>
    <w:rsid w:val="00E97BDD"/>
    <w:rsid w:val="00EA05A5"/>
    <w:rsid w:val="00EA0A74"/>
    <w:rsid w:val="00EA120F"/>
    <w:rsid w:val="00EA5FA0"/>
    <w:rsid w:val="00EA6D36"/>
    <w:rsid w:val="00EA79E0"/>
    <w:rsid w:val="00EB0705"/>
    <w:rsid w:val="00EB1B13"/>
    <w:rsid w:val="00EB2FD7"/>
    <w:rsid w:val="00EB5A57"/>
    <w:rsid w:val="00EB6D70"/>
    <w:rsid w:val="00EC1367"/>
    <w:rsid w:val="00EC331A"/>
    <w:rsid w:val="00EC372F"/>
    <w:rsid w:val="00EC3AE7"/>
    <w:rsid w:val="00EC40A3"/>
    <w:rsid w:val="00EC55E0"/>
    <w:rsid w:val="00EC7BAD"/>
    <w:rsid w:val="00ED006B"/>
    <w:rsid w:val="00ED0AD5"/>
    <w:rsid w:val="00ED2E79"/>
    <w:rsid w:val="00ED35F5"/>
    <w:rsid w:val="00ED4756"/>
    <w:rsid w:val="00ED4DEC"/>
    <w:rsid w:val="00ED575E"/>
    <w:rsid w:val="00ED76CA"/>
    <w:rsid w:val="00EE3FA4"/>
    <w:rsid w:val="00EE401F"/>
    <w:rsid w:val="00EE5C04"/>
    <w:rsid w:val="00EE5C6A"/>
    <w:rsid w:val="00EE5E60"/>
    <w:rsid w:val="00EE609B"/>
    <w:rsid w:val="00EE7A96"/>
    <w:rsid w:val="00EF1DC9"/>
    <w:rsid w:val="00EF28E6"/>
    <w:rsid w:val="00EF395E"/>
    <w:rsid w:val="00EF3E41"/>
    <w:rsid w:val="00EF3EB7"/>
    <w:rsid w:val="00EF48CD"/>
    <w:rsid w:val="00EF4B0B"/>
    <w:rsid w:val="00EF77AC"/>
    <w:rsid w:val="00EF79B7"/>
    <w:rsid w:val="00EF7FDD"/>
    <w:rsid w:val="00F021D1"/>
    <w:rsid w:val="00F02DC0"/>
    <w:rsid w:val="00F0308D"/>
    <w:rsid w:val="00F040C1"/>
    <w:rsid w:val="00F047F9"/>
    <w:rsid w:val="00F12494"/>
    <w:rsid w:val="00F13110"/>
    <w:rsid w:val="00F157F4"/>
    <w:rsid w:val="00F176EC"/>
    <w:rsid w:val="00F200DC"/>
    <w:rsid w:val="00F206F2"/>
    <w:rsid w:val="00F226DE"/>
    <w:rsid w:val="00F234D4"/>
    <w:rsid w:val="00F24176"/>
    <w:rsid w:val="00F24619"/>
    <w:rsid w:val="00F2555E"/>
    <w:rsid w:val="00F2613F"/>
    <w:rsid w:val="00F26615"/>
    <w:rsid w:val="00F26CDF"/>
    <w:rsid w:val="00F3016B"/>
    <w:rsid w:val="00F3096C"/>
    <w:rsid w:val="00F309F4"/>
    <w:rsid w:val="00F30F3E"/>
    <w:rsid w:val="00F31C5B"/>
    <w:rsid w:val="00F32B87"/>
    <w:rsid w:val="00F33ED0"/>
    <w:rsid w:val="00F34FC7"/>
    <w:rsid w:val="00F42219"/>
    <w:rsid w:val="00F435EC"/>
    <w:rsid w:val="00F44F4E"/>
    <w:rsid w:val="00F45687"/>
    <w:rsid w:val="00F4572C"/>
    <w:rsid w:val="00F46A16"/>
    <w:rsid w:val="00F50997"/>
    <w:rsid w:val="00F537E4"/>
    <w:rsid w:val="00F53A23"/>
    <w:rsid w:val="00F53AE4"/>
    <w:rsid w:val="00F54342"/>
    <w:rsid w:val="00F55231"/>
    <w:rsid w:val="00F56547"/>
    <w:rsid w:val="00F605BF"/>
    <w:rsid w:val="00F61657"/>
    <w:rsid w:val="00F64789"/>
    <w:rsid w:val="00F65250"/>
    <w:rsid w:val="00F6650F"/>
    <w:rsid w:val="00F715DC"/>
    <w:rsid w:val="00F71847"/>
    <w:rsid w:val="00F71A66"/>
    <w:rsid w:val="00F72BDF"/>
    <w:rsid w:val="00F72C8B"/>
    <w:rsid w:val="00F72D4C"/>
    <w:rsid w:val="00F7427C"/>
    <w:rsid w:val="00F74281"/>
    <w:rsid w:val="00F74F41"/>
    <w:rsid w:val="00F76FF1"/>
    <w:rsid w:val="00F8279C"/>
    <w:rsid w:val="00F82EC0"/>
    <w:rsid w:val="00F83ED7"/>
    <w:rsid w:val="00F841F4"/>
    <w:rsid w:val="00F842E6"/>
    <w:rsid w:val="00F8469F"/>
    <w:rsid w:val="00F84844"/>
    <w:rsid w:val="00F865B3"/>
    <w:rsid w:val="00F8780E"/>
    <w:rsid w:val="00F90CCC"/>
    <w:rsid w:val="00F93204"/>
    <w:rsid w:val="00F9430E"/>
    <w:rsid w:val="00F96057"/>
    <w:rsid w:val="00F9608C"/>
    <w:rsid w:val="00FA0937"/>
    <w:rsid w:val="00FA551B"/>
    <w:rsid w:val="00FA5B90"/>
    <w:rsid w:val="00FA6048"/>
    <w:rsid w:val="00FA65E4"/>
    <w:rsid w:val="00FA6928"/>
    <w:rsid w:val="00FB1531"/>
    <w:rsid w:val="00FB17E6"/>
    <w:rsid w:val="00FB1C44"/>
    <w:rsid w:val="00FB37CC"/>
    <w:rsid w:val="00FB3FB7"/>
    <w:rsid w:val="00FB4184"/>
    <w:rsid w:val="00FB438E"/>
    <w:rsid w:val="00FB6EF1"/>
    <w:rsid w:val="00FB7520"/>
    <w:rsid w:val="00FC0146"/>
    <w:rsid w:val="00FC019F"/>
    <w:rsid w:val="00FC124F"/>
    <w:rsid w:val="00FC1D8B"/>
    <w:rsid w:val="00FC3234"/>
    <w:rsid w:val="00FC4246"/>
    <w:rsid w:val="00FC6147"/>
    <w:rsid w:val="00FD0365"/>
    <w:rsid w:val="00FD07BC"/>
    <w:rsid w:val="00FD1984"/>
    <w:rsid w:val="00FD2116"/>
    <w:rsid w:val="00FD27F6"/>
    <w:rsid w:val="00FD535B"/>
    <w:rsid w:val="00FD75D3"/>
    <w:rsid w:val="00FE028B"/>
    <w:rsid w:val="00FE1AED"/>
    <w:rsid w:val="00FE32FB"/>
    <w:rsid w:val="00FE478A"/>
    <w:rsid w:val="00FE4D96"/>
    <w:rsid w:val="00FE52AC"/>
    <w:rsid w:val="00FE53EA"/>
    <w:rsid w:val="00FE5969"/>
    <w:rsid w:val="00FE6A62"/>
    <w:rsid w:val="00FF05CD"/>
    <w:rsid w:val="00FF1469"/>
    <w:rsid w:val="00FF1E62"/>
    <w:rsid w:val="00FF262F"/>
    <w:rsid w:val="00FF436C"/>
    <w:rsid w:val="00FF46EC"/>
    <w:rsid w:val="00FF5861"/>
    <w:rsid w:val="00FF6B23"/>
    <w:rsid w:val="00FF753B"/>
    <w:rsid w:val="01BA6A7E"/>
    <w:rsid w:val="01D9510E"/>
    <w:rsid w:val="0203D50E"/>
    <w:rsid w:val="02CCE3AD"/>
    <w:rsid w:val="036A10FF"/>
    <w:rsid w:val="05B576B2"/>
    <w:rsid w:val="05EBDD21"/>
    <w:rsid w:val="0668665F"/>
    <w:rsid w:val="06F3779A"/>
    <w:rsid w:val="074CF353"/>
    <w:rsid w:val="08479E32"/>
    <w:rsid w:val="085DEEE9"/>
    <w:rsid w:val="08D9F8D1"/>
    <w:rsid w:val="09A3D44F"/>
    <w:rsid w:val="0A05F59A"/>
    <w:rsid w:val="0A9D9627"/>
    <w:rsid w:val="0AB9D6CE"/>
    <w:rsid w:val="0B0CC6CF"/>
    <w:rsid w:val="0C4FB0C6"/>
    <w:rsid w:val="0C816E7A"/>
    <w:rsid w:val="0E53C4C1"/>
    <w:rsid w:val="0E64D75F"/>
    <w:rsid w:val="0E9D4E3C"/>
    <w:rsid w:val="0F8BCB7C"/>
    <w:rsid w:val="102594CA"/>
    <w:rsid w:val="109E2E55"/>
    <w:rsid w:val="111C3755"/>
    <w:rsid w:val="11B80BD7"/>
    <w:rsid w:val="1211C691"/>
    <w:rsid w:val="125744C0"/>
    <w:rsid w:val="13623FC8"/>
    <w:rsid w:val="13CD2B55"/>
    <w:rsid w:val="145CE23E"/>
    <w:rsid w:val="147571D2"/>
    <w:rsid w:val="15240AFB"/>
    <w:rsid w:val="15626155"/>
    <w:rsid w:val="15D22641"/>
    <w:rsid w:val="1629FD0F"/>
    <w:rsid w:val="16EFE2E9"/>
    <w:rsid w:val="17A8A933"/>
    <w:rsid w:val="17BFD24A"/>
    <w:rsid w:val="17DC0C06"/>
    <w:rsid w:val="181C3FEB"/>
    <w:rsid w:val="1839E617"/>
    <w:rsid w:val="18C2A1BD"/>
    <w:rsid w:val="190FF495"/>
    <w:rsid w:val="197EDAE1"/>
    <w:rsid w:val="1986EF5A"/>
    <w:rsid w:val="19AD41E5"/>
    <w:rsid w:val="1A34A388"/>
    <w:rsid w:val="1A5EE4BE"/>
    <w:rsid w:val="1A9A9194"/>
    <w:rsid w:val="1A9E7483"/>
    <w:rsid w:val="1AA5F0D4"/>
    <w:rsid w:val="1B94692A"/>
    <w:rsid w:val="1C67D23B"/>
    <w:rsid w:val="1D2A1B12"/>
    <w:rsid w:val="1EFE2B6C"/>
    <w:rsid w:val="1F1C7DCD"/>
    <w:rsid w:val="1FBA4546"/>
    <w:rsid w:val="2084D2D0"/>
    <w:rsid w:val="21638740"/>
    <w:rsid w:val="2197F089"/>
    <w:rsid w:val="21A00EA9"/>
    <w:rsid w:val="21A5867C"/>
    <w:rsid w:val="21B9C39E"/>
    <w:rsid w:val="21E116EE"/>
    <w:rsid w:val="23377EDD"/>
    <w:rsid w:val="2400AE56"/>
    <w:rsid w:val="2448D947"/>
    <w:rsid w:val="24879FC9"/>
    <w:rsid w:val="248DF2AD"/>
    <w:rsid w:val="24EE59AE"/>
    <w:rsid w:val="25222313"/>
    <w:rsid w:val="252F75BE"/>
    <w:rsid w:val="258DEA60"/>
    <w:rsid w:val="2601CBD8"/>
    <w:rsid w:val="26A0D0BA"/>
    <w:rsid w:val="26B8A850"/>
    <w:rsid w:val="27151436"/>
    <w:rsid w:val="2740ABDD"/>
    <w:rsid w:val="274B7CC2"/>
    <w:rsid w:val="279D6968"/>
    <w:rsid w:val="27A416BE"/>
    <w:rsid w:val="28DC7C3E"/>
    <w:rsid w:val="2A3264C8"/>
    <w:rsid w:val="2A5E7321"/>
    <w:rsid w:val="2ADF37EF"/>
    <w:rsid w:val="2B3CFBEF"/>
    <w:rsid w:val="2B5D9B32"/>
    <w:rsid w:val="2C250D75"/>
    <w:rsid w:val="2C80CEE1"/>
    <w:rsid w:val="2C9D8313"/>
    <w:rsid w:val="2CB82CF9"/>
    <w:rsid w:val="2CC417F4"/>
    <w:rsid w:val="2CEAAF17"/>
    <w:rsid w:val="2CFDD05F"/>
    <w:rsid w:val="2D9CF012"/>
    <w:rsid w:val="2D9E727B"/>
    <w:rsid w:val="2E0492EA"/>
    <w:rsid w:val="2E4EE344"/>
    <w:rsid w:val="2ED9DDBA"/>
    <w:rsid w:val="2F9CDFC9"/>
    <w:rsid w:val="2FF2E92C"/>
    <w:rsid w:val="3140989B"/>
    <w:rsid w:val="315898AD"/>
    <w:rsid w:val="318D275E"/>
    <w:rsid w:val="32A64E03"/>
    <w:rsid w:val="333DF4D3"/>
    <w:rsid w:val="34465CCD"/>
    <w:rsid w:val="35286627"/>
    <w:rsid w:val="35445B47"/>
    <w:rsid w:val="360E88A0"/>
    <w:rsid w:val="363E4DA8"/>
    <w:rsid w:val="364ECA72"/>
    <w:rsid w:val="367113ED"/>
    <w:rsid w:val="36AE1118"/>
    <w:rsid w:val="36DC04C4"/>
    <w:rsid w:val="37396C42"/>
    <w:rsid w:val="37495EBE"/>
    <w:rsid w:val="378CB6CE"/>
    <w:rsid w:val="37F752A6"/>
    <w:rsid w:val="396824E1"/>
    <w:rsid w:val="3A3A8E65"/>
    <w:rsid w:val="3A9B2E83"/>
    <w:rsid w:val="3B219994"/>
    <w:rsid w:val="3B7D8844"/>
    <w:rsid w:val="3BA07268"/>
    <w:rsid w:val="3C459663"/>
    <w:rsid w:val="3D9C9E18"/>
    <w:rsid w:val="3E2D2EF0"/>
    <w:rsid w:val="3F0F27E4"/>
    <w:rsid w:val="3F31259F"/>
    <w:rsid w:val="3F44BE1B"/>
    <w:rsid w:val="3F50A6B5"/>
    <w:rsid w:val="3FAF99D3"/>
    <w:rsid w:val="40B06329"/>
    <w:rsid w:val="419DE89F"/>
    <w:rsid w:val="41EA4242"/>
    <w:rsid w:val="42E9920B"/>
    <w:rsid w:val="42EEE83B"/>
    <w:rsid w:val="437DCD4C"/>
    <w:rsid w:val="442A42E6"/>
    <w:rsid w:val="442DC840"/>
    <w:rsid w:val="44808069"/>
    <w:rsid w:val="44CFE5F7"/>
    <w:rsid w:val="44F20F38"/>
    <w:rsid w:val="4551014D"/>
    <w:rsid w:val="46234BA4"/>
    <w:rsid w:val="462D3C00"/>
    <w:rsid w:val="48B39DD8"/>
    <w:rsid w:val="497C2FD3"/>
    <w:rsid w:val="4A22BA57"/>
    <w:rsid w:val="4A54301B"/>
    <w:rsid w:val="4A88C5E0"/>
    <w:rsid w:val="4A8A89D2"/>
    <w:rsid w:val="4AF38A06"/>
    <w:rsid w:val="4B30FA36"/>
    <w:rsid w:val="4B3DC21F"/>
    <w:rsid w:val="4B447522"/>
    <w:rsid w:val="4C034D0D"/>
    <w:rsid w:val="4CFD9BC5"/>
    <w:rsid w:val="4E066558"/>
    <w:rsid w:val="4EFA2564"/>
    <w:rsid w:val="4F58E9A7"/>
    <w:rsid w:val="4F6EB805"/>
    <w:rsid w:val="4F7F6020"/>
    <w:rsid w:val="4FA872A6"/>
    <w:rsid w:val="4FB374B4"/>
    <w:rsid w:val="50075009"/>
    <w:rsid w:val="5098B038"/>
    <w:rsid w:val="519CDD45"/>
    <w:rsid w:val="52711383"/>
    <w:rsid w:val="54234E01"/>
    <w:rsid w:val="54E9847A"/>
    <w:rsid w:val="55DEC5BA"/>
    <w:rsid w:val="568F6D70"/>
    <w:rsid w:val="57608C18"/>
    <w:rsid w:val="5821980F"/>
    <w:rsid w:val="58A4896D"/>
    <w:rsid w:val="590F70CC"/>
    <w:rsid w:val="5991CB09"/>
    <w:rsid w:val="59A0F04F"/>
    <w:rsid w:val="59E8475B"/>
    <w:rsid w:val="5A0A3E95"/>
    <w:rsid w:val="5B04D811"/>
    <w:rsid w:val="5B41708F"/>
    <w:rsid w:val="5B51AF3B"/>
    <w:rsid w:val="5C5D38D6"/>
    <w:rsid w:val="5C77DAAF"/>
    <w:rsid w:val="5CB48361"/>
    <w:rsid w:val="5CF84B60"/>
    <w:rsid w:val="5D57C782"/>
    <w:rsid w:val="5DA760CD"/>
    <w:rsid w:val="5DCFE311"/>
    <w:rsid w:val="5DD13345"/>
    <w:rsid w:val="5E2CD36D"/>
    <w:rsid w:val="5E5053C2"/>
    <w:rsid w:val="5E50FCD8"/>
    <w:rsid w:val="5EDBDBB2"/>
    <w:rsid w:val="5FE7E430"/>
    <w:rsid w:val="5FFEF822"/>
    <w:rsid w:val="6062DD1D"/>
    <w:rsid w:val="62423D4D"/>
    <w:rsid w:val="624A46BF"/>
    <w:rsid w:val="62E71C33"/>
    <w:rsid w:val="632BB9B2"/>
    <w:rsid w:val="63D0DD8B"/>
    <w:rsid w:val="6400B875"/>
    <w:rsid w:val="6448BED2"/>
    <w:rsid w:val="64D7802B"/>
    <w:rsid w:val="650ABA9A"/>
    <w:rsid w:val="6557A8A9"/>
    <w:rsid w:val="6584CE67"/>
    <w:rsid w:val="65C840A3"/>
    <w:rsid w:val="65CD511F"/>
    <w:rsid w:val="66CE3D12"/>
    <w:rsid w:val="671D91C9"/>
    <w:rsid w:val="67328648"/>
    <w:rsid w:val="674AE8A7"/>
    <w:rsid w:val="67FF238E"/>
    <w:rsid w:val="684CDC13"/>
    <w:rsid w:val="685B3515"/>
    <w:rsid w:val="68C8C5ED"/>
    <w:rsid w:val="690190A7"/>
    <w:rsid w:val="69C49EB9"/>
    <w:rsid w:val="69E3BB63"/>
    <w:rsid w:val="69EE6A75"/>
    <w:rsid w:val="6AEAC04F"/>
    <w:rsid w:val="6BCC4F37"/>
    <w:rsid w:val="6C6296BD"/>
    <w:rsid w:val="6C85A1B4"/>
    <w:rsid w:val="6D763B18"/>
    <w:rsid w:val="6D88A568"/>
    <w:rsid w:val="6E6BA9D2"/>
    <w:rsid w:val="6EAEB66C"/>
    <w:rsid w:val="6EC4A295"/>
    <w:rsid w:val="6FA982DF"/>
    <w:rsid w:val="714BA13E"/>
    <w:rsid w:val="71DBC872"/>
    <w:rsid w:val="72116A90"/>
    <w:rsid w:val="72A65020"/>
    <w:rsid w:val="7316817A"/>
    <w:rsid w:val="7409F87C"/>
    <w:rsid w:val="75678266"/>
    <w:rsid w:val="75783B3D"/>
    <w:rsid w:val="75CA1E3F"/>
    <w:rsid w:val="7664B438"/>
    <w:rsid w:val="7668A80E"/>
    <w:rsid w:val="766B974F"/>
    <w:rsid w:val="7724BC92"/>
    <w:rsid w:val="774BC703"/>
    <w:rsid w:val="78AB4BB6"/>
    <w:rsid w:val="7B48A827"/>
    <w:rsid w:val="7BDF65B8"/>
    <w:rsid w:val="7DAD5985"/>
    <w:rsid w:val="7E2AA42D"/>
    <w:rsid w:val="7E2EB7CD"/>
    <w:rsid w:val="7E7A977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41FF62"/>
  <w15:chartTrackingRefBased/>
  <w15:docId w15:val="{4D766AB6-F32A-4D74-9593-AA9A0C0DF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B12"/>
  </w:style>
  <w:style w:type="paragraph" w:styleId="Heading1">
    <w:name w:val="heading 1"/>
    <w:basedOn w:val="Normal"/>
    <w:next w:val="Normal"/>
    <w:link w:val="Heading1Char"/>
    <w:qFormat/>
    <w:rsid w:val="00C22047"/>
    <w:pPr>
      <w:keepNext/>
      <w:keepLines/>
      <w:numPr>
        <w:numId w:val="29"/>
      </w:numPr>
      <w:spacing w:before="120"/>
      <w:outlineLvl w:val="0"/>
    </w:pPr>
    <w:rPr>
      <w:rFonts w:eastAsiaTheme="majorEastAsia" w:cstheme="majorBidi"/>
      <w:b/>
      <w:color w:val="365F91" w:themeColor="accent1" w:themeShade="BF"/>
      <w:sz w:val="28"/>
      <w:szCs w:val="32"/>
      <w:u w:val="single"/>
      <w:lang w:eastAsia="en-GB"/>
    </w:rPr>
  </w:style>
  <w:style w:type="paragraph" w:styleId="Heading2">
    <w:name w:val="heading 2"/>
    <w:basedOn w:val="Normal"/>
    <w:next w:val="Normal"/>
    <w:link w:val="Heading2Char"/>
    <w:unhideWhenUsed/>
    <w:qFormat/>
    <w:rsid w:val="000154CC"/>
    <w:pPr>
      <w:keepNext/>
      <w:keepLines/>
      <w:numPr>
        <w:numId w:val="30"/>
      </w:numPr>
      <w:spacing w:before="40"/>
      <w:outlineLvl w:val="1"/>
    </w:pPr>
    <w:rPr>
      <w:rFonts w:eastAsiaTheme="majorEastAsia" w:cstheme="majorBidi"/>
      <w:b/>
      <w:color w:val="365F91" w:themeColor="accent1" w:themeShade="BF"/>
      <w:sz w:val="24"/>
      <w:szCs w:val="26"/>
      <w:u w:val="single"/>
      <w:lang w:eastAsia="en-GB"/>
    </w:rPr>
  </w:style>
  <w:style w:type="paragraph" w:styleId="Heading3">
    <w:name w:val="heading 3"/>
    <w:basedOn w:val="Normal"/>
    <w:link w:val="Heading3Char"/>
    <w:qFormat/>
    <w:rsid w:val="00880233"/>
    <w:pPr>
      <w:spacing w:after="120"/>
      <w:outlineLvl w:val="2"/>
    </w:pPr>
    <w:rPr>
      <w:rFonts w:eastAsia="Times New Roman" w:cs="Times New Roman"/>
      <w:b/>
      <w:bCs/>
      <w:color w:val="4F81BD" w:themeColor="accent1"/>
      <w:sz w:val="24"/>
      <w:szCs w:val="24"/>
      <w:lang w:eastAsia="en-GB"/>
    </w:rPr>
  </w:style>
  <w:style w:type="paragraph" w:styleId="Heading4">
    <w:name w:val="heading 4"/>
    <w:basedOn w:val="Normal"/>
    <w:next w:val="Normal"/>
    <w:link w:val="Heading4Char"/>
    <w:uiPriority w:val="9"/>
    <w:unhideWhenUsed/>
    <w:qFormat/>
    <w:rsid w:val="00DD3A73"/>
    <w:pPr>
      <w:keepNext/>
      <w:keepLines/>
      <w:spacing w:after="60"/>
      <w:outlineLvl w:val="3"/>
    </w:pPr>
    <w:rPr>
      <w:rFonts w:eastAsiaTheme="majorEastAsia" w:cstheme="majorBidi"/>
      <w:b/>
      <w:i/>
      <w:iCs/>
      <w:color w:val="548DD4" w:themeColor="text2" w:themeTint="99"/>
      <w:sz w:val="23"/>
    </w:rPr>
  </w:style>
  <w:style w:type="paragraph" w:styleId="Heading5">
    <w:name w:val="heading 5"/>
    <w:basedOn w:val="Normal"/>
    <w:next w:val="Normal"/>
    <w:link w:val="Heading5Char"/>
    <w:uiPriority w:val="9"/>
    <w:unhideWhenUsed/>
    <w:qFormat/>
    <w:rsid w:val="001A347A"/>
    <w:pPr>
      <w:keepNext/>
      <w:keepLines/>
      <w:spacing w:before="40"/>
      <w:outlineLvl w:val="4"/>
    </w:pPr>
    <w:rPr>
      <w:rFonts w:eastAsiaTheme="majorEastAsia" w:cstheme="majorBidi"/>
      <w:b/>
      <w:i/>
      <w:color w:val="8DB3E2" w:themeColor="text2" w:themeTint="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37B12"/>
  </w:style>
  <w:style w:type="paragraph" w:styleId="Header">
    <w:name w:val="header"/>
    <w:basedOn w:val="Normal"/>
    <w:link w:val="HeaderChar"/>
    <w:unhideWhenUsed/>
    <w:rsid w:val="00010939"/>
    <w:pPr>
      <w:tabs>
        <w:tab w:val="center" w:pos="4513"/>
        <w:tab w:val="right" w:pos="9026"/>
      </w:tabs>
    </w:pPr>
  </w:style>
  <w:style w:type="character" w:customStyle="1" w:styleId="HeaderChar">
    <w:name w:val="Header Char"/>
    <w:basedOn w:val="DefaultParagraphFont"/>
    <w:link w:val="Header"/>
    <w:rsid w:val="00010939"/>
  </w:style>
  <w:style w:type="paragraph" w:styleId="Footer">
    <w:name w:val="footer"/>
    <w:basedOn w:val="Normal"/>
    <w:link w:val="FooterChar"/>
    <w:uiPriority w:val="99"/>
    <w:unhideWhenUsed/>
    <w:rsid w:val="00010939"/>
    <w:pPr>
      <w:tabs>
        <w:tab w:val="center" w:pos="4513"/>
        <w:tab w:val="right" w:pos="9026"/>
      </w:tabs>
    </w:pPr>
  </w:style>
  <w:style w:type="character" w:customStyle="1" w:styleId="FooterChar">
    <w:name w:val="Footer Char"/>
    <w:basedOn w:val="DefaultParagraphFont"/>
    <w:link w:val="Footer"/>
    <w:uiPriority w:val="99"/>
    <w:rsid w:val="00010939"/>
  </w:style>
  <w:style w:type="paragraph" w:styleId="ListParagraph">
    <w:name w:val="List Paragraph"/>
    <w:aliases w:val="bullet para"/>
    <w:basedOn w:val="Normal"/>
    <w:link w:val="ListParagraphChar"/>
    <w:uiPriority w:val="34"/>
    <w:qFormat/>
    <w:rsid w:val="00010939"/>
    <w:pPr>
      <w:ind w:left="720"/>
      <w:contextualSpacing/>
    </w:pPr>
    <w:rPr>
      <w:rFonts w:eastAsia="Times New Roman" w:cs="Times New Roman"/>
      <w:szCs w:val="24"/>
      <w:lang w:eastAsia="en-GB"/>
    </w:rPr>
  </w:style>
  <w:style w:type="paragraph" w:customStyle="1" w:styleId="BerksEast">
    <w:name w:val="Berks East"/>
    <w:basedOn w:val="ListParagraph"/>
    <w:link w:val="BerksEastChar"/>
    <w:rsid w:val="00282C59"/>
    <w:pPr>
      <w:numPr>
        <w:numId w:val="9"/>
      </w:numPr>
    </w:pPr>
    <w:rPr>
      <w:b/>
      <w:color w:val="4F81BD" w:themeColor="accent1"/>
      <w:sz w:val="28"/>
      <w:szCs w:val="28"/>
      <w:u w:val="single"/>
    </w:rPr>
  </w:style>
  <w:style w:type="character" w:styleId="Hyperlink">
    <w:name w:val="Hyperlink"/>
    <w:uiPriority w:val="99"/>
    <w:rsid w:val="00282C59"/>
    <w:rPr>
      <w:color w:val="0000FF"/>
      <w:u w:val="single"/>
    </w:rPr>
  </w:style>
  <w:style w:type="character" w:customStyle="1" w:styleId="ListParagraphChar">
    <w:name w:val="List Paragraph Char"/>
    <w:aliases w:val="bullet para Char"/>
    <w:basedOn w:val="DefaultParagraphFont"/>
    <w:link w:val="ListParagraph"/>
    <w:uiPriority w:val="34"/>
    <w:rsid w:val="00282C59"/>
    <w:rPr>
      <w:rFonts w:eastAsia="Times New Roman" w:cs="Times New Roman"/>
      <w:szCs w:val="24"/>
      <w:lang w:eastAsia="en-GB"/>
    </w:rPr>
  </w:style>
  <w:style w:type="character" w:customStyle="1" w:styleId="BerksEastChar">
    <w:name w:val="Berks East Char"/>
    <w:basedOn w:val="ListParagraphChar"/>
    <w:link w:val="BerksEast"/>
    <w:rsid w:val="00282C59"/>
    <w:rPr>
      <w:rFonts w:eastAsia="Times New Roman" w:cs="Times New Roman"/>
      <w:b/>
      <w:color w:val="4F81BD" w:themeColor="accent1"/>
      <w:sz w:val="28"/>
      <w:szCs w:val="28"/>
      <w:u w:val="single"/>
      <w:lang w:eastAsia="en-GB"/>
    </w:rPr>
  </w:style>
  <w:style w:type="table" w:styleId="TableGrid">
    <w:name w:val="Table Grid"/>
    <w:basedOn w:val="TableNormal"/>
    <w:uiPriority w:val="99"/>
    <w:rsid w:val="00282C59"/>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529D8"/>
    <w:rPr>
      <w:sz w:val="16"/>
      <w:szCs w:val="16"/>
    </w:rPr>
  </w:style>
  <w:style w:type="paragraph" w:styleId="CommentText">
    <w:name w:val="annotation text"/>
    <w:basedOn w:val="Normal"/>
    <w:link w:val="CommentTextChar"/>
    <w:uiPriority w:val="99"/>
    <w:semiHidden/>
    <w:unhideWhenUsed/>
    <w:rsid w:val="00E529D8"/>
    <w:rPr>
      <w:sz w:val="20"/>
      <w:szCs w:val="20"/>
    </w:rPr>
  </w:style>
  <w:style w:type="character" w:customStyle="1" w:styleId="CommentTextChar">
    <w:name w:val="Comment Text Char"/>
    <w:basedOn w:val="DefaultParagraphFont"/>
    <w:link w:val="CommentText"/>
    <w:uiPriority w:val="99"/>
    <w:semiHidden/>
    <w:rsid w:val="00E529D8"/>
    <w:rPr>
      <w:sz w:val="20"/>
      <w:szCs w:val="20"/>
    </w:rPr>
  </w:style>
  <w:style w:type="paragraph" w:styleId="CommentSubject">
    <w:name w:val="annotation subject"/>
    <w:basedOn w:val="CommentText"/>
    <w:next w:val="CommentText"/>
    <w:link w:val="CommentSubjectChar"/>
    <w:semiHidden/>
    <w:unhideWhenUsed/>
    <w:rsid w:val="00E529D8"/>
    <w:rPr>
      <w:b/>
      <w:bCs/>
    </w:rPr>
  </w:style>
  <w:style w:type="character" w:customStyle="1" w:styleId="CommentSubjectChar">
    <w:name w:val="Comment Subject Char"/>
    <w:basedOn w:val="CommentTextChar"/>
    <w:link w:val="CommentSubject"/>
    <w:semiHidden/>
    <w:rsid w:val="00E529D8"/>
    <w:rPr>
      <w:b/>
      <w:bCs/>
      <w:sz w:val="20"/>
      <w:szCs w:val="20"/>
    </w:rPr>
  </w:style>
  <w:style w:type="character" w:styleId="UnresolvedMention">
    <w:name w:val="Unresolved Mention"/>
    <w:basedOn w:val="DefaultParagraphFont"/>
    <w:uiPriority w:val="99"/>
    <w:semiHidden/>
    <w:unhideWhenUsed/>
    <w:rsid w:val="00E5464C"/>
    <w:rPr>
      <w:color w:val="605E5C"/>
      <w:shd w:val="clear" w:color="auto" w:fill="E1DFDD"/>
    </w:rPr>
  </w:style>
  <w:style w:type="paragraph" w:customStyle="1" w:styleId="Default">
    <w:name w:val="Default"/>
    <w:rsid w:val="00514FB7"/>
    <w:pPr>
      <w:autoSpaceDE w:val="0"/>
      <w:autoSpaceDN w:val="0"/>
      <w:adjustRightInd w:val="0"/>
    </w:pPr>
    <w:rPr>
      <w:rFonts w:cs="Arial"/>
      <w:color w:val="000000"/>
      <w:sz w:val="24"/>
      <w:szCs w:val="24"/>
    </w:rPr>
  </w:style>
  <w:style w:type="character" w:customStyle="1" w:styleId="Heading1Char">
    <w:name w:val="Heading 1 Char"/>
    <w:basedOn w:val="DefaultParagraphFont"/>
    <w:link w:val="Heading1"/>
    <w:rsid w:val="00C22047"/>
    <w:rPr>
      <w:rFonts w:eastAsiaTheme="majorEastAsia" w:cstheme="majorBidi"/>
      <w:b/>
      <w:color w:val="365F91" w:themeColor="accent1" w:themeShade="BF"/>
      <w:sz w:val="28"/>
      <w:szCs w:val="32"/>
      <w:u w:val="single"/>
      <w:lang w:eastAsia="en-GB"/>
    </w:rPr>
  </w:style>
  <w:style w:type="character" w:customStyle="1" w:styleId="Heading2Char">
    <w:name w:val="Heading 2 Char"/>
    <w:basedOn w:val="DefaultParagraphFont"/>
    <w:link w:val="Heading2"/>
    <w:rsid w:val="000154CC"/>
    <w:rPr>
      <w:rFonts w:eastAsiaTheme="majorEastAsia" w:cstheme="majorBidi"/>
      <w:b/>
      <w:color w:val="365F91" w:themeColor="accent1" w:themeShade="BF"/>
      <w:sz w:val="24"/>
      <w:szCs w:val="26"/>
      <w:u w:val="single"/>
      <w:lang w:eastAsia="en-GB"/>
    </w:rPr>
  </w:style>
  <w:style w:type="character" w:customStyle="1" w:styleId="Heading3Char">
    <w:name w:val="Heading 3 Char"/>
    <w:basedOn w:val="DefaultParagraphFont"/>
    <w:link w:val="Heading3"/>
    <w:rsid w:val="00880233"/>
    <w:rPr>
      <w:rFonts w:eastAsia="Times New Roman" w:cs="Times New Roman"/>
      <w:b/>
      <w:bCs/>
      <w:color w:val="4F81BD" w:themeColor="accent1"/>
      <w:sz w:val="24"/>
      <w:szCs w:val="24"/>
      <w:lang w:eastAsia="en-GB"/>
    </w:rPr>
  </w:style>
  <w:style w:type="character" w:styleId="PageNumber">
    <w:name w:val="page number"/>
    <w:basedOn w:val="DefaultParagraphFont"/>
    <w:rsid w:val="00AA6C1E"/>
  </w:style>
  <w:style w:type="paragraph" w:styleId="NormalWeb">
    <w:name w:val="Normal (Web)"/>
    <w:basedOn w:val="Normal"/>
    <w:uiPriority w:val="99"/>
    <w:rsid w:val="00AA6C1E"/>
    <w:pPr>
      <w:spacing w:before="240" w:after="100" w:afterAutospacing="1"/>
    </w:pPr>
    <w:rPr>
      <w:rFonts w:ascii="Times New Roman" w:eastAsia="Times New Roman" w:hAnsi="Times New Roman" w:cs="Times New Roman"/>
      <w:sz w:val="24"/>
      <w:szCs w:val="24"/>
      <w:lang w:eastAsia="en-GB"/>
    </w:rPr>
  </w:style>
  <w:style w:type="character" w:customStyle="1" w:styleId="highlightselected">
    <w:name w:val="highlight selected"/>
    <w:basedOn w:val="DefaultParagraphFont"/>
    <w:rsid w:val="00AA6C1E"/>
  </w:style>
  <w:style w:type="character" w:styleId="FollowedHyperlink">
    <w:name w:val="FollowedHyperlink"/>
    <w:rsid w:val="00AA6C1E"/>
    <w:rPr>
      <w:color w:val="606420"/>
      <w:u w:val="single"/>
    </w:rPr>
  </w:style>
  <w:style w:type="character" w:styleId="Strong">
    <w:name w:val="Strong"/>
    <w:uiPriority w:val="22"/>
    <w:qFormat/>
    <w:rsid w:val="00AA6C1E"/>
    <w:rPr>
      <w:b/>
      <w:bCs/>
    </w:rPr>
  </w:style>
  <w:style w:type="character" w:customStyle="1" w:styleId="nosummary">
    <w:name w:val="no_summary"/>
    <w:basedOn w:val="DefaultParagraphFont"/>
    <w:rsid w:val="00AA6C1E"/>
  </w:style>
  <w:style w:type="character" w:customStyle="1" w:styleId="classificationcount">
    <w:name w:val="classification_count"/>
    <w:basedOn w:val="DefaultParagraphFont"/>
    <w:rsid w:val="00AA6C1E"/>
  </w:style>
  <w:style w:type="paragraph" w:customStyle="1" w:styleId="ddicontent">
    <w:name w:val="ddicontent"/>
    <w:basedOn w:val="Normal"/>
    <w:rsid w:val="00AA6C1E"/>
    <w:pPr>
      <w:spacing w:after="300" w:line="336" w:lineRule="auto"/>
    </w:pPr>
    <w:rPr>
      <w:rFonts w:ascii="Times New Roman" w:eastAsia="Times New Roman" w:hAnsi="Times New Roman" w:cs="Times New Roman"/>
      <w:color w:val="333333"/>
      <w:sz w:val="17"/>
      <w:szCs w:val="17"/>
      <w:lang w:eastAsia="en-GB"/>
    </w:rPr>
  </w:style>
  <w:style w:type="character" w:customStyle="1" w:styleId="searchhighlight1">
    <w:name w:val="searchhighlight1"/>
    <w:rsid w:val="00AA6C1E"/>
    <w:rPr>
      <w:vanish w:val="0"/>
      <w:webHidden w:val="0"/>
      <w:color w:val="000000"/>
      <w:shd w:val="clear" w:color="auto" w:fill="AAFFFF"/>
      <w:specVanish w:val="0"/>
    </w:rPr>
  </w:style>
  <w:style w:type="paragraph" w:styleId="BalloonText">
    <w:name w:val="Balloon Text"/>
    <w:basedOn w:val="Normal"/>
    <w:link w:val="BalloonTextChar"/>
    <w:rsid w:val="00AA6C1E"/>
    <w:rPr>
      <w:rFonts w:ascii="Tahoma" w:eastAsia="Times New Roman" w:hAnsi="Tahoma" w:cs="Tahoma"/>
      <w:sz w:val="16"/>
      <w:szCs w:val="16"/>
      <w:lang w:eastAsia="en-GB"/>
    </w:rPr>
  </w:style>
  <w:style w:type="character" w:customStyle="1" w:styleId="BalloonTextChar">
    <w:name w:val="Balloon Text Char"/>
    <w:basedOn w:val="DefaultParagraphFont"/>
    <w:link w:val="BalloonText"/>
    <w:rsid w:val="00AA6C1E"/>
    <w:rPr>
      <w:rFonts w:ascii="Tahoma" w:eastAsia="Times New Roman" w:hAnsi="Tahoma" w:cs="Tahoma"/>
      <w:sz w:val="16"/>
      <w:szCs w:val="16"/>
      <w:lang w:eastAsia="en-GB"/>
    </w:rPr>
  </w:style>
  <w:style w:type="character" w:customStyle="1" w:styleId="value-note-symbol2">
    <w:name w:val="value-note-symbol2"/>
    <w:basedOn w:val="DefaultParagraphFont"/>
    <w:rsid w:val="00AA6C1E"/>
    <w:rPr>
      <w:vanish w:val="0"/>
      <w:webHidden w:val="0"/>
      <w:specVanish w:val="0"/>
    </w:rPr>
  </w:style>
  <w:style w:type="character" w:customStyle="1" w:styleId="unit4">
    <w:name w:val="unit4"/>
    <w:basedOn w:val="DefaultParagraphFont"/>
    <w:rsid w:val="00AA6C1E"/>
    <w:rPr>
      <w:color w:val="777777"/>
    </w:rPr>
  </w:style>
  <w:style w:type="character" w:customStyle="1" w:styleId="new-data-badge-container">
    <w:name w:val="new-data-badge-container"/>
    <w:basedOn w:val="DefaultParagraphFont"/>
    <w:rsid w:val="00AA6C1E"/>
  </w:style>
  <w:style w:type="table" w:styleId="ListTable3-Accent5">
    <w:name w:val="List Table 3 Accent 5"/>
    <w:basedOn w:val="TableNormal"/>
    <w:uiPriority w:val="48"/>
    <w:rsid w:val="00AA6C1E"/>
    <w:rPr>
      <w:rFonts w:ascii="Times New Roman" w:eastAsia="Times New Roman" w:hAnsi="Times New Roman" w:cs="Times New Roman"/>
      <w:sz w:val="20"/>
      <w:szCs w:val="20"/>
      <w:lang w:eastAsia="en-GB"/>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GridTable4-Accent5">
    <w:name w:val="Grid Table 4 Accent 5"/>
    <w:basedOn w:val="TableNormal"/>
    <w:uiPriority w:val="49"/>
    <w:rsid w:val="00AA6C1E"/>
    <w:rPr>
      <w:rFonts w:ascii="Times New Roman" w:eastAsia="Times New Roman" w:hAnsi="Times New Roman" w:cs="Times New Roman"/>
      <w:sz w:val="20"/>
      <w:szCs w:val="20"/>
      <w:lang w:eastAsia="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nodesummary">
    <w:name w:val="nodesummary"/>
    <w:basedOn w:val="Normal"/>
    <w:rsid w:val="00AA6C1E"/>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file">
    <w:name w:val="file"/>
    <w:basedOn w:val="DefaultParagraphFont"/>
    <w:rsid w:val="00AA6C1E"/>
  </w:style>
  <w:style w:type="character" w:styleId="Emphasis">
    <w:name w:val="Emphasis"/>
    <w:basedOn w:val="DefaultParagraphFont"/>
    <w:uiPriority w:val="20"/>
    <w:qFormat/>
    <w:rsid w:val="00AA6C1E"/>
    <w:rPr>
      <w:i/>
      <w:iCs/>
    </w:rPr>
  </w:style>
  <w:style w:type="table" w:customStyle="1" w:styleId="TableGrid1">
    <w:name w:val="Table Grid1"/>
    <w:basedOn w:val="TableNormal"/>
    <w:next w:val="TableGrid"/>
    <w:uiPriority w:val="99"/>
    <w:rsid w:val="00AA6C1E"/>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AA6C1E"/>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AA6C1E"/>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A6C1E"/>
  </w:style>
  <w:style w:type="table" w:customStyle="1" w:styleId="TableGrid4">
    <w:name w:val="Table Grid4"/>
    <w:basedOn w:val="TableNormal"/>
    <w:next w:val="TableGrid"/>
    <w:uiPriority w:val="99"/>
    <w:rsid w:val="00AA6C1E"/>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
    <w:name w:val="List Table 3 - Accent 51"/>
    <w:basedOn w:val="TableNormal"/>
    <w:next w:val="ListTable3-Accent5"/>
    <w:uiPriority w:val="48"/>
    <w:rsid w:val="00AA6C1E"/>
    <w:rPr>
      <w:rFonts w:ascii="Times New Roman" w:eastAsia="Times New Roman" w:hAnsi="Times New Roman" w:cs="Times New Roman"/>
      <w:sz w:val="20"/>
      <w:szCs w:val="20"/>
      <w:lang w:eastAsia="en-GB"/>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TableParagraph">
    <w:name w:val="Table Paragraph"/>
    <w:basedOn w:val="Normal"/>
    <w:uiPriority w:val="1"/>
    <w:qFormat/>
    <w:rsid w:val="00AA6C1E"/>
    <w:pPr>
      <w:widowControl w:val="0"/>
      <w:autoSpaceDE w:val="0"/>
      <w:autoSpaceDN w:val="0"/>
      <w:spacing w:line="225" w:lineRule="exact"/>
      <w:ind w:left="194"/>
      <w:jc w:val="center"/>
    </w:pPr>
    <w:rPr>
      <w:rFonts w:ascii="Carlito" w:eastAsia="Carlito" w:hAnsi="Carlito" w:cs="Carlito"/>
      <w:lang w:val="en-US"/>
    </w:rPr>
  </w:style>
  <w:style w:type="paragraph" w:customStyle="1" w:styleId="paragraph">
    <w:name w:val="paragraph"/>
    <w:basedOn w:val="Normal"/>
    <w:rsid w:val="00FC019F"/>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FC019F"/>
  </w:style>
  <w:style w:type="character" w:customStyle="1" w:styleId="eop">
    <w:name w:val="eop"/>
    <w:basedOn w:val="DefaultParagraphFont"/>
    <w:rsid w:val="00FC019F"/>
  </w:style>
  <w:style w:type="paragraph" w:styleId="Caption">
    <w:name w:val="caption"/>
    <w:basedOn w:val="Normal"/>
    <w:next w:val="Normal"/>
    <w:uiPriority w:val="35"/>
    <w:unhideWhenUsed/>
    <w:qFormat/>
    <w:rsid w:val="00C71C61"/>
    <w:pPr>
      <w:spacing w:after="200"/>
    </w:pPr>
    <w:rPr>
      <w:rFonts w:asciiTheme="minorHAnsi" w:hAnsiTheme="minorHAnsi"/>
      <w:i/>
      <w:iCs/>
      <w:color w:val="1F497D" w:themeColor="text2"/>
      <w:sz w:val="18"/>
      <w:szCs w:val="18"/>
    </w:rPr>
  </w:style>
  <w:style w:type="paragraph" w:styleId="TOCHeading">
    <w:name w:val="TOC Heading"/>
    <w:basedOn w:val="Heading1"/>
    <w:next w:val="Normal"/>
    <w:uiPriority w:val="39"/>
    <w:unhideWhenUsed/>
    <w:qFormat/>
    <w:rsid w:val="00756A4E"/>
    <w:pPr>
      <w:spacing w:line="259" w:lineRule="auto"/>
      <w:outlineLvl w:val="9"/>
    </w:pPr>
    <w:rPr>
      <w:rFonts w:asciiTheme="majorHAnsi" w:hAnsiTheme="majorHAnsi"/>
      <w:b w:val="0"/>
      <w:sz w:val="32"/>
      <w:u w:val="none"/>
      <w:lang w:val="en-US" w:eastAsia="en-US"/>
    </w:rPr>
  </w:style>
  <w:style w:type="paragraph" w:styleId="TOC2">
    <w:name w:val="toc 2"/>
    <w:basedOn w:val="Normal"/>
    <w:next w:val="Normal"/>
    <w:autoRedefine/>
    <w:uiPriority w:val="39"/>
    <w:unhideWhenUsed/>
    <w:rsid w:val="00756A4E"/>
    <w:pPr>
      <w:spacing w:after="100"/>
      <w:ind w:left="220"/>
    </w:pPr>
  </w:style>
  <w:style w:type="paragraph" w:styleId="TOC3">
    <w:name w:val="toc 3"/>
    <w:basedOn w:val="Normal"/>
    <w:next w:val="Normal"/>
    <w:autoRedefine/>
    <w:uiPriority w:val="39"/>
    <w:unhideWhenUsed/>
    <w:rsid w:val="00756A4E"/>
    <w:pPr>
      <w:spacing w:after="100"/>
      <w:ind w:left="440"/>
    </w:pPr>
  </w:style>
  <w:style w:type="paragraph" w:styleId="TOC1">
    <w:name w:val="toc 1"/>
    <w:basedOn w:val="Normal"/>
    <w:next w:val="Normal"/>
    <w:autoRedefine/>
    <w:uiPriority w:val="39"/>
    <w:unhideWhenUsed/>
    <w:rsid w:val="00756A4E"/>
    <w:pPr>
      <w:spacing w:after="100"/>
    </w:pPr>
  </w:style>
  <w:style w:type="character" w:customStyle="1" w:styleId="Heading4Char">
    <w:name w:val="Heading 4 Char"/>
    <w:basedOn w:val="DefaultParagraphFont"/>
    <w:link w:val="Heading4"/>
    <w:uiPriority w:val="9"/>
    <w:rsid w:val="00DD3A73"/>
    <w:rPr>
      <w:rFonts w:eastAsiaTheme="majorEastAsia" w:cstheme="majorBidi"/>
      <w:b/>
      <w:i/>
      <w:iCs/>
      <w:color w:val="548DD4" w:themeColor="text2" w:themeTint="99"/>
      <w:sz w:val="23"/>
    </w:rPr>
  </w:style>
  <w:style w:type="character" w:customStyle="1" w:styleId="Heading5Char">
    <w:name w:val="Heading 5 Char"/>
    <w:basedOn w:val="DefaultParagraphFont"/>
    <w:link w:val="Heading5"/>
    <w:uiPriority w:val="9"/>
    <w:rsid w:val="001A347A"/>
    <w:rPr>
      <w:rFonts w:eastAsiaTheme="majorEastAsia" w:cstheme="majorBidi"/>
      <w:b/>
      <w:i/>
      <w:color w:val="8DB3E2" w:themeColor="text2" w:themeTint="66"/>
    </w:rPr>
  </w:style>
  <w:style w:type="character" w:customStyle="1" w:styleId="NoSpacingChar">
    <w:name w:val="No Spacing Char"/>
    <w:basedOn w:val="DefaultParagraphFont"/>
    <w:link w:val="NoSpacing"/>
    <w:uiPriority w:val="1"/>
    <w:rsid w:val="00020BC2"/>
  </w:style>
  <w:style w:type="character" w:styleId="FootnoteReference">
    <w:name w:val="footnote reference"/>
    <w:basedOn w:val="DefaultParagraphFont"/>
    <w:uiPriority w:val="99"/>
    <w:semiHidden/>
    <w:unhideWhenUsed/>
    <w:rsid w:val="00297AD8"/>
    <w:rPr>
      <w:vertAlign w:val="superscript"/>
    </w:rPr>
  </w:style>
  <w:style w:type="character" w:customStyle="1" w:styleId="FootnoteTextChar">
    <w:name w:val="Footnote Text Char"/>
    <w:basedOn w:val="DefaultParagraphFont"/>
    <w:link w:val="FootnoteText"/>
    <w:uiPriority w:val="99"/>
    <w:semiHidden/>
    <w:rsid w:val="00297AD8"/>
    <w:rPr>
      <w:sz w:val="20"/>
      <w:szCs w:val="20"/>
    </w:rPr>
  </w:style>
  <w:style w:type="paragraph" w:styleId="FootnoteText">
    <w:name w:val="footnote text"/>
    <w:basedOn w:val="Normal"/>
    <w:link w:val="FootnoteTextChar"/>
    <w:uiPriority w:val="99"/>
    <w:semiHidden/>
    <w:unhideWhenUse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86422">
      <w:bodyDiv w:val="1"/>
      <w:marLeft w:val="0"/>
      <w:marRight w:val="0"/>
      <w:marTop w:val="0"/>
      <w:marBottom w:val="0"/>
      <w:divBdr>
        <w:top w:val="none" w:sz="0" w:space="0" w:color="auto"/>
        <w:left w:val="none" w:sz="0" w:space="0" w:color="auto"/>
        <w:bottom w:val="none" w:sz="0" w:space="0" w:color="auto"/>
        <w:right w:val="none" w:sz="0" w:space="0" w:color="auto"/>
      </w:divBdr>
    </w:div>
    <w:div w:id="98990923">
      <w:bodyDiv w:val="1"/>
      <w:marLeft w:val="0"/>
      <w:marRight w:val="0"/>
      <w:marTop w:val="0"/>
      <w:marBottom w:val="0"/>
      <w:divBdr>
        <w:top w:val="none" w:sz="0" w:space="0" w:color="auto"/>
        <w:left w:val="none" w:sz="0" w:space="0" w:color="auto"/>
        <w:bottom w:val="none" w:sz="0" w:space="0" w:color="auto"/>
        <w:right w:val="none" w:sz="0" w:space="0" w:color="auto"/>
      </w:divBdr>
    </w:div>
    <w:div w:id="253515130">
      <w:bodyDiv w:val="1"/>
      <w:marLeft w:val="0"/>
      <w:marRight w:val="0"/>
      <w:marTop w:val="0"/>
      <w:marBottom w:val="0"/>
      <w:divBdr>
        <w:top w:val="none" w:sz="0" w:space="0" w:color="auto"/>
        <w:left w:val="none" w:sz="0" w:space="0" w:color="auto"/>
        <w:bottom w:val="none" w:sz="0" w:space="0" w:color="auto"/>
        <w:right w:val="none" w:sz="0" w:space="0" w:color="auto"/>
      </w:divBdr>
    </w:div>
    <w:div w:id="410856245">
      <w:bodyDiv w:val="1"/>
      <w:marLeft w:val="0"/>
      <w:marRight w:val="0"/>
      <w:marTop w:val="0"/>
      <w:marBottom w:val="0"/>
      <w:divBdr>
        <w:top w:val="none" w:sz="0" w:space="0" w:color="auto"/>
        <w:left w:val="none" w:sz="0" w:space="0" w:color="auto"/>
        <w:bottom w:val="none" w:sz="0" w:space="0" w:color="auto"/>
        <w:right w:val="none" w:sz="0" w:space="0" w:color="auto"/>
      </w:divBdr>
    </w:div>
    <w:div w:id="426776336">
      <w:bodyDiv w:val="1"/>
      <w:marLeft w:val="0"/>
      <w:marRight w:val="0"/>
      <w:marTop w:val="0"/>
      <w:marBottom w:val="0"/>
      <w:divBdr>
        <w:top w:val="none" w:sz="0" w:space="0" w:color="auto"/>
        <w:left w:val="none" w:sz="0" w:space="0" w:color="auto"/>
        <w:bottom w:val="none" w:sz="0" w:space="0" w:color="auto"/>
        <w:right w:val="none" w:sz="0" w:space="0" w:color="auto"/>
      </w:divBdr>
    </w:div>
    <w:div w:id="454065443">
      <w:bodyDiv w:val="1"/>
      <w:marLeft w:val="0"/>
      <w:marRight w:val="0"/>
      <w:marTop w:val="0"/>
      <w:marBottom w:val="0"/>
      <w:divBdr>
        <w:top w:val="none" w:sz="0" w:space="0" w:color="auto"/>
        <w:left w:val="none" w:sz="0" w:space="0" w:color="auto"/>
        <w:bottom w:val="none" w:sz="0" w:space="0" w:color="auto"/>
        <w:right w:val="none" w:sz="0" w:space="0" w:color="auto"/>
      </w:divBdr>
    </w:div>
    <w:div w:id="546338484">
      <w:bodyDiv w:val="1"/>
      <w:marLeft w:val="0"/>
      <w:marRight w:val="0"/>
      <w:marTop w:val="0"/>
      <w:marBottom w:val="0"/>
      <w:divBdr>
        <w:top w:val="none" w:sz="0" w:space="0" w:color="auto"/>
        <w:left w:val="none" w:sz="0" w:space="0" w:color="auto"/>
        <w:bottom w:val="none" w:sz="0" w:space="0" w:color="auto"/>
        <w:right w:val="none" w:sz="0" w:space="0" w:color="auto"/>
      </w:divBdr>
    </w:div>
    <w:div w:id="580332939">
      <w:bodyDiv w:val="1"/>
      <w:marLeft w:val="0"/>
      <w:marRight w:val="0"/>
      <w:marTop w:val="0"/>
      <w:marBottom w:val="0"/>
      <w:divBdr>
        <w:top w:val="none" w:sz="0" w:space="0" w:color="auto"/>
        <w:left w:val="none" w:sz="0" w:space="0" w:color="auto"/>
        <w:bottom w:val="none" w:sz="0" w:space="0" w:color="auto"/>
        <w:right w:val="none" w:sz="0" w:space="0" w:color="auto"/>
      </w:divBdr>
    </w:div>
    <w:div w:id="593516606">
      <w:bodyDiv w:val="1"/>
      <w:marLeft w:val="0"/>
      <w:marRight w:val="0"/>
      <w:marTop w:val="0"/>
      <w:marBottom w:val="0"/>
      <w:divBdr>
        <w:top w:val="none" w:sz="0" w:space="0" w:color="auto"/>
        <w:left w:val="none" w:sz="0" w:space="0" w:color="auto"/>
        <w:bottom w:val="none" w:sz="0" w:space="0" w:color="auto"/>
        <w:right w:val="none" w:sz="0" w:space="0" w:color="auto"/>
      </w:divBdr>
    </w:div>
    <w:div w:id="605230596">
      <w:bodyDiv w:val="1"/>
      <w:marLeft w:val="0"/>
      <w:marRight w:val="0"/>
      <w:marTop w:val="0"/>
      <w:marBottom w:val="0"/>
      <w:divBdr>
        <w:top w:val="none" w:sz="0" w:space="0" w:color="auto"/>
        <w:left w:val="none" w:sz="0" w:space="0" w:color="auto"/>
        <w:bottom w:val="none" w:sz="0" w:space="0" w:color="auto"/>
        <w:right w:val="none" w:sz="0" w:space="0" w:color="auto"/>
      </w:divBdr>
    </w:div>
    <w:div w:id="625743074">
      <w:bodyDiv w:val="1"/>
      <w:marLeft w:val="0"/>
      <w:marRight w:val="0"/>
      <w:marTop w:val="0"/>
      <w:marBottom w:val="0"/>
      <w:divBdr>
        <w:top w:val="none" w:sz="0" w:space="0" w:color="auto"/>
        <w:left w:val="none" w:sz="0" w:space="0" w:color="auto"/>
        <w:bottom w:val="none" w:sz="0" w:space="0" w:color="auto"/>
        <w:right w:val="none" w:sz="0" w:space="0" w:color="auto"/>
      </w:divBdr>
    </w:div>
    <w:div w:id="669212192">
      <w:bodyDiv w:val="1"/>
      <w:marLeft w:val="0"/>
      <w:marRight w:val="0"/>
      <w:marTop w:val="0"/>
      <w:marBottom w:val="0"/>
      <w:divBdr>
        <w:top w:val="none" w:sz="0" w:space="0" w:color="auto"/>
        <w:left w:val="none" w:sz="0" w:space="0" w:color="auto"/>
        <w:bottom w:val="none" w:sz="0" w:space="0" w:color="auto"/>
        <w:right w:val="none" w:sz="0" w:space="0" w:color="auto"/>
      </w:divBdr>
    </w:div>
    <w:div w:id="718096274">
      <w:bodyDiv w:val="1"/>
      <w:marLeft w:val="0"/>
      <w:marRight w:val="0"/>
      <w:marTop w:val="0"/>
      <w:marBottom w:val="0"/>
      <w:divBdr>
        <w:top w:val="none" w:sz="0" w:space="0" w:color="auto"/>
        <w:left w:val="none" w:sz="0" w:space="0" w:color="auto"/>
        <w:bottom w:val="none" w:sz="0" w:space="0" w:color="auto"/>
        <w:right w:val="none" w:sz="0" w:space="0" w:color="auto"/>
      </w:divBdr>
    </w:div>
    <w:div w:id="812020296">
      <w:bodyDiv w:val="1"/>
      <w:marLeft w:val="0"/>
      <w:marRight w:val="0"/>
      <w:marTop w:val="0"/>
      <w:marBottom w:val="0"/>
      <w:divBdr>
        <w:top w:val="none" w:sz="0" w:space="0" w:color="auto"/>
        <w:left w:val="none" w:sz="0" w:space="0" w:color="auto"/>
        <w:bottom w:val="none" w:sz="0" w:space="0" w:color="auto"/>
        <w:right w:val="none" w:sz="0" w:space="0" w:color="auto"/>
      </w:divBdr>
    </w:div>
    <w:div w:id="821166294">
      <w:bodyDiv w:val="1"/>
      <w:marLeft w:val="0"/>
      <w:marRight w:val="0"/>
      <w:marTop w:val="0"/>
      <w:marBottom w:val="0"/>
      <w:divBdr>
        <w:top w:val="none" w:sz="0" w:space="0" w:color="auto"/>
        <w:left w:val="none" w:sz="0" w:space="0" w:color="auto"/>
        <w:bottom w:val="none" w:sz="0" w:space="0" w:color="auto"/>
        <w:right w:val="none" w:sz="0" w:space="0" w:color="auto"/>
      </w:divBdr>
    </w:div>
    <w:div w:id="861865343">
      <w:bodyDiv w:val="1"/>
      <w:marLeft w:val="0"/>
      <w:marRight w:val="0"/>
      <w:marTop w:val="0"/>
      <w:marBottom w:val="0"/>
      <w:divBdr>
        <w:top w:val="none" w:sz="0" w:space="0" w:color="auto"/>
        <w:left w:val="none" w:sz="0" w:space="0" w:color="auto"/>
        <w:bottom w:val="none" w:sz="0" w:space="0" w:color="auto"/>
        <w:right w:val="none" w:sz="0" w:space="0" w:color="auto"/>
      </w:divBdr>
    </w:div>
    <w:div w:id="978073241">
      <w:bodyDiv w:val="1"/>
      <w:marLeft w:val="0"/>
      <w:marRight w:val="0"/>
      <w:marTop w:val="0"/>
      <w:marBottom w:val="0"/>
      <w:divBdr>
        <w:top w:val="none" w:sz="0" w:space="0" w:color="auto"/>
        <w:left w:val="none" w:sz="0" w:space="0" w:color="auto"/>
        <w:bottom w:val="none" w:sz="0" w:space="0" w:color="auto"/>
        <w:right w:val="none" w:sz="0" w:space="0" w:color="auto"/>
      </w:divBdr>
    </w:div>
    <w:div w:id="1192645357">
      <w:bodyDiv w:val="1"/>
      <w:marLeft w:val="0"/>
      <w:marRight w:val="0"/>
      <w:marTop w:val="0"/>
      <w:marBottom w:val="0"/>
      <w:divBdr>
        <w:top w:val="none" w:sz="0" w:space="0" w:color="auto"/>
        <w:left w:val="none" w:sz="0" w:space="0" w:color="auto"/>
        <w:bottom w:val="none" w:sz="0" w:space="0" w:color="auto"/>
        <w:right w:val="none" w:sz="0" w:space="0" w:color="auto"/>
      </w:divBdr>
    </w:div>
    <w:div w:id="1193571222">
      <w:bodyDiv w:val="1"/>
      <w:marLeft w:val="0"/>
      <w:marRight w:val="0"/>
      <w:marTop w:val="0"/>
      <w:marBottom w:val="0"/>
      <w:divBdr>
        <w:top w:val="none" w:sz="0" w:space="0" w:color="auto"/>
        <w:left w:val="none" w:sz="0" w:space="0" w:color="auto"/>
        <w:bottom w:val="none" w:sz="0" w:space="0" w:color="auto"/>
        <w:right w:val="none" w:sz="0" w:space="0" w:color="auto"/>
      </w:divBdr>
    </w:div>
    <w:div w:id="1263027376">
      <w:bodyDiv w:val="1"/>
      <w:marLeft w:val="0"/>
      <w:marRight w:val="0"/>
      <w:marTop w:val="0"/>
      <w:marBottom w:val="0"/>
      <w:divBdr>
        <w:top w:val="none" w:sz="0" w:space="0" w:color="auto"/>
        <w:left w:val="none" w:sz="0" w:space="0" w:color="auto"/>
        <w:bottom w:val="none" w:sz="0" w:space="0" w:color="auto"/>
        <w:right w:val="none" w:sz="0" w:space="0" w:color="auto"/>
      </w:divBdr>
    </w:div>
    <w:div w:id="1267081283">
      <w:bodyDiv w:val="1"/>
      <w:marLeft w:val="0"/>
      <w:marRight w:val="0"/>
      <w:marTop w:val="0"/>
      <w:marBottom w:val="0"/>
      <w:divBdr>
        <w:top w:val="none" w:sz="0" w:space="0" w:color="auto"/>
        <w:left w:val="none" w:sz="0" w:space="0" w:color="auto"/>
        <w:bottom w:val="none" w:sz="0" w:space="0" w:color="auto"/>
        <w:right w:val="none" w:sz="0" w:space="0" w:color="auto"/>
      </w:divBdr>
    </w:div>
    <w:div w:id="1354651720">
      <w:bodyDiv w:val="1"/>
      <w:marLeft w:val="0"/>
      <w:marRight w:val="0"/>
      <w:marTop w:val="0"/>
      <w:marBottom w:val="0"/>
      <w:divBdr>
        <w:top w:val="none" w:sz="0" w:space="0" w:color="auto"/>
        <w:left w:val="none" w:sz="0" w:space="0" w:color="auto"/>
        <w:bottom w:val="none" w:sz="0" w:space="0" w:color="auto"/>
        <w:right w:val="none" w:sz="0" w:space="0" w:color="auto"/>
      </w:divBdr>
    </w:div>
    <w:div w:id="1491094823">
      <w:bodyDiv w:val="1"/>
      <w:marLeft w:val="0"/>
      <w:marRight w:val="0"/>
      <w:marTop w:val="0"/>
      <w:marBottom w:val="0"/>
      <w:divBdr>
        <w:top w:val="none" w:sz="0" w:space="0" w:color="auto"/>
        <w:left w:val="none" w:sz="0" w:space="0" w:color="auto"/>
        <w:bottom w:val="none" w:sz="0" w:space="0" w:color="auto"/>
        <w:right w:val="none" w:sz="0" w:space="0" w:color="auto"/>
      </w:divBdr>
    </w:div>
    <w:div w:id="1508253500">
      <w:bodyDiv w:val="1"/>
      <w:marLeft w:val="0"/>
      <w:marRight w:val="0"/>
      <w:marTop w:val="0"/>
      <w:marBottom w:val="0"/>
      <w:divBdr>
        <w:top w:val="none" w:sz="0" w:space="0" w:color="auto"/>
        <w:left w:val="none" w:sz="0" w:space="0" w:color="auto"/>
        <w:bottom w:val="none" w:sz="0" w:space="0" w:color="auto"/>
        <w:right w:val="none" w:sz="0" w:space="0" w:color="auto"/>
      </w:divBdr>
    </w:div>
    <w:div w:id="1752893229">
      <w:bodyDiv w:val="1"/>
      <w:marLeft w:val="0"/>
      <w:marRight w:val="0"/>
      <w:marTop w:val="0"/>
      <w:marBottom w:val="0"/>
      <w:divBdr>
        <w:top w:val="none" w:sz="0" w:space="0" w:color="auto"/>
        <w:left w:val="none" w:sz="0" w:space="0" w:color="auto"/>
        <w:bottom w:val="none" w:sz="0" w:space="0" w:color="auto"/>
        <w:right w:val="none" w:sz="0" w:space="0" w:color="auto"/>
      </w:divBdr>
    </w:div>
    <w:div w:id="1806505196">
      <w:bodyDiv w:val="1"/>
      <w:marLeft w:val="0"/>
      <w:marRight w:val="0"/>
      <w:marTop w:val="0"/>
      <w:marBottom w:val="0"/>
      <w:divBdr>
        <w:top w:val="none" w:sz="0" w:space="0" w:color="auto"/>
        <w:left w:val="none" w:sz="0" w:space="0" w:color="auto"/>
        <w:bottom w:val="none" w:sz="0" w:space="0" w:color="auto"/>
        <w:right w:val="none" w:sz="0" w:space="0" w:color="auto"/>
      </w:divBdr>
    </w:div>
    <w:div w:id="1832410819">
      <w:bodyDiv w:val="1"/>
      <w:marLeft w:val="0"/>
      <w:marRight w:val="0"/>
      <w:marTop w:val="0"/>
      <w:marBottom w:val="0"/>
      <w:divBdr>
        <w:top w:val="none" w:sz="0" w:space="0" w:color="auto"/>
        <w:left w:val="none" w:sz="0" w:space="0" w:color="auto"/>
        <w:bottom w:val="none" w:sz="0" w:space="0" w:color="auto"/>
        <w:right w:val="none" w:sz="0" w:space="0" w:color="auto"/>
      </w:divBdr>
    </w:div>
    <w:div w:id="1840340746">
      <w:bodyDiv w:val="1"/>
      <w:marLeft w:val="0"/>
      <w:marRight w:val="0"/>
      <w:marTop w:val="0"/>
      <w:marBottom w:val="0"/>
      <w:divBdr>
        <w:top w:val="none" w:sz="0" w:space="0" w:color="auto"/>
        <w:left w:val="none" w:sz="0" w:space="0" w:color="auto"/>
        <w:bottom w:val="none" w:sz="0" w:space="0" w:color="auto"/>
        <w:right w:val="none" w:sz="0" w:space="0" w:color="auto"/>
      </w:divBdr>
    </w:div>
    <w:div w:id="1869098903">
      <w:bodyDiv w:val="1"/>
      <w:marLeft w:val="0"/>
      <w:marRight w:val="0"/>
      <w:marTop w:val="0"/>
      <w:marBottom w:val="0"/>
      <w:divBdr>
        <w:top w:val="none" w:sz="0" w:space="0" w:color="auto"/>
        <w:left w:val="none" w:sz="0" w:space="0" w:color="auto"/>
        <w:bottom w:val="none" w:sz="0" w:space="0" w:color="auto"/>
        <w:right w:val="none" w:sz="0" w:space="0" w:color="auto"/>
      </w:divBdr>
    </w:div>
    <w:div w:id="1975796889">
      <w:bodyDiv w:val="1"/>
      <w:marLeft w:val="0"/>
      <w:marRight w:val="0"/>
      <w:marTop w:val="0"/>
      <w:marBottom w:val="0"/>
      <w:divBdr>
        <w:top w:val="none" w:sz="0" w:space="0" w:color="auto"/>
        <w:left w:val="none" w:sz="0" w:space="0" w:color="auto"/>
        <w:bottom w:val="none" w:sz="0" w:space="0" w:color="auto"/>
        <w:right w:val="none" w:sz="0" w:space="0" w:color="auto"/>
      </w:divBdr>
    </w:div>
    <w:div w:id="1995062848">
      <w:bodyDiv w:val="1"/>
      <w:marLeft w:val="0"/>
      <w:marRight w:val="0"/>
      <w:marTop w:val="0"/>
      <w:marBottom w:val="0"/>
      <w:divBdr>
        <w:top w:val="none" w:sz="0" w:space="0" w:color="auto"/>
        <w:left w:val="none" w:sz="0" w:space="0" w:color="auto"/>
        <w:bottom w:val="none" w:sz="0" w:space="0" w:color="auto"/>
        <w:right w:val="none" w:sz="0" w:space="0" w:color="auto"/>
      </w:divBdr>
    </w:div>
    <w:div w:id="1996949442">
      <w:bodyDiv w:val="1"/>
      <w:marLeft w:val="0"/>
      <w:marRight w:val="0"/>
      <w:marTop w:val="0"/>
      <w:marBottom w:val="0"/>
      <w:divBdr>
        <w:top w:val="none" w:sz="0" w:space="0" w:color="auto"/>
        <w:left w:val="none" w:sz="0" w:space="0" w:color="auto"/>
        <w:bottom w:val="none" w:sz="0" w:space="0" w:color="auto"/>
        <w:right w:val="none" w:sz="0" w:space="0" w:color="auto"/>
      </w:divBdr>
    </w:div>
    <w:div w:id="1997881961">
      <w:bodyDiv w:val="1"/>
      <w:marLeft w:val="0"/>
      <w:marRight w:val="0"/>
      <w:marTop w:val="0"/>
      <w:marBottom w:val="0"/>
      <w:divBdr>
        <w:top w:val="none" w:sz="0" w:space="0" w:color="auto"/>
        <w:left w:val="none" w:sz="0" w:space="0" w:color="auto"/>
        <w:bottom w:val="none" w:sz="0" w:space="0" w:color="auto"/>
        <w:right w:val="none" w:sz="0" w:space="0" w:color="auto"/>
      </w:divBdr>
    </w:div>
    <w:div w:id="2033140105">
      <w:bodyDiv w:val="1"/>
      <w:marLeft w:val="0"/>
      <w:marRight w:val="0"/>
      <w:marTop w:val="0"/>
      <w:marBottom w:val="0"/>
      <w:divBdr>
        <w:top w:val="none" w:sz="0" w:space="0" w:color="auto"/>
        <w:left w:val="none" w:sz="0" w:space="0" w:color="auto"/>
        <w:bottom w:val="none" w:sz="0" w:space="0" w:color="auto"/>
        <w:right w:val="none" w:sz="0" w:space="0" w:color="auto"/>
      </w:divBdr>
    </w:div>
    <w:div w:id="2056806652">
      <w:bodyDiv w:val="1"/>
      <w:marLeft w:val="0"/>
      <w:marRight w:val="0"/>
      <w:marTop w:val="0"/>
      <w:marBottom w:val="0"/>
      <w:divBdr>
        <w:top w:val="none" w:sz="0" w:space="0" w:color="auto"/>
        <w:left w:val="none" w:sz="0" w:space="0" w:color="auto"/>
        <w:bottom w:val="none" w:sz="0" w:space="0" w:color="auto"/>
        <w:right w:val="none" w:sz="0" w:space="0" w:color="auto"/>
      </w:divBdr>
      <w:divsChild>
        <w:div w:id="185868020">
          <w:marLeft w:val="547"/>
          <w:marRight w:val="0"/>
          <w:marTop w:val="0"/>
          <w:marBottom w:val="0"/>
          <w:divBdr>
            <w:top w:val="none" w:sz="0" w:space="0" w:color="auto"/>
            <w:left w:val="none" w:sz="0" w:space="0" w:color="auto"/>
            <w:bottom w:val="none" w:sz="0" w:space="0" w:color="auto"/>
            <w:right w:val="none" w:sz="0" w:space="0" w:color="auto"/>
          </w:divBdr>
        </w:div>
        <w:div w:id="189953993">
          <w:marLeft w:val="547"/>
          <w:marRight w:val="0"/>
          <w:marTop w:val="0"/>
          <w:marBottom w:val="0"/>
          <w:divBdr>
            <w:top w:val="none" w:sz="0" w:space="0" w:color="auto"/>
            <w:left w:val="none" w:sz="0" w:space="0" w:color="auto"/>
            <w:bottom w:val="none" w:sz="0" w:space="0" w:color="auto"/>
            <w:right w:val="none" w:sz="0" w:space="0" w:color="auto"/>
          </w:divBdr>
        </w:div>
        <w:div w:id="1163278888">
          <w:marLeft w:val="547"/>
          <w:marRight w:val="0"/>
          <w:marTop w:val="0"/>
          <w:marBottom w:val="0"/>
          <w:divBdr>
            <w:top w:val="none" w:sz="0" w:space="0" w:color="auto"/>
            <w:left w:val="none" w:sz="0" w:space="0" w:color="auto"/>
            <w:bottom w:val="none" w:sz="0" w:space="0" w:color="auto"/>
            <w:right w:val="none" w:sz="0" w:space="0" w:color="auto"/>
          </w:divBdr>
        </w:div>
      </w:divsChild>
    </w:div>
    <w:div w:id="2079084340">
      <w:bodyDiv w:val="1"/>
      <w:marLeft w:val="0"/>
      <w:marRight w:val="0"/>
      <w:marTop w:val="0"/>
      <w:marBottom w:val="0"/>
      <w:divBdr>
        <w:top w:val="none" w:sz="0" w:space="0" w:color="auto"/>
        <w:left w:val="none" w:sz="0" w:space="0" w:color="auto"/>
        <w:bottom w:val="none" w:sz="0" w:space="0" w:color="auto"/>
        <w:right w:val="none" w:sz="0" w:space="0" w:color="auto"/>
      </w:divBdr>
    </w:div>
    <w:div w:id="2088186299">
      <w:bodyDiv w:val="1"/>
      <w:marLeft w:val="0"/>
      <w:marRight w:val="0"/>
      <w:marTop w:val="0"/>
      <w:marBottom w:val="0"/>
      <w:divBdr>
        <w:top w:val="none" w:sz="0" w:space="0" w:color="auto"/>
        <w:left w:val="none" w:sz="0" w:space="0" w:color="auto"/>
        <w:bottom w:val="none" w:sz="0" w:space="0" w:color="auto"/>
        <w:right w:val="none" w:sz="0" w:space="0" w:color="auto"/>
      </w:divBdr>
    </w:div>
    <w:div w:id="2106683572">
      <w:bodyDiv w:val="1"/>
      <w:marLeft w:val="0"/>
      <w:marRight w:val="0"/>
      <w:marTop w:val="0"/>
      <w:marBottom w:val="0"/>
      <w:divBdr>
        <w:top w:val="none" w:sz="0" w:space="0" w:color="auto"/>
        <w:left w:val="none" w:sz="0" w:space="0" w:color="auto"/>
        <w:bottom w:val="none" w:sz="0" w:space="0" w:color="auto"/>
        <w:right w:val="none" w:sz="0" w:space="0" w:color="auto"/>
      </w:divBdr>
    </w:div>
    <w:div w:id="2141336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ingertips.phe.org.uk/profile/child-health-profiles/data" TargetMode="External"/><Relationship Id="rId21" Type="http://schemas.openxmlformats.org/officeDocument/2006/relationships/hyperlink" Target="https://assets.publishing.service.gov.uk/government/uploads/system/uploads/attachment_data/file/973112/The_best_start_for_life_a_vision_for_the_1_001_critical_days.pdf" TargetMode="External"/><Relationship Id="rId42" Type="http://schemas.openxmlformats.org/officeDocument/2006/relationships/diagramLayout" Target="diagrams/layout1.xml"/><Relationship Id="rId63" Type="http://schemas.openxmlformats.org/officeDocument/2006/relationships/hyperlink" Target="https://www.ons.gov.uk/peoplepopulationandcommunity/populationandmigration/populationestimates/datasets/lowersuperoutputareamidyearpopulationestimates" TargetMode="External"/><Relationship Id="rId84" Type="http://schemas.openxmlformats.org/officeDocument/2006/relationships/hyperlink" Target="https://fingertips.phe.org.uk/profile/public-health-outcomes-framework" TargetMode="External"/><Relationship Id="rId138" Type="http://schemas.openxmlformats.org/officeDocument/2006/relationships/hyperlink" Target="https://fingertips.phe.org.uk/profile/sexualhealth/data" TargetMode="External"/><Relationship Id="rId159" Type="http://schemas.openxmlformats.org/officeDocument/2006/relationships/image" Target="media/image32.png"/><Relationship Id="rId170" Type="http://schemas.openxmlformats.org/officeDocument/2006/relationships/image" Target="media/image36.png"/><Relationship Id="rId191" Type="http://schemas.openxmlformats.org/officeDocument/2006/relationships/hyperlink" Target="https://assets.publishing.service.gov.uk/government/uploads/system/uploads/attachment_data/file/398815/SEND_Code_of_Practice_January_2015.pdf" TargetMode="External"/><Relationship Id="rId205" Type="http://schemas.openxmlformats.org/officeDocument/2006/relationships/hyperlink" Target="https://www.gov.uk/government/statistics/health-visitor-service-delivery-metrics-experimental-statistics-2018-to-2019-annual-data" TargetMode="External"/><Relationship Id="rId226" Type="http://schemas.openxmlformats.org/officeDocument/2006/relationships/image" Target="media/image51.png"/><Relationship Id="rId247" Type="http://schemas.openxmlformats.org/officeDocument/2006/relationships/image" Target="media/image61.png"/><Relationship Id="rId107" Type="http://schemas.openxmlformats.org/officeDocument/2006/relationships/hyperlink" Target="https://fingertips.phe.org.uk/profile/national-child-measurement-programme/data" TargetMode="External"/><Relationship Id="rId268" Type="http://schemas.openxmlformats.org/officeDocument/2006/relationships/hyperlink" Target="https://www.legislation.gov.uk/ukpga/2012/3/enacted" TargetMode="External"/><Relationship Id="rId289" Type="http://schemas.openxmlformats.org/officeDocument/2006/relationships/hyperlink" Target="file:///C:\Users\TanviBa\AppData\Local\Microsoft\Windows\INetCache\Content.Outlook\K2YED60H\Healthy%20child%20programme%200%20to%2019:%20health%20visitor%20and%20school%20nurse%20commissioning%20-%20GOV.UK%20(www.gov.uk)" TargetMode="External"/><Relationship Id="rId11" Type="http://schemas.openxmlformats.org/officeDocument/2006/relationships/image" Target="media/image1.png"/><Relationship Id="rId32" Type="http://schemas.openxmlformats.org/officeDocument/2006/relationships/hyperlink" Target="https://bfcouncil.sharepoint.com/sites/phcollab/lveprj/019%20HNA%20East%20Berkshire/Whitehead%20and" TargetMode="External"/><Relationship Id="rId53" Type="http://schemas.openxmlformats.org/officeDocument/2006/relationships/hyperlink" Target="https://www.nomisweb.co.uk/query/construct/summary.asp?mode=construct&amp;version=0&amp;dataset=657" TargetMode="External"/><Relationship Id="rId74" Type="http://schemas.openxmlformats.org/officeDocument/2006/relationships/hyperlink" Target="https://fingertips.phe.org.uk/profile/child-health-profiles/data" TargetMode="External"/><Relationship Id="rId128" Type="http://schemas.openxmlformats.org/officeDocument/2006/relationships/diagramColors" Target="diagrams/colors2.xml"/><Relationship Id="rId149" Type="http://schemas.openxmlformats.org/officeDocument/2006/relationships/hyperlink" Target="https://www.childrenscommissioner.gov.uk/report/childhood-vulnerability-in-england-2019/" TargetMode="External"/><Relationship Id="rId5" Type="http://schemas.openxmlformats.org/officeDocument/2006/relationships/numbering" Target="numbering.xml"/><Relationship Id="rId95" Type="http://schemas.openxmlformats.org/officeDocument/2006/relationships/hyperlink" Target="https://fingertips.phe.org.uk/profile/public-health-outcomes-framework" TargetMode="External"/><Relationship Id="rId160" Type="http://schemas.openxmlformats.org/officeDocument/2006/relationships/hyperlink" Target="https://www.gov.uk/government/publications/review-of-children-in-need/review-of-children-in-need" TargetMode="External"/><Relationship Id="rId181" Type="http://schemas.openxmlformats.org/officeDocument/2006/relationships/hyperlink" Target="https://assets.publishing.service.gov.uk/government/uploads/system/uploads/attachment_data/file/413368/Promoting_the_health_and_well-being_of_looked-after_children.pdf" TargetMode="External"/><Relationship Id="rId216" Type="http://schemas.openxmlformats.org/officeDocument/2006/relationships/image" Target="media/image46.png"/><Relationship Id="rId237" Type="http://schemas.openxmlformats.org/officeDocument/2006/relationships/hyperlink" Target="https://rbwm.afcinfo.org.uk/pages/community-information/information-and-advice/support-and-advice-for-families" TargetMode="External"/><Relationship Id="rId258" Type="http://schemas.openxmlformats.org/officeDocument/2006/relationships/hyperlink" Target="https://assets.publishing.service.gov.uk/government/uploads/system/uploads/attachment_data/file/942454/Working_together_to_safeguard_children_inter_agency_guidance.pdf" TargetMode="External"/><Relationship Id="rId279" Type="http://schemas.openxmlformats.org/officeDocument/2006/relationships/hyperlink" Target="https://www.gov.uk/government/publications/universal-health-visiting-service-mandation-review" TargetMode="External"/><Relationship Id="rId22" Type="http://schemas.openxmlformats.org/officeDocument/2006/relationships/hyperlink" Target="http://www.youngpeopleshealth.org.uk/" TargetMode="External"/><Relationship Id="rId43" Type="http://schemas.openxmlformats.org/officeDocument/2006/relationships/diagramQuickStyle" Target="diagrams/quickStyle1.xml"/><Relationship Id="rId64" Type="http://schemas.openxmlformats.org/officeDocument/2006/relationships/image" Target="media/image16.png"/><Relationship Id="rId118" Type="http://schemas.openxmlformats.org/officeDocument/2006/relationships/hyperlink" Target="https://digital.nhs.uk/data-and-information/publications/statistical/smoking-drinking-and-drug-use-among-young-people-in-england/2018" TargetMode="External"/><Relationship Id="rId139" Type="http://schemas.openxmlformats.org/officeDocument/2006/relationships/hyperlink" Target="https://fingertips.phe.org.uk/profile/sexualhealth/data" TargetMode="External"/><Relationship Id="rId290" Type="http://schemas.openxmlformats.org/officeDocument/2006/relationships/hyperlink" Target="https://west-sussex-family-assist.custhelp.com/" TargetMode="External"/><Relationship Id="rId85" Type="http://schemas.openxmlformats.org/officeDocument/2006/relationships/image" Target="media/image20.png"/><Relationship Id="rId150" Type="http://schemas.openxmlformats.org/officeDocument/2006/relationships/hyperlink" Target="https://www.gov.uk/government/publications/vulnerability-in-childhood-a-public-health-informed-approach" TargetMode="External"/><Relationship Id="rId171" Type="http://schemas.openxmlformats.org/officeDocument/2006/relationships/hyperlink" Target="https://explore-education-statistics.service.gov.uk/find-statistics/children-looked-after-in-england-including-adoptions" TargetMode="External"/><Relationship Id="rId192" Type="http://schemas.openxmlformats.org/officeDocument/2006/relationships/hyperlink" Target="https://explore-education-statistics.service.gov.uk/find-statistics/special-educational-needs-in-england" TargetMode="External"/><Relationship Id="rId206" Type="http://schemas.openxmlformats.org/officeDocument/2006/relationships/hyperlink" Target="http://www.independentnurse.co.uk/professional-article/explaining-the-mandated-health-visiting-checks/151186/" TargetMode="External"/><Relationship Id="rId227" Type="http://schemas.openxmlformats.org/officeDocument/2006/relationships/image" Target="media/image52.png"/><Relationship Id="rId248" Type="http://schemas.openxmlformats.org/officeDocument/2006/relationships/image" Target="media/image62.png"/><Relationship Id="rId269" Type="http://schemas.openxmlformats.org/officeDocument/2006/relationships/hyperlink" Target="https://www.legislation.gov.uk/ukpga/2012/7/contents/enacted" TargetMode="External"/><Relationship Id="rId12" Type="http://schemas.openxmlformats.org/officeDocument/2006/relationships/image" Target="media/image2.png"/><Relationship Id="rId33" Type="http://schemas.openxmlformats.org/officeDocument/2006/relationships/hyperlink" Target="https://www.sciencedirect.com/science/article/pii/S003335062100336X" TargetMode="External"/><Relationship Id="rId108" Type="http://schemas.openxmlformats.org/officeDocument/2006/relationships/image" Target="media/image27.png"/><Relationship Id="rId129" Type="http://schemas.microsoft.com/office/2007/relationships/diagramDrawing" Target="diagrams/drawing2.xml"/><Relationship Id="rId280" Type="http://schemas.openxmlformats.org/officeDocument/2006/relationships/image" Target="media/image69.jpeg"/><Relationship Id="rId54" Type="http://schemas.openxmlformats.org/officeDocument/2006/relationships/hyperlink" Target="https://www.nomisweb.co.uk/query/construct/summary.asp?menuopt=200&amp;subcomp=" TargetMode="External"/><Relationship Id="rId75" Type="http://schemas.openxmlformats.org/officeDocument/2006/relationships/hyperlink" Target="https://fingertips.phe.org.uk/profile/child-health-profiles/data" TargetMode="External"/><Relationship Id="rId96" Type="http://schemas.openxmlformats.org/officeDocument/2006/relationships/hyperlink" Target="https://www.gov.uk/government/statistics/breastfeeding-at-6-to-8-weeks-after-birth-annual-data" TargetMode="External"/><Relationship Id="rId140" Type="http://schemas.openxmlformats.org/officeDocument/2006/relationships/image" Target="media/image31.png"/><Relationship Id="rId161" Type="http://schemas.openxmlformats.org/officeDocument/2006/relationships/hyperlink" Target="https://explore-education-statistics.service.gov.uk/find-statistics/characteristics-of-children-in-need" TargetMode="External"/><Relationship Id="rId182" Type="http://schemas.openxmlformats.org/officeDocument/2006/relationships/hyperlink" Target="https://explore-education-statistics.service.gov.uk/find-statistics/children-looked-after-in-england-including-adoptions" TargetMode="External"/><Relationship Id="rId217" Type="http://schemas.openxmlformats.org/officeDocument/2006/relationships/hyperlink" Target="https://www.gov.uk/government/statistics/health-visitor-service-delivery-metrics-experimental-statistics-annual-data" TargetMode="External"/><Relationship Id="rId6" Type="http://schemas.openxmlformats.org/officeDocument/2006/relationships/styles" Target="styles.xml"/><Relationship Id="rId238" Type="http://schemas.openxmlformats.org/officeDocument/2006/relationships/hyperlink" Target="https://fingertips.phe.org.uk/search/child%20obesity" TargetMode="External"/><Relationship Id="rId259" Type="http://schemas.openxmlformats.org/officeDocument/2006/relationships/hyperlink" Target="https://fingertips.phe.org.uk/profile/public-health-outcomes-framework" TargetMode="External"/><Relationship Id="rId23" Type="http://schemas.openxmlformats.org/officeDocument/2006/relationships/hyperlink" Target="https://www.gov.uk/government/publications/early-adolescence-applying-all-our-health/early-adolescence-applying-all-our-health" TargetMode="External"/><Relationship Id="rId119" Type="http://schemas.openxmlformats.org/officeDocument/2006/relationships/hyperlink" Target="https://digital.nhs.uk/data-and-information/publications/statistical/smoking-drinking-and-drug-use-among-young-people-in-england/2018" TargetMode="External"/><Relationship Id="rId270" Type="http://schemas.openxmlformats.org/officeDocument/2006/relationships/hyperlink" Target="https://www.legislation.gov.uk/ukpga/2014/6/contents/enacted" TargetMode="External"/><Relationship Id="rId291" Type="http://schemas.openxmlformats.org/officeDocument/2006/relationships/header" Target="header1.xml"/><Relationship Id="rId44" Type="http://schemas.openxmlformats.org/officeDocument/2006/relationships/diagramColors" Target="diagrams/colors1.xml"/><Relationship Id="rId65" Type="http://schemas.openxmlformats.org/officeDocument/2006/relationships/image" Target="media/image17.png"/><Relationship Id="rId86" Type="http://schemas.openxmlformats.org/officeDocument/2006/relationships/hyperlink" Target="https://www.ons.gov.uk/peoplepopulationandcommunity/birthsdeathsandmarriages/livebirths/datasets/birthsummarytables" TargetMode="External"/><Relationship Id="rId130" Type="http://schemas.openxmlformats.org/officeDocument/2006/relationships/hyperlink" Target="https://digital.nhs.uk/data-and-information/publications/statistical/mental-health-of-children-and-young-people-in-england/2017/2017" TargetMode="External"/><Relationship Id="rId151" Type="http://schemas.openxmlformats.org/officeDocument/2006/relationships/hyperlink" Target="https://fingertips.phe.org.uk/profile/child-health-profiles/data" TargetMode="External"/><Relationship Id="rId172" Type="http://schemas.openxmlformats.org/officeDocument/2006/relationships/hyperlink" Target="https://explore-education-statistics.service.gov.uk/find-statistics/children-looked-after-in-england-including-adoptions" TargetMode="External"/><Relationship Id="rId193" Type="http://schemas.openxmlformats.org/officeDocument/2006/relationships/hyperlink" Target="https://explore-education-statistics.service.gov.uk/find-statistics/special-educational-needs-in-england" TargetMode="External"/><Relationship Id="rId207" Type="http://schemas.openxmlformats.org/officeDocument/2006/relationships/chart" Target="charts/chart1.xml"/><Relationship Id="rId228" Type="http://schemas.openxmlformats.org/officeDocument/2006/relationships/hyperlink" Target="https://www.gov.uk/government/statistics/health-visitor-service-delivery-metrics-experimental-statistics-annual-data" TargetMode="External"/><Relationship Id="rId249" Type="http://schemas.openxmlformats.org/officeDocument/2006/relationships/image" Target="media/image63.png"/><Relationship Id="rId13" Type="http://schemas.openxmlformats.org/officeDocument/2006/relationships/image" Target="media/image3.png"/><Relationship Id="rId109" Type="http://schemas.openxmlformats.org/officeDocument/2006/relationships/image" Target="media/image28.png"/><Relationship Id="rId260" Type="http://schemas.openxmlformats.org/officeDocument/2006/relationships/hyperlink" Target="https://bfcouncil.sharepoint.com/sites/phcollab/lveprj/019%20HNA%20East%20Berkshire/&#8226;%09Develop%20a%20national%20strategy%20for%20action%20on%20the%20social%20determinants%20of%20health%20with%20the%20aim%20of%20reducing%20inequalities%20in%20health" TargetMode="External"/><Relationship Id="rId281" Type="http://schemas.openxmlformats.org/officeDocument/2006/relationships/hyperlink" Target="https://www.gov.uk/government/publications/commissioning-of-public-health-services-for-children/health-visiting-and-school-nursing-service-delivery-model" TargetMode="External"/><Relationship Id="rId34" Type="http://schemas.openxmlformats.org/officeDocument/2006/relationships/hyperlink" Target="https://www.berkshirewestccg.nhs.uk/about-us/how-we-work-with-others/pan-berkshire-child-death-overview-panel/" TargetMode="External"/><Relationship Id="rId55" Type="http://schemas.openxmlformats.org/officeDocument/2006/relationships/hyperlink" Target="https://www.nomisweb.co.uk/query/construct/summary.asp?menuopt=200&amp;subcomp=" TargetMode="External"/><Relationship Id="rId76" Type="http://schemas.openxmlformats.org/officeDocument/2006/relationships/hyperlink" Target="https://www.nomisweb.co.uk/query/construct/summary.asp?mode=construct&amp;version=0&amp;dataset=619" TargetMode="External"/><Relationship Id="rId97" Type="http://schemas.openxmlformats.org/officeDocument/2006/relationships/hyperlink" Target="https://fingertips.phe.org.uk/profile/public-health-outcomes-framework" TargetMode="External"/><Relationship Id="rId120" Type="http://schemas.openxmlformats.org/officeDocument/2006/relationships/hyperlink" Target="https://www.ons.gov.uk/peoplepopulationandcommunity/populationandmigration/populationestimates/datasets/populationestimatesforukenglandandwalesscotlandandnorthernireland" TargetMode="External"/><Relationship Id="rId141" Type="http://schemas.openxmlformats.org/officeDocument/2006/relationships/hyperlink" Target="https://www.local.gov.uk/sites/default/files/documents/15.7%20Teenage%20pregnancy_09.pdf" TargetMode="External"/><Relationship Id="rId7" Type="http://schemas.openxmlformats.org/officeDocument/2006/relationships/settings" Target="settings.xml"/><Relationship Id="rId71" Type="http://schemas.openxmlformats.org/officeDocument/2006/relationships/hyperlink" Target="https://shapeatlas.net/place" TargetMode="External"/><Relationship Id="rId92" Type="http://schemas.openxmlformats.org/officeDocument/2006/relationships/hyperlink" Target="https://fingertips.phe.org.uk/profile-group/mental-health/profile/perinatal-mental-health" TargetMode="External"/><Relationship Id="rId162" Type="http://schemas.openxmlformats.org/officeDocument/2006/relationships/hyperlink" Target="https://explore-education-statistics.service.gov.uk/find-statistics/characteristics-of-children-in-need" TargetMode="External"/><Relationship Id="rId183" Type="http://schemas.openxmlformats.org/officeDocument/2006/relationships/hyperlink" Target="https://explore-education-statistics.service.gov.uk/find-statistics/children-looked-after-in-england-including-adoptions" TargetMode="External"/><Relationship Id="rId213" Type="http://schemas.openxmlformats.org/officeDocument/2006/relationships/hyperlink" Target="https://www.gov.uk/government/statistics/health-visitor-service-delivery-metrics-experimental-statistics-annual-data" TargetMode="External"/><Relationship Id="rId218" Type="http://schemas.openxmlformats.org/officeDocument/2006/relationships/hyperlink" Target="https://www.gov.uk/government/statistics/breastfeeding-at-6-to-8-weeks-after-birth-annual-data" TargetMode="External"/><Relationship Id="rId234" Type="http://schemas.openxmlformats.org/officeDocument/2006/relationships/hyperlink" Target="https://cypf.berkshirehealthcare.nhs" TargetMode="External"/><Relationship Id="rId239"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hyperlink" Target="https://www.bmj.com/content/309/6963/1241.1" TargetMode="External"/><Relationship Id="rId250" Type="http://schemas.openxmlformats.org/officeDocument/2006/relationships/image" Target="media/image64.png"/><Relationship Id="rId255" Type="http://schemas.openxmlformats.org/officeDocument/2006/relationships/hyperlink" Target="https://assets.publishing.service.gov.uk/government/uploads/system/uploads/attachment_data/file/969168/Commissioning_guide_1.pdf" TargetMode="External"/><Relationship Id="rId271" Type="http://schemas.openxmlformats.org/officeDocument/2006/relationships/hyperlink" Target="https://www.gov.uk/government/publications/commissioning-of-public-health-services-for-children/health-visiting-and-school-nursing-service-delivery-model" TargetMode="External"/><Relationship Id="rId276" Type="http://schemas.openxmlformats.org/officeDocument/2006/relationships/image" Target="media/image68.jpeg"/><Relationship Id="rId292" Type="http://schemas.openxmlformats.org/officeDocument/2006/relationships/footer" Target="footer1.xml"/><Relationship Id="rId24" Type="http://schemas.openxmlformats.org/officeDocument/2006/relationships/hyperlink" Target="https://www.england.nhs.uk/ltphimenu/children-and-young-people/best-start-in-life/" TargetMode="External"/><Relationship Id="rId40" Type="http://schemas.openxmlformats.org/officeDocument/2006/relationships/hyperlink" Target="https://files.ofsted.gov.uk/v1/file/50172328" TargetMode="External"/><Relationship Id="rId45" Type="http://schemas.microsoft.com/office/2007/relationships/diagramDrawing" Target="diagrams/drawing1.xml"/><Relationship Id="rId66" Type="http://schemas.openxmlformats.org/officeDocument/2006/relationships/hyperlink" Target="https://www.gov.uk/government/statistics/english-indices-of-deprivation-2019" TargetMode="External"/><Relationship Id="rId87" Type="http://schemas.openxmlformats.org/officeDocument/2006/relationships/hyperlink" Target="https://fingertips.phe.org.uk/profile/public-health-outcomes-framework" TargetMode="External"/><Relationship Id="rId110" Type="http://schemas.openxmlformats.org/officeDocument/2006/relationships/image" Target="media/image29.png"/><Relationship Id="rId115" Type="http://schemas.openxmlformats.org/officeDocument/2006/relationships/hyperlink" Target="https://assets.publishing.service.gov.uk/government/uploads/system/uploads/attachment_data/file/832868/uk-chief-medical-officers-physical-activity-guidelines.pdf" TargetMode="External"/><Relationship Id="rId131" Type="http://schemas.openxmlformats.org/officeDocument/2006/relationships/hyperlink" Target="https://digital.nhs.uk/data-and-information/publications/statistical/mental-health-of-children-and-young-people-in-england/2017/2017" TargetMode="External"/><Relationship Id="rId136" Type="http://schemas.openxmlformats.org/officeDocument/2006/relationships/image" Target="media/image30.png"/><Relationship Id="rId157" Type="http://schemas.openxmlformats.org/officeDocument/2006/relationships/hyperlink" Target="https://www.childrenscommissioner.gov.uk/chldrn/" TargetMode="External"/><Relationship Id="rId178" Type="http://schemas.openxmlformats.org/officeDocument/2006/relationships/hyperlink" Target="https://assets.publishing.service.gov.uk/government/uploads/system/uploads/attachment_data/file/413368/Promoting_the_health_and_well-being_of_looked-after_children.pdf" TargetMode="External"/><Relationship Id="rId61" Type="http://schemas.openxmlformats.org/officeDocument/2006/relationships/image" Target="media/image14.png"/><Relationship Id="rId82" Type="http://schemas.openxmlformats.org/officeDocument/2006/relationships/hyperlink" Target="https://www.nomisweb.co.uk/reports/lmp/la/contents.aspx" TargetMode="External"/><Relationship Id="rId152" Type="http://schemas.openxmlformats.org/officeDocument/2006/relationships/hyperlink" Target="https://assets.publishing.service.gov.uk/government/uploads/system/uploads/attachment_data/file/913974/Understanding_and_quantifying_vulnerability_in_childhood.pdf" TargetMode="External"/><Relationship Id="rId173" Type="http://schemas.openxmlformats.org/officeDocument/2006/relationships/hyperlink" Target="https://explore-education-statistics.service.gov.uk/find-statistics/children-looked-after-in-england-including-adoptions" TargetMode="External"/><Relationship Id="rId194" Type="http://schemas.openxmlformats.org/officeDocument/2006/relationships/hyperlink" Target="https://explore-education-statistics.service.gov.uk/find-statistics/special-educational-needs-in-england" TargetMode="External"/><Relationship Id="rId199" Type="http://schemas.openxmlformats.org/officeDocument/2006/relationships/hyperlink" Target="https://explore-education-statistics.service.gov.uk/find-statistics/special-educational-needs-in-england" TargetMode="External"/><Relationship Id="rId203" Type="http://schemas.openxmlformats.org/officeDocument/2006/relationships/hyperlink" Target="https://publications.parliament.uk/pa/cm201719/cmselect/cmwomeq/360/full-report.html" TargetMode="External"/><Relationship Id="rId208" Type="http://schemas.openxmlformats.org/officeDocument/2006/relationships/chart" Target="charts/chart2.xml"/><Relationship Id="rId229" Type="http://schemas.openxmlformats.org/officeDocument/2006/relationships/image" Target="media/image53.png"/><Relationship Id="rId19" Type="http://schemas.openxmlformats.org/officeDocument/2006/relationships/hyperlink" Target="https://west-sussex-family-assist.custhelp.com/" TargetMode="External"/><Relationship Id="rId224" Type="http://schemas.openxmlformats.org/officeDocument/2006/relationships/hyperlink" Target="https://www.gov.uk/government/statistics/health-visitor-service-delivery-metrics-experimental-statistics-annual-data" TargetMode="External"/><Relationship Id="rId240" Type="http://schemas.openxmlformats.org/officeDocument/2006/relationships/hyperlink" Target="https://fingertips.phe.org.uk/search/CHILD%20OBESITY" TargetMode="External"/><Relationship Id="rId245" Type="http://schemas.openxmlformats.org/officeDocument/2006/relationships/image" Target="media/image59.png"/><Relationship Id="rId261" Type="http://schemas.openxmlformats.org/officeDocument/2006/relationships/hyperlink" Target="https://www.health.org.uk/sites/default/files/2020-03/Health%20Equity%20in%20England_The%20Marmot%20Review%2010%20Years%20On_executive%20summary_web.pdf" TargetMode="External"/><Relationship Id="rId266" Type="http://schemas.openxmlformats.org/officeDocument/2006/relationships/hyperlink" Target="https://local.gov.uk/publications/better-start-supporting-child-development-early-years" TargetMode="External"/><Relationship Id="rId287" Type="http://schemas.openxmlformats.org/officeDocument/2006/relationships/hyperlink" Target="https://www.gov.uk/government/publications/commissioning-of-public-health-services-for-children/health-visiting-and-school-nursing-service-delivery-model" TargetMode="External"/><Relationship Id="rId14" Type="http://schemas.openxmlformats.org/officeDocument/2006/relationships/image" Target="media/image4.png"/><Relationship Id="rId30" Type="http://schemas.openxmlformats.org/officeDocument/2006/relationships/hyperlink" Target="https://fingertips.phe.org.uk/profile/child-health-profiles" TargetMode="External"/><Relationship Id="rId35" Type="http://schemas.openxmlformats.org/officeDocument/2006/relationships/hyperlink" Target="https://rbwm.moderngov.co.uk/documents/s35544/RBWM%20JHW-Place%20Strategy%20FINAL.pdf" TargetMode="External"/><Relationship Id="rId56" Type="http://schemas.openxmlformats.org/officeDocument/2006/relationships/hyperlink" Target="https://www.ons.gov.uk/peoplepopulationandcommunity/populationandmigration/migrationwithintheuk/datasets/localareamigrationindicatorsunitedkingdom" TargetMode="External"/><Relationship Id="rId77" Type="http://schemas.openxmlformats.org/officeDocument/2006/relationships/hyperlink" Target="https://fingertips.phe.org.uk/profile/wider-determinants/data" TargetMode="External"/><Relationship Id="rId100" Type="http://schemas.openxmlformats.org/officeDocument/2006/relationships/image" Target="media/image22.png"/><Relationship Id="rId105" Type="http://schemas.openxmlformats.org/officeDocument/2006/relationships/image" Target="media/image25.png"/><Relationship Id="rId126" Type="http://schemas.openxmlformats.org/officeDocument/2006/relationships/diagramLayout" Target="diagrams/layout2.xml"/><Relationship Id="rId147" Type="http://schemas.openxmlformats.org/officeDocument/2006/relationships/hyperlink" Target="https://www.unicef.org/publications/index_69875.html" TargetMode="External"/><Relationship Id="rId168" Type="http://schemas.openxmlformats.org/officeDocument/2006/relationships/hyperlink" Target="https://explore-education-statistics.service.gov.uk/find-statistics/characteristics-of-children-in-need" TargetMode="External"/><Relationship Id="rId282" Type="http://schemas.openxmlformats.org/officeDocument/2006/relationships/image" Target="media/image70.jpeg"/><Relationship Id="rId8" Type="http://schemas.openxmlformats.org/officeDocument/2006/relationships/webSettings" Target="webSettings.xml"/><Relationship Id="rId51" Type="http://schemas.openxmlformats.org/officeDocument/2006/relationships/hyperlink" Target="https://www.ons.gov.uk/peoplepopulationandcommunity/populationandmigration/populationprojections/datasets/localauthoritiesinenglandtable2" TargetMode="External"/><Relationship Id="rId72" Type="http://schemas.openxmlformats.org/officeDocument/2006/relationships/hyperlink" Target="https://explore-education-statistics.service.gov.uk/find-statistics/school-pupils-and-their-characteristics" TargetMode="External"/><Relationship Id="rId93" Type="http://schemas.openxmlformats.org/officeDocument/2006/relationships/hyperlink" Target="https://fingertips.phe.org.uk/profile/public-health-outcomes-framework" TargetMode="External"/><Relationship Id="rId98" Type="http://schemas.openxmlformats.org/officeDocument/2006/relationships/image" Target="media/image21.png"/><Relationship Id="rId121" Type="http://schemas.openxmlformats.org/officeDocument/2006/relationships/hyperlink" Target="https://fingertips.phe.org.uk/profile/child-health-profiles/data" TargetMode="External"/><Relationship Id="rId142" Type="http://schemas.openxmlformats.org/officeDocument/2006/relationships/hyperlink" Target="https://fingertips.phe.org.uk/profile/sexualhealth/data" TargetMode="External"/><Relationship Id="rId163" Type="http://schemas.openxmlformats.org/officeDocument/2006/relationships/image" Target="media/image33.png"/><Relationship Id="rId184" Type="http://schemas.openxmlformats.org/officeDocument/2006/relationships/hyperlink" Target="https://explore-education-statistics.service.gov.uk/find-statistics/children-looked-after-in-england-including-adoptions" TargetMode="External"/><Relationship Id="rId189" Type="http://schemas.openxmlformats.org/officeDocument/2006/relationships/hyperlink" Target="https://professionals.carers.org/protecting-health-and-wellbeing-young-carers" TargetMode="External"/><Relationship Id="rId219" Type="http://schemas.openxmlformats.org/officeDocument/2006/relationships/image" Target="media/image47.png"/><Relationship Id="rId3" Type="http://schemas.openxmlformats.org/officeDocument/2006/relationships/customXml" Target="../customXml/item3.xml"/><Relationship Id="rId214" Type="http://schemas.openxmlformats.org/officeDocument/2006/relationships/image" Target="media/image44.png"/><Relationship Id="rId230" Type="http://schemas.openxmlformats.org/officeDocument/2006/relationships/hyperlink" Target="https://www.gov.uk/government/statistics/child-development-outcomes-at-2-to-2-and-a-half-years-annual-data" TargetMode="External"/><Relationship Id="rId235" Type="http://schemas.openxmlformats.org/officeDocument/2006/relationships/hyperlink" Target="https://vivbennett.blog.gov.uk/wp-content/uploads/sites/90/2016/10/2905781-PHE-4-5-6-School-nursing-infographic_FINAL.pdf" TargetMode="External"/><Relationship Id="rId251" Type="http://schemas.openxmlformats.org/officeDocument/2006/relationships/image" Target="media/image65.png"/><Relationship Id="rId256" Type="http://schemas.openxmlformats.org/officeDocument/2006/relationships/hyperlink" Target="https://assets.publishing.service.gov.uk/government/uploads/system/uploads/attachment_data/file/982107/Commissioning_guide_2.pdf" TargetMode="External"/><Relationship Id="rId277" Type="http://schemas.openxmlformats.org/officeDocument/2006/relationships/hyperlink" Target="source:%20Q2%20InPhase%20data%20provided%20by%20Achieving%20for%20Children%20(2021);%20School%20Nursing%20data%20for%20RBWM%20(as%20of%20September%2021%20&#8211;%20Afc%20data%20for%20Health%20Visitors%20and%20School%20Nurses%20is%20subject%20to%20update%20as%20figures%20are%20finalised,%20treat%20figures%20with%20caution" TargetMode="External"/><Relationship Id="rId25" Type="http://schemas.openxmlformats.org/officeDocument/2006/relationships/hyperlink" Target="https://assets.publishing.service.gov.uk/government/uploads/system/uploads/attachment_data/file/969168/Commissioning_guide_1.pdf" TargetMode="External"/><Relationship Id="rId46" Type="http://schemas.openxmlformats.org/officeDocument/2006/relationships/image" Target="media/image9.png"/><Relationship Id="rId67" Type="http://schemas.openxmlformats.org/officeDocument/2006/relationships/hyperlink" Target="https://www.gov.uk/government/statistics/english-indices-of-deprivation-2019" TargetMode="External"/><Relationship Id="rId116" Type="http://schemas.openxmlformats.org/officeDocument/2006/relationships/hyperlink" Target="https://sportengland-production-files.s3.eu-west-2.amazonaws.com/s3fs-public/2021-01/Active%20Lives%20Children%20Survey%20Academic%20Year%2019-20%20report.pdf?VersionId=4Ti_0V0m9sYy5HwQjSiJN7Xj.VInpjV6" TargetMode="External"/><Relationship Id="rId137" Type="http://schemas.openxmlformats.org/officeDocument/2006/relationships/hyperlink" Target="https://fingertips.phe.org.uk/profile/sexualhealth/data" TargetMode="External"/><Relationship Id="rId158" Type="http://schemas.openxmlformats.org/officeDocument/2006/relationships/hyperlink" Target="https://assets.publishing.service.gov.uk/government/uploads/system/uploads/attachment_data/file/843046/Characteristics_of_children_in_need_2018_to_2019_main_text.pdf" TargetMode="External"/><Relationship Id="rId272" Type="http://schemas.openxmlformats.org/officeDocument/2006/relationships/image" Target="media/image67.jpeg"/><Relationship Id="rId293" Type="http://schemas.openxmlformats.org/officeDocument/2006/relationships/fontTable" Target="fontTable.xml"/><Relationship Id="rId20" Type="http://schemas.openxmlformats.org/officeDocument/2006/relationships/hyperlink" Target="https://www.kingsfund.org.uk/projects/time-think-differently/trends-broader-determinants-health-early-childhood-development" TargetMode="External"/><Relationship Id="rId41" Type="http://schemas.openxmlformats.org/officeDocument/2006/relationships/diagramData" Target="diagrams/data1.xml"/><Relationship Id="rId62" Type="http://schemas.openxmlformats.org/officeDocument/2006/relationships/image" Target="media/image15.png"/><Relationship Id="rId83" Type="http://schemas.openxmlformats.org/officeDocument/2006/relationships/hyperlink" Target="https://assets.publishing.service.gov.uk/government/uploads/system/uploads/attachment_data/file/356062/Review3_NEETs_health_inequalities.pdf" TargetMode="External"/><Relationship Id="rId88" Type="http://schemas.openxmlformats.org/officeDocument/2006/relationships/hyperlink" Target="https://www.gov.uk/government/publications/tobacco-control-plan-delivery-plan-2017-to-2022" TargetMode="External"/><Relationship Id="rId111" Type="http://schemas.openxmlformats.org/officeDocument/2006/relationships/hyperlink" Target="https://fingertips.phe.org.uk/profile/local-health/data" TargetMode="External"/><Relationship Id="rId132" Type="http://schemas.openxmlformats.org/officeDocument/2006/relationships/hyperlink" Target="https://www.ons.gov.uk/peoplepopulationandcommunity/populationandmigration/populationestimates/datasets/populationestimatesforukenglandandwalesscotlandandnorthernireland" TargetMode="External"/><Relationship Id="rId153" Type="http://schemas.openxmlformats.org/officeDocument/2006/relationships/hyperlink" Target="https://www.childrenscommissioner.gov.uk/chldrn/" TargetMode="External"/><Relationship Id="rId174" Type="http://schemas.openxmlformats.org/officeDocument/2006/relationships/hyperlink" Target="https://explore-education-statistics.service.gov.uk/find-statistics/children-looked-after-in-england-including-adoptions" TargetMode="External"/><Relationship Id="rId179" Type="http://schemas.openxmlformats.org/officeDocument/2006/relationships/hyperlink" Target="https://explore-education-statistics.service.gov.uk/find-statistics/outcomes-for-children-in-need-including-children-looked-after-by-local-authorities-in-england/2020" TargetMode="External"/><Relationship Id="rId195" Type="http://schemas.openxmlformats.org/officeDocument/2006/relationships/hyperlink" Target="https://explore-education-statistics.service.gov.uk/find-statistics/special-educational-needs-in-england" TargetMode="External"/><Relationship Id="rId209" Type="http://schemas.openxmlformats.org/officeDocument/2006/relationships/image" Target="media/image41.png"/><Relationship Id="rId190" Type="http://schemas.openxmlformats.org/officeDocument/2006/relationships/hyperlink" Target="https://explore-education-statistics.service.gov.uk/find-statistics/children-looked-after-in-england-including-adoptions" TargetMode="External"/><Relationship Id="rId204" Type="http://schemas.openxmlformats.org/officeDocument/2006/relationships/hyperlink" Target="https://www.healthcareers.nhs.uk/explore-roles/public-health/roles-public-health/health-visitor/health-visitor" TargetMode="External"/><Relationship Id="rId220" Type="http://schemas.openxmlformats.org/officeDocument/2006/relationships/hyperlink" Target="https://www.gov.uk/government/statistics/breastfeeding-at-6-to-8-weeks-after-birth-annual-data-2020-to-2021" TargetMode="External"/><Relationship Id="rId225" Type="http://schemas.openxmlformats.org/officeDocument/2006/relationships/hyperlink" Target="https://fingertips.phe.org.uk/search/asq" TargetMode="External"/><Relationship Id="rId241" Type="http://schemas.openxmlformats.org/officeDocument/2006/relationships/image" Target="media/image56.png"/><Relationship Id="rId246" Type="http://schemas.openxmlformats.org/officeDocument/2006/relationships/image" Target="media/image60.png"/><Relationship Id="rId267" Type="http://schemas.openxmlformats.org/officeDocument/2006/relationships/hyperlink" Target="https://bfcouncil.sharepoint.com/sites/phcollab/lveprj/019%20HNA%20East%20Berkshire/The%20Children%20and%20Families%20Act%202014%20was%20enabled%20to%20provide%20greater%20protection%20to%20vulnerable%20children,%20better%20support%20for%20children%20whose%20parents%20are%20separating,%20a%20new%20system%20to%20help%20children%20with%20special%20educational%20needs%20and%20disabilities%20and%20help%20for%20parents%20to%20balance%20work%20and%20family%20life.%20The%20act%20highlights%20the%20four%20key%20principles%20that%20Local%20Authorities%20have%20to%20follow%20when%20working%20children,%20young%20people%20and%20their%20families,%20they%20must:%201)%20consider%20the%20views,%20wishes%20and%20feelings%20of%20the%20child,%20young%20person%20and%20their%20parents;%202)%20involve%20the%20child,%20young%20person%20and%20their%20parents%20in%20decisions%20that%20affect%20them;%203)%20give%20the%20child,%20young%20person%20and%20their%20parents%20the%20information%20and%20support%20they%20need%20to%20be%20involved%20in%20decision%20making;%204)%20support%20the%20child,%20young%20person%20and%20their%20parents%20to%20achieve%20the%20best%20possible%20outcomes." TargetMode="External"/><Relationship Id="rId288" Type="http://schemas.openxmlformats.org/officeDocument/2006/relationships/hyperlink" Target="https://what0-18.nhs.uk/solent/about-us" TargetMode="External"/><Relationship Id="rId15" Type="http://schemas.openxmlformats.org/officeDocument/2006/relationships/image" Target="media/image5.png"/><Relationship Id="rId36" Type="http://schemas.openxmlformats.org/officeDocument/2006/relationships/hyperlink" Target="https://www.frimleyhealthandcare.org.uk/media/1672/frimley-ics-planning-202021-february-briefing.pdf" TargetMode="External"/><Relationship Id="rId57" Type="http://schemas.openxmlformats.org/officeDocument/2006/relationships/hyperlink" Target="https://explore-education-statistics.service.gov.uk/find-statistics/school-pupils-and-their-characteristics" TargetMode="External"/><Relationship Id="rId106" Type="http://schemas.openxmlformats.org/officeDocument/2006/relationships/image" Target="media/image26.png"/><Relationship Id="rId127" Type="http://schemas.openxmlformats.org/officeDocument/2006/relationships/diagramQuickStyle" Target="diagrams/quickStyle2.xml"/><Relationship Id="rId262" Type="http://schemas.openxmlformats.org/officeDocument/2006/relationships/hyperlink" Target="https://assets.publishing.service.gov.uk/government/uploads/system/uploads/attachment_data/file/216096/dh_127424.pdf" TargetMode="External"/><Relationship Id="rId283" Type="http://schemas.openxmlformats.org/officeDocument/2006/relationships/hyperlink" Target="source:%20Q2%20InPhase%20data%20provided%20by%20Achieving%20for%20Children%20(2021);%20School%20Nursing%20data%20for%20RBWM%20(as%20of%20September%2021%20&#8211;%20Afc%20data%20for%20Health%20Visitors%20and%20School%20Nurses%20is%20subject%20to%20update%20as%20figures%20are%20finalised,%20treat%20figures%20with%20caution" TargetMode="External"/><Relationship Id="rId10" Type="http://schemas.openxmlformats.org/officeDocument/2006/relationships/endnotes" Target="endnotes.xml"/><Relationship Id="rId31" Type="http://schemas.openxmlformats.org/officeDocument/2006/relationships/hyperlink" Target="https://fingertips.phe.org.uk/profile/child-health-profiles" TargetMode="External"/><Relationship Id="rId52" Type="http://schemas.openxmlformats.org/officeDocument/2006/relationships/image" Target="media/image12.png"/><Relationship Id="rId73" Type="http://schemas.openxmlformats.org/officeDocument/2006/relationships/hyperlink" Target="https://fingertips.phe.org.uk/profile/child-health-profiles/data" TargetMode="External"/><Relationship Id="rId78" Type="http://schemas.openxmlformats.org/officeDocument/2006/relationships/hyperlink" Target="https://fingertips.phe.org.uk/profile/wider-determinants/data" TargetMode="External"/><Relationship Id="rId94" Type="http://schemas.openxmlformats.org/officeDocument/2006/relationships/hyperlink" Target="https://www.gov.uk/government/publications/healthy-lives-healthy-people-our-strategy-for-public-health-in-england" TargetMode="External"/><Relationship Id="rId99" Type="http://schemas.openxmlformats.org/officeDocument/2006/relationships/hyperlink" Target="https://fingertips.phe.org.uk/profile/national-child-measurement-programme" TargetMode="External"/><Relationship Id="rId101" Type="http://schemas.openxmlformats.org/officeDocument/2006/relationships/image" Target="media/image23.png"/><Relationship Id="rId122" Type="http://schemas.openxmlformats.org/officeDocument/2006/relationships/hyperlink" Target="https://fingertips.phe.org.uk/profile/child-health-profiles/data" TargetMode="External"/><Relationship Id="rId143" Type="http://schemas.openxmlformats.org/officeDocument/2006/relationships/hyperlink" Target="https://fingertips.phe.org.uk/profile/sexualhealth/data" TargetMode="External"/><Relationship Id="rId148" Type="http://schemas.openxmlformats.org/officeDocument/2006/relationships/hyperlink" Target="https://digital.nhs.uk/data-and-information/publications/statistical/female-genital-mutilation/april-2019---march-2020" TargetMode="External"/><Relationship Id="rId164" Type="http://schemas.openxmlformats.org/officeDocument/2006/relationships/hyperlink" Target="https://explore-education-statistics.service.gov.uk/find-statistics/characteristics-of-children-in-need" TargetMode="External"/><Relationship Id="rId169" Type="http://schemas.openxmlformats.org/officeDocument/2006/relationships/hyperlink" Target="https://explore-education-statistics.service.gov.uk/find-statistics/characteristics-of-children-in-need" TargetMode="External"/><Relationship Id="rId185" Type="http://schemas.openxmlformats.org/officeDocument/2006/relationships/hyperlink" Target="https://www.nao.org.uk/wp-content/uploads/2015/07/Care-leavers-transition-to-adulthood-summary.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37.png"/><Relationship Id="rId210" Type="http://schemas.openxmlformats.org/officeDocument/2006/relationships/image" Target="media/image42.png"/><Relationship Id="rId215" Type="http://schemas.openxmlformats.org/officeDocument/2006/relationships/image" Target="media/image45.png"/><Relationship Id="rId236" Type="http://schemas.openxmlformats.org/officeDocument/2006/relationships/hyperlink" Target="https://rbwm.afcinfo.org.uk/pages/community-information/information-and-advice/school-nursing" TargetMode="External"/><Relationship Id="rId257" Type="http://schemas.openxmlformats.org/officeDocument/2006/relationships/hyperlink" Target="https://assets.publishing.service.gov.uk/government/uploads/system/uploads/attachment_data/file/967176/SP_Commissioning_Guide_3.pdf" TargetMode="External"/><Relationship Id="rId278" Type="http://schemas.openxmlformats.org/officeDocument/2006/relationships/hyperlink" Target="https://www.gov.uk/government/publications/commissioning-of-public-health-services-for-children/health-visiting-and-school-nursing-service-delivery-model" TargetMode="External"/><Relationship Id="rId26" Type="http://schemas.openxmlformats.org/officeDocument/2006/relationships/hyperlink" Target="https://www.england.nhs.uk/mat-transformation/" TargetMode="External"/><Relationship Id="rId231" Type="http://schemas.openxmlformats.org/officeDocument/2006/relationships/image" Target="media/image54.png"/><Relationship Id="rId252" Type="http://schemas.openxmlformats.org/officeDocument/2006/relationships/image" Target="media/image66.png"/><Relationship Id="rId273" Type="http://schemas.openxmlformats.org/officeDocument/2006/relationships/hyperlink" Target="source:%20Q2%20InPhase%20data%20provided%20by%20Achieving%20for%20Children%20(2021);%20School%20Nursing%20data%20for%20RBWM%20(as%20of%20September%2021%20&#8211;%20Afc%20data%20for%20Health%20Visitors%20and%20School%20Nurses%20is%20subject%20to%20update%20as%20figures%20are%20finalised,%20treat%20figures%20with%20caution" TargetMode="External"/><Relationship Id="rId294" Type="http://schemas.openxmlformats.org/officeDocument/2006/relationships/theme" Target="theme/theme1.xml"/><Relationship Id="rId47" Type="http://schemas.openxmlformats.org/officeDocument/2006/relationships/hyperlink" Target="https://www.ons.gov.uk/peoplepopulationandcommunity/populationandmigration/populationestimates/datasets/populationestimatesforukenglandandwalesscotlandandnorthernireland" TargetMode="External"/><Relationship Id="rId68" Type="http://schemas.openxmlformats.org/officeDocument/2006/relationships/hyperlink" Target="https://www.gov.uk/government/statistics/english-indices-of-deprivation-2019" TargetMode="External"/><Relationship Id="rId89" Type="http://schemas.openxmlformats.org/officeDocument/2006/relationships/hyperlink" Target="https://fingertips.phe.org.uk/profile/public-health-outcomes-framework" TargetMode="External"/><Relationship Id="rId112" Type="http://schemas.openxmlformats.org/officeDocument/2006/relationships/hyperlink" Target="https://fingertips.phe.org.uk/profile/national-child-measurement-programme" TargetMode="External"/><Relationship Id="rId133" Type="http://schemas.openxmlformats.org/officeDocument/2006/relationships/hyperlink" Target="https://fingertips.phe.org.uk/profile/child-health-profiles/data" TargetMode="External"/><Relationship Id="rId154" Type="http://schemas.openxmlformats.org/officeDocument/2006/relationships/hyperlink" Target="https://www.gov.uk/government/publications/better-mental-health-jsna-toolkit/5-children-and-young-people" TargetMode="External"/><Relationship Id="rId175" Type="http://schemas.openxmlformats.org/officeDocument/2006/relationships/hyperlink" Target="https://explore-education-statistics.service.gov.uk/find-statistics/children-looked-after-in-england-including-adoptions" TargetMode="External"/><Relationship Id="rId196" Type="http://schemas.openxmlformats.org/officeDocument/2006/relationships/image" Target="media/image38.png"/><Relationship Id="rId200" Type="http://schemas.openxmlformats.org/officeDocument/2006/relationships/hyperlink" Target="https://explore-education-statistics.service.gov.uk/find-statistics/special-educational-needs-in-england" TargetMode="External"/><Relationship Id="rId16" Type="http://schemas.openxmlformats.org/officeDocument/2006/relationships/image" Target="media/image6.png"/><Relationship Id="rId221" Type="http://schemas.openxmlformats.org/officeDocument/2006/relationships/image" Target="media/image48.png"/><Relationship Id="rId242" Type="http://schemas.openxmlformats.org/officeDocument/2006/relationships/hyperlink" Target="https://fingertips.phe.org.uk/search/CHILD%20OBESITY" TargetMode="External"/><Relationship Id="rId263" Type="http://schemas.openxmlformats.org/officeDocument/2006/relationships/hyperlink" Target="file:///C:/Users/CYA602/Downloads/realising-the-potential-of-early-intervention.pdf" TargetMode="External"/><Relationship Id="rId284" Type="http://schemas.openxmlformats.org/officeDocument/2006/relationships/image" Target="media/image71.png"/><Relationship Id="rId37" Type="http://schemas.openxmlformats.org/officeDocument/2006/relationships/hyperlink" Target="https://www.rbwm.gov.uk/home/council-and-democracy/strategies-and-policies/corporate-plan-2021-2026" TargetMode="External"/><Relationship Id="rId58" Type="http://schemas.openxmlformats.org/officeDocument/2006/relationships/hyperlink" Target="https://explore-education-statistics.service.gov.uk/find-statistics/school-pupils-and-their-characteristics" TargetMode="External"/><Relationship Id="rId79" Type="http://schemas.openxmlformats.org/officeDocument/2006/relationships/hyperlink" Target="https://landregistry.data.gov.uk/app/ukhpi" TargetMode="External"/><Relationship Id="rId102" Type="http://schemas.openxmlformats.org/officeDocument/2006/relationships/image" Target="media/image24.png"/><Relationship Id="rId123" Type="http://schemas.openxmlformats.org/officeDocument/2006/relationships/hyperlink" Target="https://digital.nhs.uk/data-and-information/publications/statistical/mental-health-of-children-and-young-people-in-england/2017/2017" TargetMode="External"/><Relationship Id="rId144" Type="http://schemas.openxmlformats.org/officeDocument/2006/relationships/hyperlink" Target="https://fingertips.phe.org.uk/profile/sexualhealth/data" TargetMode="External"/><Relationship Id="rId90" Type="http://schemas.openxmlformats.org/officeDocument/2006/relationships/hyperlink" Target="http://eprints.lse.ac.uk/59885/1/__lse.ac.uk_storage_LIBRARY_Secondary_libfile_shared_repository_Content_Bauer%2C%20M_Bauer_Costs_perinatal_%20mental_2014_Bauer_Costs_perinatal_mental_2014_author.pdf" TargetMode="External"/><Relationship Id="rId165" Type="http://schemas.openxmlformats.org/officeDocument/2006/relationships/image" Target="media/image34.png"/><Relationship Id="rId186" Type="http://schemas.openxmlformats.org/officeDocument/2006/relationships/hyperlink" Target="https://explore-education-statistics.service.gov.uk/find-statistics/children-looked-after-in-england-including-adoptions/2020" TargetMode="External"/><Relationship Id="rId211" Type="http://schemas.openxmlformats.org/officeDocument/2006/relationships/hyperlink" Target="https://fingertips.phe.org.uk/profile/child-health-profiles" TargetMode="External"/><Relationship Id="rId232" Type="http://schemas.openxmlformats.org/officeDocument/2006/relationships/hyperlink" Target="https://www.gov.uk/government/statistics/child-development-outcomes-at-2-to-2-and-a-half-years-annual-data" TargetMode="External"/><Relationship Id="rId253" Type="http://schemas.openxmlformats.org/officeDocument/2006/relationships/hyperlink" Target="https://www.england.nhs.uk/ltphimenu/children-and-young-people/best-start-in-life/" TargetMode="External"/><Relationship Id="rId274" Type="http://schemas.openxmlformats.org/officeDocument/2006/relationships/hyperlink" Target="https://www.gov.uk/government/publications/health-matters-health-and-wellbeing-community-centred-approaches/health-matters-community-centred-approaches-for-health-and-wellbeing" TargetMode="External"/><Relationship Id="rId27" Type="http://schemas.openxmlformats.org/officeDocument/2006/relationships/image" Target="media/image8.png"/><Relationship Id="rId48" Type="http://schemas.openxmlformats.org/officeDocument/2006/relationships/hyperlink" Target="https://www.ons.gov.uk/peoplepopulationandcommunity/populationandmigration/populationestimates/datasets/populationestimatesforukenglandandwalesscotlandandnorthernireland" TargetMode="External"/><Relationship Id="rId69" Type="http://schemas.openxmlformats.org/officeDocument/2006/relationships/image" Target="media/image18.png"/><Relationship Id="rId113" Type="http://schemas.openxmlformats.org/officeDocument/2006/relationships/hyperlink" Target="https://fingertips.phe.org.uk/profile/child-health-profiles/data" TargetMode="External"/><Relationship Id="rId134" Type="http://schemas.openxmlformats.org/officeDocument/2006/relationships/hyperlink" Target="https://digital.nhs.uk/data-and-information/publications/statistical/adult-psychiatric-morbidity-survey/adult-psychiatric-morbidity-survey-survey-of-mental-health-and-wellbeing-england-2014" TargetMode="External"/><Relationship Id="rId80" Type="http://schemas.openxmlformats.org/officeDocument/2006/relationships/hyperlink" Target="https://fingertips.phe.org.uk/profile/child-health-profiles" TargetMode="External"/><Relationship Id="rId155" Type="http://schemas.openxmlformats.org/officeDocument/2006/relationships/hyperlink" Target="https://bmcmedicine.biomedcentral.com/articles/10.1186/1741-7015-12-72" TargetMode="External"/><Relationship Id="rId176" Type="http://schemas.openxmlformats.org/officeDocument/2006/relationships/hyperlink" Target="https://explore-education-statistics.service.gov.uk/find-statistics/children-looked-after-in-england-including-adoptions" TargetMode="External"/><Relationship Id="rId197" Type="http://schemas.openxmlformats.org/officeDocument/2006/relationships/image" Target="media/image39.png"/><Relationship Id="rId201" Type="http://schemas.openxmlformats.org/officeDocument/2006/relationships/hyperlink" Target="https://explore-education-statistics.service.gov.uk/find-statistics/special-educational-needs-in-england" TargetMode="External"/><Relationship Id="rId222" Type="http://schemas.openxmlformats.org/officeDocument/2006/relationships/image" Target="media/image49.png"/><Relationship Id="rId243" Type="http://schemas.openxmlformats.org/officeDocument/2006/relationships/image" Target="media/image57.png"/><Relationship Id="rId264" Type="http://schemas.openxmlformats.org/officeDocument/2006/relationships/hyperlink" Target="https://publications.parliament.uk/pa/cm201719/cmselect/cmsctech/506/50602.htm" TargetMode="External"/><Relationship Id="rId285" Type="http://schemas.openxmlformats.org/officeDocument/2006/relationships/image" Target="media/image72.jpeg"/><Relationship Id="rId17" Type="http://schemas.openxmlformats.org/officeDocument/2006/relationships/image" Target="media/image7.png"/><Relationship Id="rId38" Type="http://schemas.openxmlformats.org/officeDocument/2006/relationships/hyperlink" Target="https://democracy.slough.gov.uk/documents/s65652/A%20-%20Slough%20Wellbeing%20Strategy%20-%202021-2026.pdf" TargetMode="External"/><Relationship Id="rId59" Type="http://schemas.openxmlformats.org/officeDocument/2006/relationships/image" Target="media/image13.png"/><Relationship Id="rId103" Type="http://schemas.openxmlformats.org/officeDocument/2006/relationships/hyperlink" Target="https://fingertips.phe.org.uk/profile/national-child-measurement-programme/data" TargetMode="External"/><Relationship Id="rId124" Type="http://schemas.openxmlformats.org/officeDocument/2006/relationships/hyperlink" Target="https://files.digital.nhs.uk/AF/AECD6B/mhcyp_2020_rep_v2.pdf" TargetMode="External"/><Relationship Id="rId70" Type="http://schemas.openxmlformats.org/officeDocument/2006/relationships/image" Target="media/image19.png"/><Relationship Id="rId91" Type="http://schemas.openxmlformats.org/officeDocument/2006/relationships/hyperlink" Target="https://fingertips.phe.org.uk/profile-group/mental-health/profile/perinatal-mental-health" TargetMode="External"/><Relationship Id="rId145" Type="http://schemas.openxmlformats.org/officeDocument/2006/relationships/hyperlink" Target="https://fingertips.phe.org.uk/profile/sexualhealth/data" TargetMode="External"/><Relationship Id="rId166" Type="http://schemas.openxmlformats.org/officeDocument/2006/relationships/hyperlink" Target="https://explore-education-statistics.service.gov.uk/find-statistics/characteristics-of-children-in-need" TargetMode="External"/><Relationship Id="rId187" Type="http://schemas.openxmlformats.org/officeDocument/2006/relationships/hyperlink" Target="https://professionals.carers.org/protecting-health-and-wellbeing-young-carers" TargetMode="External"/><Relationship Id="rId1" Type="http://schemas.openxmlformats.org/officeDocument/2006/relationships/customXml" Target="../customXml/item1.xml"/><Relationship Id="rId212" Type="http://schemas.openxmlformats.org/officeDocument/2006/relationships/image" Target="media/image43.png"/><Relationship Id="rId233" Type="http://schemas.openxmlformats.org/officeDocument/2006/relationships/hyperlink" Target="https://www.sharon.nhs.uk/" TargetMode="External"/><Relationship Id="rId254" Type="http://schemas.openxmlformats.org/officeDocument/2006/relationships/hyperlink" Target="https://assets.publishing.service.gov.uk/government/uploads/system/uploads/attachment_data/file/429740/150520RapidReviewHealthyChildProg_UPDATE_poisons_final.pdf" TargetMode="External"/><Relationship Id="rId28" Type="http://schemas.openxmlformats.org/officeDocument/2006/relationships/hyperlink" Target="https://www.bmj.com/content/309/6963/1241.1" TargetMode="External"/><Relationship Id="rId49" Type="http://schemas.openxmlformats.org/officeDocument/2006/relationships/image" Target="media/image10.png"/><Relationship Id="rId114" Type="http://schemas.openxmlformats.org/officeDocument/2006/relationships/hyperlink" Target="https://fingertips.phe.org.uk/profile/child-health-profiles/data" TargetMode="External"/><Relationship Id="rId275" Type="http://schemas.openxmlformats.org/officeDocument/2006/relationships/hyperlink" Target="https://www.gov.uk/government/publications/commissioning-of-public-health-services-for-children/health-visiting-and-school-nursing-service-delivery-model" TargetMode="External"/><Relationship Id="rId60" Type="http://schemas.openxmlformats.org/officeDocument/2006/relationships/hyperlink" Target="https://www.ons.gov.uk/peoplepopulationandcommunity/populationandmigration/populationestimates/datasets/lowersuperoutputareamidyearpopulationestimates" TargetMode="External"/><Relationship Id="rId81" Type="http://schemas.openxmlformats.org/officeDocument/2006/relationships/hyperlink" Target="https://www.nomisweb.co.uk/reports/lmp/la/contents.aspx" TargetMode="External"/><Relationship Id="rId135" Type="http://schemas.openxmlformats.org/officeDocument/2006/relationships/hyperlink" Target="https://fingertips.phe.org.uk/profile/sexualhealth/data" TargetMode="External"/><Relationship Id="rId156" Type="http://schemas.openxmlformats.org/officeDocument/2006/relationships/hyperlink" Target="https://www.childrenscommissioner.gov.uk/chldrn/" TargetMode="External"/><Relationship Id="rId177" Type="http://schemas.openxmlformats.org/officeDocument/2006/relationships/hyperlink" Target="https://www.gov.uk/guidance/childrens-health-migrant-health-guide" TargetMode="External"/><Relationship Id="rId198" Type="http://schemas.openxmlformats.org/officeDocument/2006/relationships/image" Target="media/image40.png"/><Relationship Id="rId202" Type="http://schemas.openxmlformats.org/officeDocument/2006/relationships/hyperlink" Target="https://explore-education-statistics.service.gov.uk/find-statistics/special-educational-needs-in-england" TargetMode="External"/><Relationship Id="rId223" Type="http://schemas.openxmlformats.org/officeDocument/2006/relationships/image" Target="media/image50.png"/><Relationship Id="rId244" Type="http://schemas.openxmlformats.org/officeDocument/2006/relationships/image" Target="media/image58.png"/><Relationship Id="rId18" Type="http://schemas.openxmlformats.org/officeDocument/2006/relationships/hyperlink" Target="file:///C:\Users\TanviBa\AppData\Local\Microsoft\Windows\INetCache\Content.Outlook\K2YED60H\Healthy%20child%20programme%200%20to%2019:%20health%20visitor%20and%20school%20nurse%20commissioning%20-%20GOV.UK%20(www.gov.uk)" TargetMode="External"/><Relationship Id="rId39" Type="http://schemas.openxmlformats.org/officeDocument/2006/relationships/hyperlink" Target="https://www.slough.gov.uk/downloads/file/2040/slough-s114-notice-2-july-2021" TargetMode="External"/><Relationship Id="rId265" Type="http://schemas.openxmlformats.org/officeDocument/2006/relationships/hyperlink" Target="https://assets.publishing.service.gov.uk/government/uploads/system/uploads/attachment_data/file/184868/DFE-01001-2011_supporting_families_in_the_foundation_years.pdf" TargetMode="External"/><Relationship Id="rId286" Type="http://schemas.openxmlformats.org/officeDocument/2006/relationships/hyperlink" Target="source:%20Q2%20InPhase%20data%20provided%20by%20Achieving%20for%20Children%20(2021);%20School%20Nursing%20data%20for%20RBWM%20(as%20of%20September%2021%20&#8211;%20Afc%20data%20for%20Health%20Visitors%20and%20School%20Nurses%20is%20subject%20to%20update%20as%20figures%20are%20finalised,%20treat%20figures%20with%20caution" TargetMode="External"/><Relationship Id="rId50" Type="http://schemas.openxmlformats.org/officeDocument/2006/relationships/image" Target="media/image11.png"/><Relationship Id="rId104" Type="http://schemas.openxmlformats.org/officeDocument/2006/relationships/hyperlink" Target="https://fingertips.phe.org.uk/profile/national-child-measurement-programme/data#page/13/gid/1938133219/ati/302/iid/93377/age/164/sex/4/cat/-1/ctp/-1/yrr/1/cid/4/tbm/1/page-options/car-do-0" TargetMode="External"/><Relationship Id="rId125" Type="http://schemas.openxmlformats.org/officeDocument/2006/relationships/diagramData" Target="diagrams/data2.xml"/><Relationship Id="rId146" Type="http://schemas.openxmlformats.org/officeDocument/2006/relationships/hyperlink" Target="https://www.gov.uk/government/collections/serious-crime-bill" TargetMode="External"/><Relationship Id="rId167" Type="http://schemas.openxmlformats.org/officeDocument/2006/relationships/image" Target="media/image35.png"/><Relationship Id="rId188" Type="http://schemas.openxmlformats.org/officeDocument/2006/relationships/hyperlink" Target="https://fingertips.phe.org.uk/profile/child-health-profiles" TargetMode="External"/><Relationship Id="Re223ccf55d014e73" Type="http://schemas.microsoft.com/office/2019/09/relationships/intelligence" Target="intelligenc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endyUk\AppData\Local\Microsoft\Windows\INetCache\Content.Outlook\0CKHWUES\Bracknell2021NewBirthsRepor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670935723064076E-2"/>
          <c:y val="0.23004386437996621"/>
          <c:w val="0.96028305496720512"/>
          <c:h val="0.61044680461453948"/>
        </c:manualLayout>
      </c:layout>
      <c:barChart>
        <c:barDir val="col"/>
        <c:grouping val="clustered"/>
        <c:varyColors val="0"/>
        <c:ser>
          <c:idx val="0"/>
          <c:order val="0"/>
          <c:tx>
            <c:strRef>
              <c:f>'NewBirthsBracknell20-21'!$A$13</c:f>
              <c:strCache>
                <c:ptCount val="1"/>
                <c:pt idx="0">
                  <c:v>Women offered an antenatal contact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'NewBirthsBracknell20-21'!$B$12:$C$12</c:f>
              <c:strCache>
                <c:ptCount val="2"/>
                <c:pt idx="0">
                  <c:v>%of Estimated No of New Births</c:v>
                </c:pt>
                <c:pt idx="1">
                  <c:v>% of Pregnant Women Notified</c:v>
                </c:pt>
              </c:strCache>
            </c:strRef>
          </c:cat>
          <c:val>
            <c:numRef>
              <c:f>'NewBirthsBracknell20-21'!$B$13:$C$13</c:f>
              <c:numCache>
                <c:formatCode>0%</c:formatCode>
                <c:ptCount val="2"/>
                <c:pt idx="0">
                  <c:v>0.86431372549019603</c:v>
                </c:pt>
                <c:pt idx="1">
                  <c:v>1</c:v>
                </c:pt>
              </c:numCache>
            </c:numRef>
          </c:val>
          <c:extLst>
            <c:ext xmlns:c16="http://schemas.microsoft.com/office/drawing/2014/chart" uri="{C3380CC4-5D6E-409C-BE32-E72D297353CC}">
              <c16:uniqueId val="{00000000-EA0D-480B-8ED1-2F351EEF31E3}"/>
            </c:ext>
          </c:extLst>
        </c:ser>
        <c:ser>
          <c:idx val="1"/>
          <c:order val="1"/>
          <c:tx>
            <c:strRef>
              <c:f>'NewBirthsBracknell20-21'!$A$14</c:f>
              <c:strCache>
                <c:ptCount val="1"/>
                <c:pt idx="0">
                  <c:v>Women received antenatal contact</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'NewBirthsBracknell20-21'!$B$12:$C$12</c:f>
              <c:strCache>
                <c:ptCount val="2"/>
                <c:pt idx="0">
                  <c:v>%of Estimated No of New Births</c:v>
                </c:pt>
                <c:pt idx="1">
                  <c:v>% of Pregnant Women Notified</c:v>
                </c:pt>
              </c:strCache>
            </c:strRef>
          </c:cat>
          <c:val>
            <c:numRef>
              <c:f>'NewBirthsBracknell20-21'!$B$14:$C$14</c:f>
              <c:numCache>
                <c:formatCode>0%</c:formatCode>
                <c:ptCount val="2"/>
                <c:pt idx="0">
                  <c:v>7.9215686274509797E-2</c:v>
                </c:pt>
                <c:pt idx="1">
                  <c:v>9.1651542649727774E-2</c:v>
                </c:pt>
              </c:numCache>
            </c:numRef>
          </c:val>
          <c:extLst>
            <c:ext xmlns:c16="http://schemas.microsoft.com/office/drawing/2014/chart" uri="{C3380CC4-5D6E-409C-BE32-E72D297353CC}">
              <c16:uniqueId val="{00000001-EA0D-480B-8ED1-2F351EEF31E3}"/>
            </c:ext>
          </c:extLst>
        </c:ser>
        <c:dLbls>
          <c:showLegendKey val="0"/>
          <c:showVal val="0"/>
          <c:showCatName val="0"/>
          <c:showSerName val="0"/>
          <c:showPercent val="0"/>
          <c:showBubbleSize val="0"/>
        </c:dLbls>
        <c:gapWidth val="219"/>
        <c:overlap val="-27"/>
        <c:axId val="977826104"/>
        <c:axId val="977817576"/>
      </c:barChart>
      <c:catAx>
        <c:axId val="977826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7817576"/>
        <c:crosses val="autoZero"/>
        <c:auto val="1"/>
        <c:lblAlgn val="ctr"/>
        <c:lblOffset val="100"/>
        <c:noMultiLvlLbl val="0"/>
      </c:catAx>
      <c:valAx>
        <c:axId val="977817576"/>
        <c:scaling>
          <c:orientation val="minMax"/>
        </c:scaling>
        <c:delete val="1"/>
        <c:axPos val="l"/>
        <c:numFmt formatCode="0%" sourceLinked="1"/>
        <c:majorTickMark val="none"/>
        <c:minorTickMark val="none"/>
        <c:tickLblPos val="nextTo"/>
        <c:crossAx val="977826104"/>
        <c:crosses val="autoZero"/>
        <c:crossBetween val="between"/>
      </c:valAx>
      <c:spPr>
        <a:noFill/>
        <a:ln>
          <a:noFill/>
        </a:ln>
        <a:effectLst/>
      </c:spPr>
    </c:plotArea>
    <c:legend>
      <c:legendPos val="r"/>
      <c:layout>
        <c:manualLayout>
          <c:xMode val="edge"/>
          <c:yMode val="edge"/>
          <c:x val="0"/>
          <c:y val="4.5358645237838398E-2"/>
          <c:w val="0.98688246104760524"/>
          <c:h val="0.2147020210481426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132794524032523E-2"/>
          <c:y val="6.0859215514727318E-2"/>
          <c:w val="0.93538913362701914"/>
          <c:h val="0.677283829104695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'NewBirthsBracknell20-21'!$L$12:$O$12</c:f>
              <c:strCache>
                <c:ptCount val="4"/>
                <c:pt idx="0">
                  <c:v>Estimated Number of New Births</c:v>
                </c:pt>
                <c:pt idx="1">
                  <c:v>Notifications of pregnant women received</c:v>
                </c:pt>
                <c:pt idx="2">
                  <c:v>Women offered an antenamtal contact</c:v>
                </c:pt>
                <c:pt idx="3">
                  <c:v>Women who received an antenatal contact</c:v>
                </c:pt>
              </c:strCache>
            </c:strRef>
          </c:cat>
          <c:val>
            <c:numRef>
              <c:f>'NewBirthsBracknell20-21'!$L$13:$O$13</c:f>
              <c:numCache>
                <c:formatCode>General</c:formatCode>
                <c:ptCount val="4"/>
                <c:pt idx="0">
                  <c:v>1275</c:v>
                </c:pt>
                <c:pt idx="1">
                  <c:v>1070</c:v>
                </c:pt>
                <c:pt idx="2">
                  <c:v>1102</c:v>
                </c:pt>
                <c:pt idx="3">
                  <c:v>101</c:v>
                </c:pt>
              </c:numCache>
            </c:numRef>
          </c:val>
          <c:extLst>
            <c:ext xmlns:c16="http://schemas.microsoft.com/office/drawing/2014/chart" uri="{C3380CC4-5D6E-409C-BE32-E72D297353CC}">
              <c16:uniqueId val="{00000000-03F1-4BED-A693-B67921BAF0B3}"/>
            </c:ext>
          </c:extLst>
        </c:ser>
        <c:dLbls>
          <c:showLegendKey val="0"/>
          <c:showVal val="0"/>
          <c:showCatName val="0"/>
          <c:showSerName val="0"/>
          <c:showPercent val="0"/>
          <c:showBubbleSize val="0"/>
        </c:dLbls>
        <c:gapWidth val="219"/>
        <c:overlap val="-27"/>
        <c:axId val="977825120"/>
        <c:axId val="977817248"/>
      </c:barChart>
      <c:catAx>
        <c:axId val="977825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7817248"/>
        <c:crosses val="autoZero"/>
        <c:auto val="1"/>
        <c:lblAlgn val="ctr"/>
        <c:lblOffset val="100"/>
        <c:noMultiLvlLbl val="0"/>
      </c:catAx>
      <c:valAx>
        <c:axId val="977817248"/>
        <c:scaling>
          <c:orientation val="minMax"/>
        </c:scaling>
        <c:delete val="1"/>
        <c:axPos val="l"/>
        <c:numFmt formatCode="General" sourceLinked="1"/>
        <c:majorTickMark val="out"/>
        <c:minorTickMark val="none"/>
        <c:tickLblPos val="nextTo"/>
        <c:crossAx val="977825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001795C-278A-4C11-B7F7-927B59DAC1DC}"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en-GB"/>
        </a:p>
      </dgm:t>
    </dgm:pt>
    <dgm:pt modelId="{E2C16DE1-92A2-45B1-8B53-E78E5359A9F2}">
      <dgm:prSet phldrT="[Text]" custT="1"/>
      <dgm:spPr/>
      <dgm:t>
        <a:bodyPr/>
        <a:lstStyle/>
        <a:p>
          <a:pPr marL="269875" indent="-269875"/>
          <a:r>
            <a:rPr lang="en-GB" sz="1400" b="0" dirty="0">
              <a:latin typeface="Calibri" panose="020F0502020204030204" pitchFamily="34" charset="0"/>
              <a:cs typeface="Calibri" panose="020F0502020204030204" pitchFamily="34" charset="0"/>
            </a:rPr>
            <a:t>How many children and young people are there?</a:t>
          </a:r>
          <a:endParaRPr lang="en-GB" sz="1400" b="1" i="1" dirty="0">
            <a:latin typeface="Calibri" panose="020F0502020204030204" pitchFamily="34" charset="0"/>
            <a:cs typeface="Calibri" panose="020F0502020204030204" pitchFamily="34" charset="0"/>
          </a:endParaRPr>
        </a:p>
      </dgm:t>
    </dgm:pt>
    <dgm:pt modelId="{4942D92A-BF51-4A6D-AE9A-3890DBFBAE36}" type="parTrans" cxnId="{3EA4F469-D975-46AF-8270-47AB880BB82A}">
      <dgm:prSet/>
      <dgm:spPr/>
      <dgm:t>
        <a:bodyPr/>
        <a:lstStyle/>
        <a:p>
          <a:endParaRPr lang="en-GB" sz="1400"/>
        </a:p>
      </dgm:t>
    </dgm:pt>
    <dgm:pt modelId="{990A0B4E-A370-45B2-84E9-4B67E3EACF96}" type="sibTrans" cxnId="{3EA4F469-D975-46AF-8270-47AB880BB82A}">
      <dgm:prSet/>
      <dgm:spPr/>
      <dgm:t>
        <a:bodyPr/>
        <a:lstStyle/>
        <a:p>
          <a:endParaRPr lang="en-GB" sz="1400"/>
        </a:p>
      </dgm:t>
    </dgm:pt>
    <dgm:pt modelId="{91F2DDB2-D155-4E93-A5FC-50312603E549}">
      <dgm:prSet phldrT="[Text]" custT="1"/>
      <dgm:spPr/>
      <dgm:t>
        <a:bodyPr/>
        <a:lstStyle/>
        <a:p>
          <a:pPr marL="269875" indent="-269875"/>
          <a:r>
            <a:rPr lang="en-GB" sz="1400" dirty="0">
              <a:latin typeface="Calibri" panose="020F0502020204030204" pitchFamily="34" charset="0"/>
              <a:cs typeface="Calibri" panose="020F0502020204030204" pitchFamily="34" charset="0"/>
            </a:rPr>
            <a:t>Where do they live?</a:t>
          </a:r>
          <a:endParaRPr lang="en-GB" sz="1400" b="1" i="1" dirty="0">
            <a:latin typeface="Calibri" panose="020F0502020204030204" pitchFamily="34" charset="0"/>
            <a:cs typeface="Calibri" panose="020F0502020204030204" pitchFamily="34" charset="0"/>
          </a:endParaRPr>
        </a:p>
      </dgm:t>
    </dgm:pt>
    <dgm:pt modelId="{C84B126A-7F03-434E-9B88-BCBE3AED465B}" type="parTrans" cxnId="{44FA75FA-3543-4522-B298-DB78A0BDD3EA}">
      <dgm:prSet/>
      <dgm:spPr/>
      <dgm:t>
        <a:bodyPr/>
        <a:lstStyle/>
        <a:p>
          <a:endParaRPr lang="en-GB" sz="1400"/>
        </a:p>
      </dgm:t>
    </dgm:pt>
    <dgm:pt modelId="{3E68CD49-BD93-4028-8E41-D8ED5BAFFDE0}" type="sibTrans" cxnId="{44FA75FA-3543-4522-B298-DB78A0BDD3EA}">
      <dgm:prSet/>
      <dgm:spPr/>
      <dgm:t>
        <a:bodyPr/>
        <a:lstStyle/>
        <a:p>
          <a:endParaRPr lang="en-GB" sz="1400"/>
        </a:p>
      </dgm:t>
    </dgm:pt>
    <dgm:pt modelId="{7CE72E8D-95DD-4DF9-87AB-6A2B4923EF92}">
      <dgm:prSet phldrT="[Text]" custT="1"/>
      <dgm:spPr/>
      <dgm:t>
        <a:bodyPr/>
        <a:lstStyle/>
        <a:p>
          <a:pPr marL="269875" indent="-269875"/>
          <a:r>
            <a:rPr lang="en-GB" sz="1400" dirty="0">
              <a:latin typeface="Calibri" panose="020F0502020204030204" pitchFamily="34" charset="0"/>
              <a:cs typeface="Calibri" panose="020F0502020204030204" pitchFamily="34" charset="0"/>
            </a:rPr>
            <a:t>What else do we know about the neighbourhoods they live in?</a:t>
          </a:r>
          <a:endParaRPr lang="en-GB" sz="1400" b="1" i="1" dirty="0">
            <a:latin typeface="Calibri" panose="020F0502020204030204" pitchFamily="34" charset="0"/>
            <a:cs typeface="Calibri" panose="020F0502020204030204" pitchFamily="34" charset="0"/>
          </a:endParaRPr>
        </a:p>
      </dgm:t>
    </dgm:pt>
    <dgm:pt modelId="{6854B326-E46D-475B-BF43-B38489E5620D}" type="parTrans" cxnId="{B7959195-BB23-48EA-B7FC-D973EB17C610}">
      <dgm:prSet/>
      <dgm:spPr/>
      <dgm:t>
        <a:bodyPr/>
        <a:lstStyle/>
        <a:p>
          <a:endParaRPr lang="en-GB" sz="1400"/>
        </a:p>
      </dgm:t>
    </dgm:pt>
    <dgm:pt modelId="{D8D07A49-E689-4B58-A8B6-CAA2AF197D5E}" type="sibTrans" cxnId="{B7959195-BB23-48EA-B7FC-D973EB17C610}">
      <dgm:prSet/>
      <dgm:spPr/>
      <dgm:t>
        <a:bodyPr/>
        <a:lstStyle/>
        <a:p>
          <a:endParaRPr lang="en-GB" sz="1400"/>
        </a:p>
      </dgm:t>
    </dgm:pt>
    <dgm:pt modelId="{23765DDA-34EB-42F7-A0B9-F6F01A06B354}">
      <dgm:prSet phldrT="[Text]" custT="1"/>
      <dgm:spPr/>
      <dgm:t>
        <a:bodyPr/>
        <a:lstStyle/>
        <a:p>
          <a:pPr marL="269875" indent="-269875"/>
          <a:r>
            <a:rPr lang="en-GB" sz="1400" b="0" dirty="0">
              <a:latin typeface="Calibri" panose="020F0502020204030204" pitchFamily="34" charset="0"/>
              <a:cs typeface="Calibri" panose="020F0502020204030204" pitchFamily="34" charset="0"/>
            </a:rPr>
            <a:t>Who are they?</a:t>
          </a:r>
          <a:endParaRPr lang="en-GB" sz="1400" b="1" i="1" dirty="0">
            <a:latin typeface="Calibri" panose="020F0502020204030204" pitchFamily="34" charset="0"/>
            <a:cs typeface="Calibri" panose="020F0502020204030204" pitchFamily="34" charset="0"/>
          </a:endParaRPr>
        </a:p>
      </dgm:t>
    </dgm:pt>
    <dgm:pt modelId="{AE91CED1-CFE2-4362-A96C-93D371ED56B2}" type="parTrans" cxnId="{262980EE-D8B1-4D0C-9642-32ED069C2EE0}">
      <dgm:prSet/>
      <dgm:spPr/>
      <dgm:t>
        <a:bodyPr/>
        <a:lstStyle/>
        <a:p>
          <a:endParaRPr lang="en-GB" sz="1400"/>
        </a:p>
      </dgm:t>
    </dgm:pt>
    <dgm:pt modelId="{166EAD4F-E57A-48B9-85DF-164AD76E47FC}" type="sibTrans" cxnId="{262980EE-D8B1-4D0C-9642-32ED069C2EE0}">
      <dgm:prSet/>
      <dgm:spPr/>
      <dgm:t>
        <a:bodyPr/>
        <a:lstStyle/>
        <a:p>
          <a:endParaRPr lang="en-GB" sz="1400"/>
        </a:p>
      </dgm:t>
    </dgm:pt>
    <dgm:pt modelId="{63CE8574-EB7D-4242-A31A-0BCED1A63E45}">
      <dgm:prSet phldrT="[Text]" custT="1"/>
      <dgm:spPr/>
      <dgm:t>
        <a:bodyPr/>
        <a:lstStyle/>
        <a:p>
          <a:pPr marL="269875" indent="-269875"/>
          <a:r>
            <a:rPr lang="en-GB" sz="1400" b="0" i="0" dirty="0">
              <a:latin typeface="Calibri" panose="020F0502020204030204" pitchFamily="34" charset="0"/>
              <a:cs typeface="Calibri" panose="020F0502020204030204" pitchFamily="34" charset="0"/>
            </a:rPr>
            <a:t>What do we know about their health and wellbeing?</a:t>
          </a:r>
        </a:p>
      </dgm:t>
    </dgm:pt>
    <dgm:pt modelId="{F016070F-6488-41A2-82FE-5E88FBE31907}" type="parTrans" cxnId="{9F632F3E-4F6C-4186-AEFF-B64CF8295CC6}">
      <dgm:prSet/>
      <dgm:spPr/>
      <dgm:t>
        <a:bodyPr/>
        <a:lstStyle/>
        <a:p>
          <a:endParaRPr lang="en-GB" sz="1400"/>
        </a:p>
      </dgm:t>
    </dgm:pt>
    <dgm:pt modelId="{916C19F0-C012-4F9B-A018-77DD2CF76B2F}" type="sibTrans" cxnId="{9F632F3E-4F6C-4186-AEFF-B64CF8295CC6}">
      <dgm:prSet/>
      <dgm:spPr/>
      <dgm:t>
        <a:bodyPr/>
        <a:lstStyle/>
        <a:p>
          <a:endParaRPr lang="en-GB" sz="1400"/>
        </a:p>
      </dgm:t>
    </dgm:pt>
    <dgm:pt modelId="{AEEF4351-72DF-428D-B949-821E450EE599}">
      <dgm:prSet phldrT="[Text]" custT="1"/>
      <dgm:spPr/>
      <dgm:t>
        <a:bodyPr/>
        <a:lstStyle/>
        <a:p>
          <a:r>
            <a:rPr lang="en-GB" sz="1400" b="0" i="0" dirty="0">
              <a:latin typeface="Calibri" panose="020F0502020204030204" pitchFamily="34" charset="0"/>
              <a:cs typeface="Calibri" panose="020F0502020204030204" pitchFamily="34" charset="0"/>
            </a:rPr>
            <a:t>What else do we know about children at greater risk of poor health outcomes?</a:t>
          </a:r>
          <a:endParaRPr lang="en-GB" sz="1400"/>
        </a:p>
      </dgm:t>
    </dgm:pt>
    <dgm:pt modelId="{472973C2-3192-4A66-A667-C5D584770AFA}" type="parTrans" cxnId="{F814DC46-07B7-4FAD-823D-3E33C350E88C}">
      <dgm:prSet/>
      <dgm:spPr/>
      <dgm:t>
        <a:bodyPr/>
        <a:lstStyle/>
        <a:p>
          <a:endParaRPr lang="en-GB"/>
        </a:p>
      </dgm:t>
    </dgm:pt>
    <dgm:pt modelId="{E3B21E1F-A595-4188-9637-22D2E75983C5}" type="sibTrans" cxnId="{F814DC46-07B7-4FAD-823D-3E33C350E88C}">
      <dgm:prSet/>
      <dgm:spPr/>
      <dgm:t>
        <a:bodyPr/>
        <a:lstStyle/>
        <a:p>
          <a:endParaRPr lang="en-GB"/>
        </a:p>
      </dgm:t>
    </dgm:pt>
    <dgm:pt modelId="{0BB5032E-5641-4993-A822-5E5A58842E20}" type="pres">
      <dgm:prSet presAssocID="{E001795C-278A-4C11-B7F7-927B59DAC1DC}" presName="Name0" presStyleCnt="0">
        <dgm:presLayoutVars>
          <dgm:chMax val="7"/>
          <dgm:chPref val="7"/>
          <dgm:dir/>
        </dgm:presLayoutVars>
      </dgm:prSet>
      <dgm:spPr/>
    </dgm:pt>
    <dgm:pt modelId="{3E023067-E1AB-4074-8B12-F644EBA5C5B6}" type="pres">
      <dgm:prSet presAssocID="{E001795C-278A-4C11-B7F7-927B59DAC1DC}" presName="Name1" presStyleCnt="0"/>
      <dgm:spPr/>
    </dgm:pt>
    <dgm:pt modelId="{F6DC5E05-5707-4E0B-8835-BD984515B437}" type="pres">
      <dgm:prSet presAssocID="{E001795C-278A-4C11-B7F7-927B59DAC1DC}" presName="cycle" presStyleCnt="0"/>
      <dgm:spPr/>
    </dgm:pt>
    <dgm:pt modelId="{15D6AEB1-CFC8-4A23-9557-6F62B1F48011}" type="pres">
      <dgm:prSet presAssocID="{E001795C-278A-4C11-B7F7-927B59DAC1DC}" presName="srcNode" presStyleLbl="node1" presStyleIdx="0" presStyleCnt="6"/>
      <dgm:spPr/>
    </dgm:pt>
    <dgm:pt modelId="{EAE65924-15C2-4337-9393-C7674632863B}" type="pres">
      <dgm:prSet presAssocID="{E001795C-278A-4C11-B7F7-927B59DAC1DC}" presName="conn" presStyleLbl="parChTrans1D2" presStyleIdx="0" presStyleCnt="1"/>
      <dgm:spPr/>
    </dgm:pt>
    <dgm:pt modelId="{8A708F55-BC80-418E-9C23-73D7945BF53E}" type="pres">
      <dgm:prSet presAssocID="{E001795C-278A-4C11-B7F7-927B59DAC1DC}" presName="extraNode" presStyleLbl="node1" presStyleIdx="0" presStyleCnt="6"/>
      <dgm:spPr/>
    </dgm:pt>
    <dgm:pt modelId="{D9A0349C-5D8C-4714-A70C-504F7F3142A7}" type="pres">
      <dgm:prSet presAssocID="{E001795C-278A-4C11-B7F7-927B59DAC1DC}" presName="dstNode" presStyleLbl="node1" presStyleIdx="0" presStyleCnt="6"/>
      <dgm:spPr/>
    </dgm:pt>
    <dgm:pt modelId="{F65D2AE9-D8AD-4712-A3A4-0E2F83F2474F}" type="pres">
      <dgm:prSet presAssocID="{E2C16DE1-92A2-45B1-8B53-E78E5359A9F2}" presName="text_1" presStyleLbl="node1" presStyleIdx="0" presStyleCnt="6" custScaleX="100065">
        <dgm:presLayoutVars>
          <dgm:bulletEnabled val="1"/>
        </dgm:presLayoutVars>
      </dgm:prSet>
      <dgm:spPr/>
    </dgm:pt>
    <dgm:pt modelId="{968F1A01-F36B-4447-AD8D-CD988035FA52}" type="pres">
      <dgm:prSet presAssocID="{E2C16DE1-92A2-45B1-8B53-E78E5359A9F2}" presName="accent_1" presStyleCnt="0"/>
      <dgm:spPr/>
    </dgm:pt>
    <dgm:pt modelId="{5ABD950E-BB2F-42D5-98B7-86BC71A27099}" type="pres">
      <dgm:prSet presAssocID="{E2C16DE1-92A2-45B1-8B53-E78E5359A9F2}" presName="accentRepeatNode" presStyleLbl="solidFgAcc1" presStyleIdx="0" presStyleCnt="6"/>
      <dgm:spPr/>
    </dgm:pt>
    <dgm:pt modelId="{3BF9B4C6-3C2C-4B58-923B-2DE5F7564028}" type="pres">
      <dgm:prSet presAssocID="{23765DDA-34EB-42F7-A0B9-F6F01A06B354}" presName="text_2" presStyleLbl="node1" presStyleIdx="1" presStyleCnt="6">
        <dgm:presLayoutVars>
          <dgm:bulletEnabled val="1"/>
        </dgm:presLayoutVars>
      </dgm:prSet>
      <dgm:spPr/>
    </dgm:pt>
    <dgm:pt modelId="{C0F55BB2-D31C-43EF-BFAD-5189F5053DC0}" type="pres">
      <dgm:prSet presAssocID="{23765DDA-34EB-42F7-A0B9-F6F01A06B354}" presName="accent_2" presStyleCnt="0"/>
      <dgm:spPr/>
    </dgm:pt>
    <dgm:pt modelId="{A2AA3188-6454-488B-B93F-2DC9522024E0}" type="pres">
      <dgm:prSet presAssocID="{23765DDA-34EB-42F7-A0B9-F6F01A06B354}" presName="accentRepeatNode" presStyleLbl="solidFgAcc1" presStyleIdx="1" presStyleCnt="6"/>
      <dgm:spPr/>
    </dgm:pt>
    <dgm:pt modelId="{E90F8C80-9043-4032-BDBC-1D1172BE1060}" type="pres">
      <dgm:prSet presAssocID="{91F2DDB2-D155-4E93-A5FC-50312603E549}" presName="text_3" presStyleLbl="node1" presStyleIdx="2" presStyleCnt="6">
        <dgm:presLayoutVars>
          <dgm:bulletEnabled val="1"/>
        </dgm:presLayoutVars>
      </dgm:prSet>
      <dgm:spPr/>
    </dgm:pt>
    <dgm:pt modelId="{8BA56446-674C-4A42-97F5-36AF7D3B9A97}" type="pres">
      <dgm:prSet presAssocID="{91F2DDB2-D155-4E93-A5FC-50312603E549}" presName="accent_3" presStyleCnt="0"/>
      <dgm:spPr/>
    </dgm:pt>
    <dgm:pt modelId="{5AB05FD0-DE34-42CB-B21A-29AF8E107D4A}" type="pres">
      <dgm:prSet presAssocID="{91F2DDB2-D155-4E93-A5FC-50312603E549}" presName="accentRepeatNode" presStyleLbl="solidFgAcc1" presStyleIdx="2" presStyleCnt="6"/>
      <dgm:spPr/>
    </dgm:pt>
    <dgm:pt modelId="{4E8F386D-C00C-4F3E-ABCC-5BC85C7A380E}" type="pres">
      <dgm:prSet presAssocID="{7CE72E8D-95DD-4DF9-87AB-6A2B4923EF92}" presName="text_4" presStyleLbl="node1" presStyleIdx="3" presStyleCnt="6">
        <dgm:presLayoutVars>
          <dgm:bulletEnabled val="1"/>
        </dgm:presLayoutVars>
      </dgm:prSet>
      <dgm:spPr/>
    </dgm:pt>
    <dgm:pt modelId="{E10F9A6D-2921-4DF1-9A2C-1A33598BC381}" type="pres">
      <dgm:prSet presAssocID="{7CE72E8D-95DD-4DF9-87AB-6A2B4923EF92}" presName="accent_4" presStyleCnt="0"/>
      <dgm:spPr/>
    </dgm:pt>
    <dgm:pt modelId="{09FBE8DE-9204-41B2-977E-3EA0F2742917}" type="pres">
      <dgm:prSet presAssocID="{7CE72E8D-95DD-4DF9-87AB-6A2B4923EF92}" presName="accentRepeatNode" presStyleLbl="solidFgAcc1" presStyleIdx="3" presStyleCnt="6"/>
      <dgm:spPr/>
    </dgm:pt>
    <dgm:pt modelId="{F745711B-9383-4684-997F-FB480F00E657}" type="pres">
      <dgm:prSet presAssocID="{63CE8574-EB7D-4242-A31A-0BCED1A63E45}" presName="text_5" presStyleLbl="node1" presStyleIdx="4" presStyleCnt="6">
        <dgm:presLayoutVars>
          <dgm:bulletEnabled val="1"/>
        </dgm:presLayoutVars>
      </dgm:prSet>
      <dgm:spPr/>
    </dgm:pt>
    <dgm:pt modelId="{7E3A6C7B-ECFD-484B-A0F8-D94A96CF768E}" type="pres">
      <dgm:prSet presAssocID="{63CE8574-EB7D-4242-A31A-0BCED1A63E45}" presName="accent_5" presStyleCnt="0"/>
      <dgm:spPr/>
    </dgm:pt>
    <dgm:pt modelId="{CB537FE0-428F-4DB4-86B9-4ABB2CFFCBED}" type="pres">
      <dgm:prSet presAssocID="{63CE8574-EB7D-4242-A31A-0BCED1A63E45}" presName="accentRepeatNode" presStyleLbl="solidFgAcc1" presStyleIdx="4" presStyleCnt="6"/>
      <dgm:spPr/>
    </dgm:pt>
    <dgm:pt modelId="{45EC3272-CA69-409C-BC11-C700C63BD6A8}" type="pres">
      <dgm:prSet presAssocID="{AEEF4351-72DF-428D-B949-821E450EE599}" presName="text_6" presStyleLbl="node1" presStyleIdx="5" presStyleCnt="6">
        <dgm:presLayoutVars>
          <dgm:bulletEnabled val="1"/>
        </dgm:presLayoutVars>
      </dgm:prSet>
      <dgm:spPr/>
    </dgm:pt>
    <dgm:pt modelId="{200A8815-DDAF-4A4D-ACEB-AA0AADDB8CCA}" type="pres">
      <dgm:prSet presAssocID="{AEEF4351-72DF-428D-B949-821E450EE599}" presName="accent_6" presStyleCnt="0"/>
      <dgm:spPr/>
    </dgm:pt>
    <dgm:pt modelId="{E61CF0D2-9DE6-4FC0-BEB7-C1700ECEDD85}" type="pres">
      <dgm:prSet presAssocID="{AEEF4351-72DF-428D-B949-821E450EE599}" presName="accentRepeatNode" presStyleLbl="solidFgAcc1" presStyleIdx="5" presStyleCnt="6"/>
      <dgm:spPr/>
    </dgm:pt>
  </dgm:ptLst>
  <dgm:cxnLst>
    <dgm:cxn modelId="{9F632F3E-4F6C-4186-AEFF-B64CF8295CC6}" srcId="{E001795C-278A-4C11-B7F7-927B59DAC1DC}" destId="{63CE8574-EB7D-4242-A31A-0BCED1A63E45}" srcOrd="4" destOrd="0" parTransId="{F016070F-6488-41A2-82FE-5E88FBE31907}" sibTransId="{916C19F0-C012-4F9B-A018-77DD2CF76B2F}"/>
    <dgm:cxn modelId="{8460CE64-8880-457F-A39C-4C8115A20FB0}" type="presOf" srcId="{91F2DDB2-D155-4E93-A5FC-50312603E549}" destId="{E90F8C80-9043-4032-BDBC-1D1172BE1060}" srcOrd="0" destOrd="0" presId="urn:microsoft.com/office/officeart/2008/layout/VerticalCurvedList"/>
    <dgm:cxn modelId="{F814DC46-07B7-4FAD-823D-3E33C350E88C}" srcId="{E001795C-278A-4C11-B7F7-927B59DAC1DC}" destId="{AEEF4351-72DF-428D-B949-821E450EE599}" srcOrd="5" destOrd="0" parTransId="{472973C2-3192-4A66-A667-C5D584770AFA}" sibTransId="{E3B21E1F-A595-4188-9637-22D2E75983C5}"/>
    <dgm:cxn modelId="{CF341F47-03DC-445E-9475-BB3D089C79F5}" type="presOf" srcId="{23765DDA-34EB-42F7-A0B9-F6F01A06B354}" destId="{3BF9B4C6-3C2C-4B58-923B-2DE5F7564028}" srcOrd="0" destOrd="0" presId="urn:microsoft.com/office/officeart/2008/layout/VerticalCurvedList"/>
    <dgm:cxn modelId="{012B2B67-20FD-4B5D-9137-69FFF555B8E7}" type="presOf" srcId="{AEEF4351-72DF-428D-B949-821E450EE599}" destId="{45EC3272-CA69-409C-BC11-C700C63BD6A8}" srcOrd="0" destOrd="0" presId="urn:microsoft.com/office/officeart/2008/layout/VerticalCurvedList"/>
    <dgm:cxn modelId="{3EA4F469-D975-46AF-8270-47AB880BB82A}" srcId="{E001795C-278A-4C11-B7F7-927B59DAC1DC}" destId="{E2C16DE1-92A2-45B1-8B53-E78E5359A9F2}" srcOrd="0" destOrd="0" parTransId="{4942D92A-BF51-4A6D-AE9A-3890DBFBAE36}" sibTransId="{990A0B4E-A370-45B2-84E9-4B67E3EACF96}"/>
    <dgm:cxn modelId="{C84C2D6B-2B9E-4B6E-9E10-23F25711E166}" type="presOf" srcId="{E2C16DE1-92A2-45B1-8B53-E78E5359A9F2}" destId="{F65D2AE9-D8AD-4712-A3A4-0E2F83F2474F}" srcOrd="0" destOrd="0" presId="urn:microsoft.com/office/officeart/2008/layout/VerticalCurvedList"/>
    <dgm:cxn modelId="{43F76D59-EFCE-471F-9964-C71BBE0EBFF2}" type="presOf" srcId="{E001795C-278A-4C11-B7F7-927B59DAC1DC}" destId="{0BB5032E-5641-4993-A822-5E5A58842E20}" srcOrd="0" destOrd="0" presId="urn:microsoft.com/office/officeart/2008/layout/VerticalCurvedList"/>
    <dgm:cxn modelId="{27E3CE7A-2208-443D-9204-6B4E27844F3F}" type="presOf" srcId="{7CE72E8D-95DD-4DF9-87AB-6A2B4923EF92}" destId="{4E8F386D-C00C-4F3E-ABCC-5BC85C7A380E}" srcOrd="0" destOrd="0" presId="urn:microsoft.com/office/officeart/2008/layout/VerticalCurvedList"/>
    <dgm:cxn modelId="{B7959195-BB23-48EA-B7FC-D973EB17C610}" srcId="{E001795C-278A-4C11-B7F7-927B59DAC1DC}" destId="{7CE72E8D-95DD-4DF9-87AB-6A2B4923EF92}" srcOrd="3" destOrd="0" parTransId="{6854B326-E46D-475B-BF43-B38489E5620D}" sibTransId="{D8D07A49-E689-4B58-A8B6-CAA2AF197D5E}"/>
    <dgm:cxn modelId="{7FC23196-FFAA-4CD6-A038-5B99C8E0E012}" type="presOf" srcId="{990A0B4E-A370-45B2-84E9-4B67E3EACF96}" destId="{EAE65924-15C2-4337-9393-C7674632863B}" srcOrd="0" destOrd="0" presId="urn:microsoft.com/office/officeart/2008/layout/VerticalCurvedList"/>
    <dgm:cxn modelId="{ED7B63C4-B89F-456B-9854-F2759D1539AA}" type="presOf" srcId="{63CE8574-EB7D-4242-A31A-0BCED1A63E45}" destId="{F745711B-9383-4684-997F-FB480F00E657}" srcOrd="0" destOrd="0" presId="urn:microsoft.com/office/officeart/2008/layout/VerticalCurvedList"/>
    <dgm:cxn modelId="{262980EE-D8B1-4D0C-9642-32ED069C2EE0}" srcId="{E001795C-278A-4C11-B7F7-927B59DAC1DC}" destId="{23765DDA-34EB-42F7-A0B9-F6F01A06B354}" srcOrd="1" destOrd="0" parTransId="{AE91CED1-CFE2-4362-A96C-93D371ED56B2}" sibTransId="{166EAD4F-E57A-48B9-85DF-164AD76E47FC}"/>
    <dgm:cxn modelId="{44FA75FA-3543-4522-B298-DB78A0BDD3EA}" srcId="{E001795C-278A-4C11-B7F7-927B59DAC1DC}" destId="{91F2DDB2-D155-4E93-A5FC-50312603E549}" srcOrd="2" destOrd="0" parTransId="{C84B126A-7F03-434E-9B88-BCBE3AED465B}" sibTransId="{3E68CD49-BD93-4028-8E41-D8ED5BAFFDE0}"/>
    <dgm:cxn modelId="{61FF7EFF-8D2C-49F0-A851-E25A4A2A447D}" type="presParOf" srcId="{0BB5032E-5641-4993-A822-5E5A58842E20}" destId="{3E023067-E1AB-4074-8B12-F644EBA5C5B6}" srcOrd="0" destOrd="0" presId="urn:microsoft.com/office/officeart/2008/layout/VerticalCurvedList"/>
    <dgm:cxn modelId="{E5FD82A1-4B07-4850-B7CB-158C0A0B3EA1}" type="presParOf" srcId="{3E023067-E1AB-4074-8B12-F644EBA5C5B6}" destId="{F6DC5E05-5707-4E0B-8835-BD984515B437}" srcOrd="0" destOrd="0" presId="urn:microsoft.com/office/officeart/2008/layout/VerticalCurvedList"/>
    <dgm:cxn modelId="{EF28747B-A761-4987-AFA0-A06C28227B60}" type="presParOf" srcId="{F6DC5E05-5707-4E0B-8835-BD984515B437}" destId="{15D6AEB1-CFC8-4A23-9557-6F62B1F48011}" srcOrd="0" destOrd="0" presId="urn:microsoft.com/office/officeart/2008/layout/VerticalCurvedList"/>
    <dgm:cxn modelId="{618A7051-A802-495F-9FA0-FBCA51EE5DF1}" type="presParOf" srcId="{F6DC5E05-5707-4E0B-8835-BD984515B437}" destId="{EAE65924-15C2-4337-9393-C7674632863B}" srcOrd="1" destOrd="0" presId="urn:microsoft.com/office/officeart/2008/layout/VerticalCurvedList"/>
    <dgm:cxn modelId="{74F0C294-7452-4B22-B4C1-5F0202F88E71}" type="presParOf" srcId="{F6DC5E05-5707-4E0B-8835-BD984515B437}" destId="{8A708F55-BC80-418E-9C23-73D7945BF53E}" srcOrd="2" destOrd="0" presId="urn:microsoft.com/office/officeart/2008/layout/VerticalCurvedList"/>
    <dgm:cxn modelId="{2070C941-170E-4449-A29E-F6BF9180074A}" type="presParOf" srcId="{F6DC5E05-5707-4E0B-8835-BD984515B437}" destId="{D9A0349C-5D8C-4714-A70C-504F7F3142A7}" srcOrd="3" destOrd="0" presId="urn:microsoft.com/office/officeart/2008/layout/VerticalCurvedList"/>
    <dgm:cxn modelId="{9645BA58-D782-4757-BFE7-55C9B3D6D5AF}" type="presParOf" srcId="{3E023067-E1AB-4074-8B12-F644EBA5C5B6}" destId="{F65D2AE9-D8AD-4712-A3A4-0E2F83F2474F}" srcOrd="1" destOrd="0" presId="urn:microsoft.com/office/officeart/2008/layout/VerticalCurvedList"/>
    <dgm:cxn modelId="{46610938-59B7-49DD-BDA9-B0AB1FFF6F52}" type="presParOf" srcId="{3E023067-E1AB-4074-8B12-F644EBA5C5B6}" destId="{968F1A01-F36B-4447-AD8D-CD988035FA52}" srcOrd="2" destOrd="0" presId="urn:microsoft.com/office/officeart/2008/layout/VerticalCurvedList"/>
    <dgm:cxn modelId="{DD724D4E-F15C-4924-8264-0B62903CAEE9}" type="presParOf" srcId="{968F1A01-F36B-4447-AD8D-CD988035FA52}" destId="{5ABD950E-BB2F-42D5-98B7-86BC71A27099}" srcOrd="0" destOrd="0" presId="urn:microsoft.com/office/officeart/2008/layout/VerticalCurvedList"/>
    <dgm:cxn modelId="{6149DEEF-BC18-4CC5-84E4-3EF75F1AE6B8}" type="presParOf" srcId="{3E023067-E1AB-4074-8B12-F644EBA5C5B6}" destId="{3BF9B4C6-3C2C-4B58-923B-2DE5F7564028}" srcOrd="3" destOrd="0" presId="urn:microsoft.com/office/officeart/2008/layout/VerticalCurvedList"/>
    <dgm:cxn modelId="{A2B944D8-25DA-4813-BE4A-4F01604E91F3}" type="presParOf" srcId="{3E023067-E1AB-4074-8B12-F644EBA5C5B6}" destId="{C0F55BB2-D31C-43EF-BFAD-5189F5053DC0}" srcOrd="4" destOrd="0" presId="urn:microsoft.com/office/officeart/2008/layout/VerticalCurvedList"/>
    <dgm:cxn modelId="{EA843D78-2D6F-4E3D-9080-4C62FFBFBBDD}" type="presParOf" srcId="{C0F55BB2-D31C-43EF-BFAD-5189F5053DC0}" destId="{A2AA3188-6454-488B-B93F-2DC9522024E0}" srcOrd="0" destOrd="0" presId="urn:microsoft.com/office/officeart/2008/layout/VerticalCurvedList"/>
    <dgm:cxn modelId="{0317EFE1-1B5C-4BCA-AB40-4D298E700EBC}" type="presParOf" srcId="{3E023067-E1AB-4074-8B12-F644EBA5C5B6}" destId="{E90F8C80-9043-4032-BDBC-1D1172BE1060}" srcOrd="5" destOrd="0" presId="urn:microsoft.com/office/officeart/2008/layout/VerticalCurvedList"/>
    <dgm:cxn modelId="{24F735FB-1553-4206-B35A-201A4A1F091A}" type="presParOf" srcId="{3E023067-E1AB-4074-8B12-F644EBA5C5B6}" destId="{8BA56446-674C-4A42-97F5-36AF7D3B9A97}" srcOrd="6" destOrd="0" presId="urn:microsoft.com/office/officeart/2008/layout/VerticalCurvedList"/>
    <dgm:cxn modelId="{162F3D2B-35D0-44BD-9894-B5F440E64904}" type="presParOf" srcId="{8BA56446-674C-4A42-97F5-36AF7D3B9A97}" destId="{5AB05FD0-DE34-42CB-B21A-29AF8E107D4A}" srcOrd="0" destOrd="0" presId="urn:microsoft.com/office/officeart/2008/layout/VerticalCurvedList"/>
    <dgm:cxn modelId="{C35269E5-188C-4E86-8B76-21A352440648}" type="presParOf" srcId="{3E023067-E1AB-4074-8B12-F644EBA5C5B6}" destId="{4E8F386D-C00C-4F3E-ABCC-5BC85C7A380E}" srcOrd="7" destOrd="0" presId="urn:microsoft.com/office/officeart/2008/layout/VerticalCurvedList"/>
    <dgm:cxn modelId="{AF31736D-99F5-40ED-98CF-A52B98AB0FD4}" type="presParOf" srcId="{3E023067-E1AB-4074-8B12-F644EBA5C5B6}" destId="{E10F9A6D-2921-4DF1-9A2C-1A33598BC381}" srcOrd="8" destOrd="0" presId="urn:microsoft.com/office/officeart/2008/layout/VerticalCurvedList"/>
    <dgm:cxn modelId="{BEC8C812-E0AE-42F3-B91C-B664E4872303}" type="presParOf" srcId="{E10F9A6D-2921-4DF1-9A2C-1A33598BC381}" destId="{09FBE8DE-9204-41B2-977E-3EA0F2742917}" srcOrd="0" destOrd="0" presId="urn:microsoft.com/office/officeart/2008/layout/VerticalCurvedList"/>
    <dgm:cxn modelId="{857FBC82-20F6-406C-8380-2203C6253FF5}" type="presParOf" srcId="{3E023067-E1AB-4074-8B12-F644EBA5C5B6}" destId="{F745711B-9383-4684-997F-FB480F00E657}" srcOrd="9" destOrd="0" presId="urn:microsoft.com/office/officeart/2008/layout/VerticalCurvedList"/>
    <dgm:cxn modelId="{C5C4806A-7B35-44A3-8EE4-A9F883171F5F}" type="presParOf" srcId="{3E023067-E1AB-4074-8B12-F644EBA5C5B6}" destId="{7E3A6C7B-ECFD-484B-A0F8-D94A96CF768E}" srcOrd="10" destOrd="0" presId="urn:microsoft.com/office/officeart/2008/layout/VerticalCurvedList"/>
    <dgm:cxn modelId="{616DDD44-CEFD-4934-A54B-EDCAFC9651AD}" type="presParOf" srcId="{7E3A6C7B-ECFD-484B-A0F8-D94A96CF768E}" destId="{CB537FE0-428F-4DB4-86B9-4ABB2CFFCBED}" srcOrd="0" destOrd="0" presId="urn:microsoft.com/office/officeart/2008/layout/VerticalCurvedList"/>
    <dgm:cxn modelId="{6E2E1391-5B52-4F96-92E7-745536A6DF8C}" type="presParOf" srcId="{3E023067-E1AB-4074-8B12-F644EBA5C5B6}" destId="{45EC3272-CA69-409C-BC11-C700C63BD6A8}" srcOrd="11" destOrd="0" presId="urn:microsoft.com/office/officeart/2008/layout/VerticalCurvedList"/>
    <dgm:cxn modelId="{48DCA68C-956A-46E8-AF0A-92E3D98D155D}" type="presParOf" srcId="{3E023067-E1AB-4074-8B12-F644EBA5C5B6}" destId="{200A8815-DDAF-4A4D-ACEB-AA0AADDB8CCA}" srcOrd="12" destOrd="0" presId="urn:microsoft.com/office/officeart/2008/layout/VerticalCurvedList"/>
    <dgm:cxn modelId="{1121FC8E-9B0B-47A7-A323-C704C94BA5EA}" type="presParOf" srcId="{200A8815-DDAF-4A4D-ACEB-AA0AADDB8CCA}" destId="{E61CF0D2-9DE6-4FC0-BEB7-C1700ECEDD85}" srcOrd="0" destOrd="0" presId="urn:microsoft.com/office/officeart/2008/layout/VerticalCurvedList"/>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8DC9461-7C43-44DB-9875-A0EA449B3E8B}"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lang="en-GB"/>
        </a:p>
      </dgm:t>
    </dgm:pt>
    <dgm:pt modelId="{A6C1FE74-38D3-4F20-B8BD-5C50BE0BD7DA}">
      <dgm:prSet phldrT="[Text]" custT="1"/>
      <dgm:spPr/>
      <dgm:t>
        <a:bodyPr/>
        <a:lstStyle/>
        <a:p>
          <a:r>
            <a:rPr lang="en-GB" sz="1300" b="1"/>
            <a:t>Pre school children           (aged 2 to 4 years)</a:t>
          </a:r>
          <a:endParaRPr lang="en-GB" sz="1300"/>
        </a:p>
      </dgm:t>
    </dgm:pt>
    <dgm:pt modelId="{04520B77-B0D2-4898-8841-A9ED6BBF3D15}" type="parTrans" cxnId="{DEFD6087-5192-4616-B681-FDACBD86586A}">
      <dgm:prSet/>
      <dgm:spPr/>
      <dgm:t>
        <a:bodyPr/>
        <a:lstStyle/>
        <a:p>
          <a:endParaRPr lang="en-GB"/>
        </a:p>
      </dgm:t>
    </dgm:pt>
    <dgm:pt modelId="{0059C9F4-5759-42A5-A626-4A2FE57A1909}" type="sibTrans" cxnId="{DEFD6087-5192-4616-B681-FDACBD86586A}">
      <dgm:prSet/>
      <dgm:spPr/>
      <dgm:t>
        <a:bodyPr/>
        <a:lstStyle/>
        <a:p>
          <a:endParaRPr lang="en-GB"/>
        </a:p>
      </dgm:t>
    </dgm:pt>
    <dgm:pt modelId="{40FA1092-7626-4E24-A913-9B1676B4DC9F}">
      <dgm:prSet phldrT="[Text]"/>
      <dgm:spPr/>
      <dgm:t>
        <a:bodyPr/>
        <a:lstStyle/>
        <a:p>
          <a:r>
            <a:rPr lang="en-GB" sz="1100" b="1">
              <a:latin typeface="+mn-lt"/>
              <a:cs typeface="Arial" panose="020B0604020202020204" pitchFamily="34" charset="0"/>
            </a:rPr>
            <a:t>5.5% </a:t>
          </a:r>
          <a:r>
            <a:rPr lang="en-GB" sz="1100">
              <a:latin typeface="+mn-lt"/>
              <a:cs typeface="Arial" panose="020B0604020202020204" pitchFamily="34" charset="0"/>
            </a:rPr>
            <a:t>of 2-4 year olds have at at least one mental health disorder</a:t>
          </a:r>
          <a:endParaRPr lang="en-GB" sz="1100"/>
        </a:p>
      </dgm:t>
    </dgm:pt>
    <dgm:pt modelId="{C43CEDE8-576C-4211-B1B3-1EF946578D18}" type="parTrans" cxnId="{A7C58730-2014-43F2-A5A1-4C1F93DA3F17}">
      <dgm:prSet/>
      <dgm:spPr/>
      <dgm:t>
        <a:bodyPr/>
        <a:lstStyle/>
        <a:p>
          <a:endParaRPr lang="en-GB"/>
        </a:p>
      </dgm:t>
    </dgm:pt>
    <dgm:pt modelId="{2A199BDD-4A4A-4B9A-8B91-6F818056CB63}" type="sibTrans" cxnId="{A7C58730-2014-43F2-A5A1-4C1F93DA3F17}">
      <dgm:prSet/>
      <dgm:spPr/>
      <dgm:t>
        <a:bodyPr/>
        <a:lstStyle/>
        <a:p>
          <a:endParaRPr lang="en-GB"/>
        </a:p>
      </dgm:t>
    </dgm:pt>
    <dgm:pt modelId="{7FCC31AD-0B60-48E6-865A-DE95FB1B764E}">
      <dgm:prSet phldrT="[Text]" custT="1"/>
      <dgm:spPr/>
      <dgm:t>
        <a:bodyPr/>
        <a:lstStyle/>
        <a:p>
          <a:r>
            <a:rPr lang="en-GB" sz="1300" b="1"/>
            <a:t>Primary school                  (aged 5 to 10 years)</a:t>
          </a:r>
          <a:endParaRPr lang="en-GB" sz="1300"/>
        </a:p>
      </dgm:t>
    </dgm:pt>
    <dgm:pt modelId="{AAD57F74-0E55-414D-8807-BF7EFD8BF0BF}" type="parTrans" cxnId="{574A2E93-15B0-4E55-8AD1-8E3F7AD36FEC}">
      <dgm:prSet/>
      <dgm:spPr/>
      <dgm:t>
        <a:bodyPr/>
        <a:lstStyle/>
        <a:p>
          <a:endParaRPr lang="en-GB"/>
        </a:p>
      </dgm:t>
    </dgm:pt>
    <dgm:pt modelId="{E8B12DDF-0961-41FD-A3D1-8D939FDA6022}" type="sibTrans" cxnId="{574A2E93-15B0-4E55-8AD1-8E3F7AD36FEC}">
      <dgm:prSet/>
      <dgm:spPr/>
      <dgm:t>
        <a:bodyPr/>
        <a:lstStyle/>
        <a:p>
          <a:endParaRPr lang="en-GB"/>
        </a:p>
      </dgm:t>
    </dgm:pt>
    <dgm:pt modelId="{8A641C6B-0831-48FE-A558-743B9B808E62}">
      <dgm:prSet phldrT="[Text]"/>
      <dgm:spPr/>
      <dgm:t>
        <a:bodyPr/>
        <a:lstStyle/>
        <a:p>
          <a:r>
            <a:rPr lang="en-GB" sz="1100" b="1"/>
            <a:t> 9.5% </a:t>
          </a:r>
          <a:r>
            <a:rPr lang="en-GB" sz="1100"/>
            <a:t>of 5-10 year olds have at least one </a:t>
          </a:r>
          <a:r>
            <a:rPr lang="en-GB" sz="1100">
              <a:latin typeface="+mn-lt"/>
              <a:cs typeface="Arial" panose="020B0604020202020204" pitchFamily="34" charset="0"/>
            </a:rPr>
            <a:t>mental health </a:t>
          </a:r>
          <a:r>
            <a:rPr lang="en-GB" sz="1100"/>
            <a:t>disorder</a:t>
          </a:r>
        </a:p>
      </dgm:t>
    </dgm:pt>
    <dgm:pt modelId="{B86D2C74-67B5-43EE-9105-3811F4BCF92A}" type="parTrans" cxnId="{36118D13-5359-41EF-A15C-CD65C4A4FF22}">
      <dgm:prSet/>
      <dgm:spPr/>
      <dgm:t>
        <a:bodyPr/>
        <a:lstStyle/>
        <a:p>
          <a:endParaRPr lang="en-GB"/>
        </a:p>
      </dgm:t>
    </dgm:pt>
    <dgm:pt modelId="{3DCFD312-5A25-47CB-9207-59C0F583290C}" type="sibTrans" cxnId="{36118D13-5359-41EF-A15C-CD65C4A4FF22}">
      <dgm:prSet/>
      <dgm:spPr/>
      <dgm:t>
        <a:bodyPr/>
        <a:lstStyle/>
        <a:p>
          <a:endParaRPr lang="en-GB"/>
        </a:p>
      </dgm:t>
    </dgm:pt>
    <dgm:pt modelId="{E0DADAA4-4688-4B80-A42F-13B3C4B5DFDF}">
      <dgm:prSet phldrT="[Text]" custT="1"/>
      <dgm:spPr/>
      <dgm:t>
        <a:bodyPr/>
        <a:lstStyle/>
        <a:p>
          <a:r>
            <a:rPr lang="en-GB" sz="1300" b="1"/>
            <a:t>Secondary school             (aged 11 to 16 years)</a:t>
          </a:r>
          <a:endParaRPr lang="en-GB" sz="1300"/>
        </a:p>
      </dgm:t>
    </dgm:pt>
    <dgm:pt modelId="{D87B8F34-D727-42EF-A5A7-8C4B35482197}" type="parTrans" cxnId="{011475F7-8A74-43BB-A2C4-D30A0104B1FA}">
      <dgm:prSet/>
      <dgm:spPr/>
      <dgm:t>
        <a:bodyPr/>
        <a:lstStyle/>
        <a:p>
          <a:endParaRPr lang="en-GB"/>
        </a:p>
      </dgm:t>
    </dgm:pt>
    <dgm:pt modelId="{B32256FC-373E-4651-8C18-3AE2472C39C7}" type="sibTrans" cxnId="{011475F7-8A74-43BB-A2C4-D30A0104B1FA}">
      <dgm:prSet/>
      <dgm:spPr/>
      <dgm:t>
        <a:bodyPr/>
        <a:lstStyle/>
        <a:p>
          <a:endParaRPr lang="en-GB"/>
        </a:p>
      </dgm:t>
    </dgm:pt>
    <dgm:pt modelId="{C4B31D02-5582-4843-BA67-4B1D8A5AE766}">
      <dgm:prSet phldrT="[Text]"/>
      <dgm:spPr/>
      <dgm:t>
        <a:bodyPr/>
        <a:lstStyle/>
        <a:p>
          <a:r>
            <a:rPr lang="en-GB" sz="1100" b="1"/>
            <a:t> 14.4% </a:t>
          </a:r>
          <a:r>
            <a:rPr lang="en-GB" sz="1100"/>
            <a:t>of 11-16 year olds have at least one </a:t>
          </a:r>
          <a:r>
            <a:rPr lang="en-GB" sz="1100">
              <a:latin typeface="+mn-lt"/>
              <a:cs typeface="Arial" panose="020B0604020202020204" pitchFamily="34" charset="0"/>
            </a:rPr>
            <a:t>mental health </a:t>
          </a:r>
          <a:r>
            <a:rPr lang="en-GB" sz="1100"/>
            <a:t>disorder</a:t>
          </a:r>
        </a:p>
      </dgm:t>
    </dgm:pt>
    <dgm:pt modelId="{9F919C97-4933-46C7-9350-5963E187632C}" type="parTrans" cxnId="{DB61C9B8-2B97-4188-992D-102772F9F45F}">
      <dgm:prSet/>
      <dgm:spPr/>
      <dgm:t>
        <a:bodyPr/>
        <a:lstStyle/>
        <a:p>
          <a:endParaRPr lang="en-GB"/>
        </a:p>
      </dgm:t>
    </dgm:pt>
    <dgm:pt modelId="{7C3D2A1E-D704-4E69-AAB1-A943EBB56F99}" type="sibTrans" cxnId="{DB61C9B8-2B97-4188-992D-102772F9F45F}">
      <dgm:prSet/>
      <dgm:spPr/>
      <dgm:t>
        <a:bodyPr/>
        <a:lstStyle/>
        <a:p>
          <a:endParaRPr lang="en-GB"/>
        </a:p>
      </dgm:t>
    </dgm:pt>
    <dgm:pt modelId="{CA784197-C7E9-45DB-BCD7-5C20A8B00F11}">
      <dgm:prSet custT="1"/>
      <dgm:spPr/>
      <dgm:t>
        <a:bodyPr/>
        <a:lstStyle/>
        <a:p>
          <a:r>
            <a:rPr lang="en-GB" sz="1300" b="1"/>
            <a:t>Transitioning to adulthood                 (aged 17 to 19 years)</a:t>
          </a:r>
          <a:endParaRPr lang="en-GB" sz="1300"/>
        </a:p>
      </dgm:t>
    </dgm:pt>
    <dgm:pt modelId="{42FF4DC5-019B-415B-8D00-16FC0A846C0E}" type="parTrans" cxnId="{81CE3509-BA3E-4095-B51C-54103E82D30B}">
      <dgm:prSet/>
      <dgm:spPr/>
      <dgm:t>
        <a:bodyPr/>
        <a:lstStyle/>
        <a:p>
          <a:endParaRPr lang="en-GB"/>
        </a:p>
      </dgm:t>
    </dgm:pt>
    <dgm:pt modelId="{FF01E707-485F-4D45-9ADC-3E1B93432469}" type="sibTrans" cxnId="{81CE3509-BA3E-4095-B51C-54103E82D30B}">
      <dgm:prSet/>
      <dgm:spPr/>
      <dgm:t>
        <a:bodyPr/>
        <a:lstStyle/>
        <a:p>
          <a:endParaRPr lang="en-GB"/>
        </a:p>
      </dgm:t>
    </dgm:pt>
    <dgm:pt modelId="{F2D715C5-B339-475C-B594-2B9592E373E3}">
      <dgm:prSet custT="1"/>
      <dgm:spPr/>
      <dgm:t>
        <a:bodyPr/>
        <a:lstStyle/>
        <a:p>
          <a:endParaRPr lang="en-GB" sz="400">
            <a:latin typeface="+mn-lt"/>
            <a:cs typeface="Arial" panose="020B0604020202020204" pitchFamily="34" charset="0"/>
          </a:endParaRPr>
        </a:p>
      </dgm:t>
    </dgm:pt>
    <dgm:pt modelId="{8ED580FE-05F0-46D2-A135-5EE79CCEA3DC}" type="parTrans" cxnId="{7A0E8124-1F19-4F16-A195-322F37AA788B}">
      <dgm:prSet/>
      <dgm:spPr/>
      <dgm:t>
        <a:bodyPr/>
        <a:lstStyle/>
        <a:p>
          <a:endParaRPr lang="en-GB"/>
        </a:p>
      </dgm:t>
    </dgm:pt>
    <dgm:pt modelId="{BA1F7DE0-75B5-42D4-B299-CECD1072135E}" type="sibTrans" cxnId="{7A0E8124-1F19-4F16-A195-322F37AA788B}">
      <dgm:prSet/>
      <dgm:spPr/>
      <dgm:t>
        <a:bodyPr/>
        <a:lstStyle/>
        <a:p>
          <a:endParaRPr lang="en-GB"/>
        </a:p>
      </dgm:t>
    </dgm:pt>
    <dgm:pt modelId="{EBED3F9E-56D8-476E-ABC0-25BF46E3E429}">
      <dgm:prSet custT="1"/>
      <dgm:spPr/>
      <dgm:t>
        <a:bodyPr/>
        <a:lstStyle/>
        <a:p>
          <a:endParaRPr lang="en-GB" sz="400">
            <a:latin typeface="+mn-lt"/>
            <a:cs typeface="Arial" panose="020B0604020202020204" pitchFamily="34" charset="0"/>
          </a:endParaRPr>
        </a:p>
      </dgm:t>
    </dgm:pt>
    <dgm:pt modelId="{1F4C8032-BC86-4208-8991-9CCEC0CFF1A8}" type="parTrans" cxnId="{D1D9A1D1-1122-42D9-9D47-E8284C0E40DC}">
      <dgm:prSet/>
      <dgm:spPr/>
      <dgm:t>
        <a:bodyPr/>
        <a:lstStyle/>
        <a:p>
          <a:endParaRPr lang="en-GB"/>
        </a:p>
      </dgm:t>
    </dgm:pt>
    <dgm:pt modelId="{4621E3CA-4743-434F-848F-8C98FE04DFD8}" type="sibTrans" cxnId="{D1D9A1D1-1122-42D9-9D47-E8284C0E40DC}">
      <dgm:prSet/>
      <dgm:spPr/>
      <dgm:t>
        <a:bodyPr/>
        <a:lstStyle/>
        <a:p>
          <a:endParaRPr lang="en-GB"/>
        </a:p>
      </dgm:t>
    </dgm:pt>
    <dgm:pt modelId="{8A05191F-0E60-4BE9-80C1-C586FB0234EB}">
      <dgm:prSet/>
      <dgm:spPr/>
      <dgm:t>
        <a:bodyPr/>
        <a:lstStyle/>
        <a:p>
          <a:r>
            <a:rPr lang="en-GB" sz="1100" b="1">
              <a:latin typeface="+mn-lt"/>
              <a:cs typeface="Arial" panose="020B0604020202020204" pitchFamily="34" charset="0"/>
            </a:rPr>
            <a:t> 1.4% </a:t>
          </a:r>
          <a:r>
            <a:rPr lang="en-GB" sz="1100">
              <a:latin typeface="+mn-lt"/>
              <a:cs typeface="Arial" panose="020B0604020202020204" pitchFamily="34" charset="0"/>
            </a:rPr>
            <a:t>have Autism spectrum disorder</a:t>
          </a:r>
        </a:p>
      </dgm:t>
    </dgm:pt>
    <dgm:pt modelId="{E42BCBC1-9F3E-4BA7-A048-AFFC74BB9ABD}" type="parTrans" cxnId="{0E5A43BF-D9F6-4EE4-A22E-6500BCF3414D}">
      <dgm:prSet/>
      <dgm:spPr/>
      <dgm:t>
        <a:bodyPr/>
        <a:lstStyle/>
        <a:p>
          <a:endParaRPr lang="en-GB"/>
        </a:p>
      </dgm:t>
    </dgm:pt>
    <dgm:pt modelId="{54F9025C-BED0-424F-A5A8-76661E023952}" type="sibTrans" cxnId="{0E5A43BF-D9F6-4EE4-A22E-6500BCF3414D}">
      <dgm:prSet/>
      <dgm:spPr/>
      <dgm:t>
        <a:bodyPr/>
        <a:lstStyle/>
        <a:p>
          <a:endParaRPr lang="en-GB"/>
        </a:p>
      </dgm:t>
    </dgm:pt>
    <dgm:pt modelId="{F7C53727-1FDB-42F8-A5E2-84D875D25A08}">
      <dgm:prSet custT="1"/>
      <dgm:spPr/>
      <dgm:t>
        <a:bodyPr/>
        <a:lstStyle/>
        <a:p>
          <a:endParaRPr lang="en-GB" sz="400">
            <a:latin typeface="+mn-lt"/>
            <a:cs typeface="Arial" panose="020B0604020202020204" pitchFamily="34" charset="0"/>
          </a:endParaRPr>
        </a:p>
      </dgm:t>
    </dgm:pt>
    <dgm:pt modelId="{D3D99614-2265-49DE-B9ED-761B869316C0}" type="parTrans" cxnId="{E9E8DAF4-8A09-4C4C-BCE5-4395B77630FA}">
      <dgm:prSet/>
      <dgm:spPr/>
      <dgm:t>
        <a:bodyPr/>
        <a:lstStyle/>
        <a:p>
          <a:endParaRPr lang="en-GB"/>
        </a:p>
      </dgm:t>
    </dgm:pt>
    <dgm:pt modelId="{D0104C25-5381-4A47-994E-1AD04694ECF3}" type="sibTrans" cxnId="{E9E8DAF4-8A09-4C4C-BCE5-4395B77630FA}">
      <dgm:prSet/>
      <dgm:spPr/>
      <dgm:t>
        <a:bodyPr/>
        <a:lstStyle/>
        <a:p>
          <a:endParaRPr lang="en-GB"/>
        </a:p>
      </dgm:t>
    </dgm:pt>
    <dgm:pt modelId="{9F4F2CC4-F5FE-499D-8C2D-3D560006358E}">
      <dgm:prSet/>
      <dgm:spPr/>
      <dgm:t>
        <a:bodyPr/>
        <a:lstStyle/>
        <a:p>
          <a:r>
            <a:rPr lang="en-GB" sz="1100"/>
            <a:t> Sleeping (1.3%) and feeding (0.8%) disorders were other disorders with specific relevance to this age group</a:t>
          </a:r>
          <a:endParaRPr lang="en-GB" sz="1100">
            <a:latin typeface="+mn-lt"/>
            <a:cs typeface="Arial" panose="020B0604020202020204" pitchFamily="34" charset="0"/>
          </a:endParaRPr>
        </a:p>
      </dgm:t>
    </dgm:pt>
    <dgm:pt modelId="{EE6A5D4C-DBE8-455B-BFCF-F0B7DF8EF234}" type="parTrans" cxnId="{970B89F9-20FF-4A7D-887C-152AFFE0103F}">
      <dgm:prSet/>
      <dgm:spPr/>
      <dgm:t>
        <a:bodyPr/>
        <a:lstStyle/>
        <a:p>
          <a:endParaRPr lang="en-GB"/>
        </a:p>
      </dgm:t>
    </dgm:pt>
    <dgm:pt modelId="{FB90D108-E42E-4E7E-86A8-CC42BC4C0C7D}" type="sibTrans" cxnId="{970B89F9-20FF-4A7D-887C-152AFFE0103F}">
      <dgm:prSet/>
      <dgm:spPr/>
      <dgm:t>
        <a:bodyPr/>
        <a:lstStyle/>
        <a:p>
          <a:endParaRPr lang="en-GB"/>
        </a:p>
      </dgm:t>
    </dgm:pt>
    <dgm:pt modelId="{F869F359-2F2E-4E42-B135-179F52340B8F}">
      <dgm:prSet custT="1"/>
      <dgm:spPr/>
      <dgm:t>
        <a:bodyPr/>
        <a:lstStyle/>
        <a:p>
          <a:endParaRPr lang="en-GB" sz="400" i="1"/>
        </a:p>
      </dgm:t>
    </dgm:pt>
    <dgm:pt modelId="{DD886318-A667-42E0-A0F6-4DA824B6B6E4}" type="parTrans" cxnId="{D5C40665-7856-48E6-981C-4F44D0257D3A}">
      <dgm:prSet/>
      <dgm:spPr/>
      <dgm:t>
        <a:bodyPr/>
        <a:lstStyle/>
        <a:p>
          <a:endParaRPr lang="en-GB"/>
        </a:p>
      </dgm:t>
    </dgm:pt>
    <dgm:pt modelId="{3072E6A3-0F95-4A72-BE0A-3373422B441F}" type="sibTrans" cxnId="{D5C40665-7856-48E6-981C-4F44D0257D3A}">
      <dgm:prSet/>
      <dgm:spPr/>
      <dgm:t>
        <a:bodyPr/>
        <a:lstStyle/>
        <a:p>
          <a:endParaRPr lang="en-GB"/>
        </a:p>
      </dgm:t>
    </dgm:pt>
    <dgm:pt modelId="{686A1140-2982-4653-AEB8-35A18AE8FE28}">
      <dgm:prSet/>
      <dgm:spPr/>
      <dgm:t>
        <a:bodyPr/>
        <a:lstStyle/>
        <a:p>
          <a:r>
            <a:rPr lang="en-GB" sz="1100" b="1"/>
            <a:t> 3.4% </a:t>
          </a:r>
          <a:r>
            <a:rPr lang="en-GB" sz="1100"/>
            <a:t>meet criteria for 2 or more disorders</a:t>
          </a:r>
          <a:endParaRPr lang="en-GB" sz="1100" i="1"/>
        </a:p>
      </dgm:t>
    </dgm:pt>
    <dgm:pt modelId="{0C4518B2-1E76-4AE7-8075-7D173E6008D2}" type="parTrans" cxnId="{4053B98C-1E56-4AA4-BD45-0BF550110108}">
      <dgm:prSet/>
      <dgm:spPr/>
      <dgm:t>
        <a:bodyPr/>
        <a:lstStyle/>
        <a:p>
          <a:endParaRPr lang="en-GB"/>
        </a:p>
      </dgm:t>
    </dgm:pt>
    <dgm:pt modelId="{84CE8F04-9388-436F-B93A-4C7579E8D9D6}" type="sibTrans" cxnId="{4053B98C-1E56-4AA4-BD45-0BF550110108}">
      <dgm:prSet/>
      <dgm:spPr/>
      <dgm:t>
        <a:bodyPr/>
        <a:lstStyle/>
        <a:p>
          <a:endParaRPr lang="en-GB"/>
        </a:p>
      </dgm:t>
    </dgm:pt>
    <dgm:pt modelId="{35F4306C-6DCF-4D7F-9415-95B4AB5DA732}">
      <dgm:prSet custT="1"/>
      <dgm:spPr/>
      <dgm:t>
        <a:bodyPr/>
        <a:lstStyle/>
        <a:p>
          <a:endParaRPr lang="en-GB" sz="400"/>
        </a:p>
      </dgm:t>
    </dgm:pt>
    <dgm:pt modelId="{26776082-559A-493F-9222-B97892F81587}" type="parTrans" cxnId="{E3522D1C-05BC-4F1B-89B2-692FD25F341A}">
      <dgm:prSet/>
      <dgm:spPr/>
      <dgm:t>
        <a:bodyPr/>
        <a:lstStyle/>
        <a:p>
          <a:endParaRPr lang="en-GB"/>
        </a:p>
      </dgm:t>
    </dgm:pt>
    <dgm:pt modelId="{466395EA-A4D4-4AB1-9921-421ABD9E7279}" type="sibTrans" cxnId="{E3522D1C-05BC-4F1B-89B2-692FD25F341A}">
      <dgm:prSet/>
      <dgm:spPr/>
      <dgm:t>
        <a:bodyPr/>
        <a:lstStyle/>
        <a:p>
          <a:endParaRPr lang="en-GB"/>
        </a:p>
      </dgm:t>
    </dgm:pt>
    <dgm:pt modelId="{323AD45B-E428-4578-A62D-A4E5572FB3DE}">
      <dgm:prSet/>
      <dgm:spPr/>
      <dgm:t>
        <a:bodyPr/>
        <a:lstStyle/>
        <a:p>
          <a:r>
            <a:rPr lang="en-GB" sz="1100"/>
            <a:t> Behavioural (5.0%) and emotional (4.1%) disorders were the most common types in this age group</a:t>
          </a:r>
        </a:p>
      </dgm:t>
    </dgm:pt>
    <dgm:pt modelId="{B7E784A7-3C89-4CAD-992D-3016ADA24DAC}" type="parTrans" cxnId="{09B158AB-B804-4024-BF5B-CB26B2F0A59C}">
      <dgm:prSet/>
      <dgm:spPr/>
      <dgm:t>
        <a:bodyPr/>
        <a:lstStyle/>
        <a:p>
          <a:endParaRPr lang="en-GB"/>
        </a:p>
      </dgm:t>
    </dgm:pt>
    <dgm:pt modelId="{C9D4E95A-A897-430C-BE78-037622977E50}" type="sibTrans" cxnId="{09B158AB-B804-4024-BF5B-CB26B2F0A59C}">
      <dgm:prSet/>
      <dgm:spPr/>
      <dgm:t>
        <a:bodyPr/>
        <a:lstStyle/>
        <a:p>
          <a:endParaRPr lang="en-GB"/>
        </a:p>
      </dgm:t>
    </dgm:pt>
    <dgm:pt modelId="{FCC24CFC-8E1C-4D6B-834A-6ECA67E2AD9D}">
      <dgm:prSet custT="1"/>
      <dgm:spPr/>
      <dgm:t>
        <a:bodyPr/>
        <a:lstStyle/>
        <a:p>
          <a:endParaRPr lang="en-GB" sz="400"/>
        </a:p>
      </dgm:t>
    </dgm:pt>
    <dgm:pt modelId="{584DBE37-C973-459E-841C-E0841B6F2477}" type="parTrans" cxnId="{6D65AB4D-1377-43E4-8956-F688193D1068}">
      <dgm:prSet/>
      <dgm:spPr/>
      <dgm:t>
        <a:bodyPr/>
        <a:lstStyle/>
        <a:p>
          <a:endParaRPr lang="en-GB"/>
        </a:p>
      </dgm:t>
    </dgm:pt>
    <dgm:pt modelId="{FEA4A0C3-44E4-45A9-83E2-1BB0766B44C9}" type="sibTrans" cxnId="{6D65AB4D-1377-43E4-8956-F688193D1068}">
      <dgm:prSet/>
      <dgm:spPr/>
      <dgm:t>
        <a:bodyPr/>
        <a:lstStyle/>
        <a:p>
          <a:endParaRPr lang="en-GB"/>
        </a:p>
      </dgm:t>
    </dgm:pt>
    <dgm:pt modelId="{827DD6A5-1C49-46F5-963B-9EEB9B70B2F7}">
      <dgm:prSet/>
      <dgm:spPr/>
      <dgm:t>
        <a:bodyPr/>
        <a:lstStyle/>
        <a:p>
          <a:r>
            <a:rPr lang="en-GB" sz="1100"/>
            <a:t> Emotional disorders similar in both boys (4.6%) and girls (3.6%). However, other types of disorders were more than twice as likely in boys.</a:t>
          </a:r>
        </a:p>
      </dgm:t>
    </dgm:pt>
    <dgm:pt modelId="{7227AA01-087C-4839-B0E7-7C65937E6ECF}" type="parTrans" cxnId="{FDF0097B-A34A-4ECC-AA85-553F572DD9F6}">
      <dgm:prSet/>
      <dgm:spPr/>
      <dgm:t>
        <a:bodyPr/>
        <a:lstStyle/>
        <a:p>
          <a:endParaRPr lang="en-GB"/>
        </a:p>
      </dgm:t>
    </dgm:pt>
    <dgm:pt modelId="{05F30A10-09B5-424D-8BF8-7BC324403728}" type="sibTrans" cxnId="{FDF0097B-A34A-4ECC-AA85-553F572DD9F6}">
      <dgm:prSet/>
      <dgm:spPr/>
      <dgm:t>
        <a:bodyPr/>
        <a:lstStyle/>
        <a:p>
          <a:endParaRPr lang="en-GB"/>
        </a:p>
      </dgm:t>
    </dgm:pt>
    <dgm:pt modelId="{6D53DC73-CECB-4207-B247-6A6FFB1CDCCB}">
      <dgm:prSet custT="1"/>
      <dgm:spPr/>
      <dgm:t>
        <a:bodyPr/>
        <a:lstStyle/>
        <a:p>
          <a:endParaRPr lang="en-GB" sz="400"/>
        </a:p>
      </dgm:t>
    </dgm:pt>
    <dgm:pt modelId="{C38008BE-89C4-4B7B-A247-C2016CFC5153}" type="parTrans" cxnId="{02FD4249-707B-4865-BA2F-820B3095177D}">
      <dgm:prSet/>
      <dgm:spPr/>
      <dgm:t>
        <a:bodyPr/>
        <a:lstStyle/>
        <a:p>
          <a:endParaRPr lang="en-GB"/>
        </a:p>
      </dgm:t>
    </dgm:pt>
    <dgm:pt modelId="{2AD16BEB-BC2C-47B6-9215-5B38A6706158}" type="sibTrans" cxnId="{02FD4249-707B-4865-BA2F-820B3095177D}">
      <dgm:prSet/>
      <dgm:spPr/>
      <dgm:t>
        <a:bodyPr/>
        <a:lstStyle/>
        <a:p>
          <a:endParaRPr lang="en-GB"/>
        </a:p>
      </dgm:t>
    </dgm:pt>
    <dgm:pt modelId="{9C2AEFFA-6FC7-440E-9167-AF9DB8567BA0}">
      <dgm:prSet/>
      <dgm:spPr/>
      <dgm:t>
        <a:bodyPr/>
        <a:lstStyle/>
        <a:p>
          <a:r>
            <a:rPr lang="en-GB" sz="1100" b="1"/>
            <a:t> 6.2% </a:t>
          </a:r>
          <a:r>
            <a:rPr lang="en-GB" sz="1100"/>
            <a:t>meet criteria for 2 or more disorders</a:t>
          </a:r>
        </a:p>
      </dgm:t>
    </dgm:pt>
    <dgm:pt modelId="{1A14611B-823C-4A98-8A9D-E9F0F67391A1}" type="parTrans" cxnId="{E50213B1-DF45-4E50-82FA-A135713E3647}">
      <dgm:prSet/>
      <dgm:spPr/>
      <dgm:t>
        <a:bodyPr/>
        <a:lstStyle/>
        <a:p>
          <a:endParaRPr lang="en-GB"/>
        </a:p>
      </dgm:t>
    </dgm:pt>
    <dgm:pt modelId="{2920D969-3F04-4DEF-B30D-75CD9B95020D}" type="sibTrans" cxnId="{E50213B1-DF45-4E50-82FA-A135713E3647}">
      <dgm:prSet/>
      <dgm:spPr/>
      <dgm:t>
        <a:bodyPr/>
        <a:lstStyle/>
        <a:p>
          <a:endParaRPr lang="en-GB"/>
        </a:p>
      </dgm:t>
    </dgm:pt>
    <dgm:pt modelId="{5C92FC3D-BB9C-4C16-A523-AF82545CCDC4}">
      <dgm:prSet custT="1"/>
      <dgm:spPr/>
      <dgm:t>
        <a:bodyPr/>
        <a:lstStyle/>
        <a:p>
          <a:endParaRPr lang="en-GB" sz="400"/>
        </a:p>
      </dgm:t>
    </dgm:pt>
    <dgm:pt modelId="{A40452CC-CEAE-4E27-A417-97AF00CEA92D}" type="parTrans" cxnId="{3B8B8F1A-4D89-444B-941B-39381F0E0B11}">
      <dgm:prSet/>
      <dgm:spPr/>
      <dgm:t>
        <a:bodyPr/>
        <a:lstStyle/>
        <a:p>
          <a:endParaRPr lang="en-GB"/>
        </a:p>
      </dgm:t>
    </dgm:pt>
    <dgm:pt modelId="{AFFD8824-C8FE-451F-A99F-9E2AAD124C44}" type="sibTrans" cxnId="{3B8B8F1A-4D89-444B-941B-39381F0E0B11}">
      <dgm:prSet/>
      <dgm:spPr/>
      <dgm:t>
        <a:bodyPr/>
        <a:lstStyle/>
        <a:p>
          <a:endParaRPr lang="en-GB"/>
        </a:p>
      </dgm:t>
    </dgm:pt>
    <dgm:pt modelId="{7E749CE5-E6AE-436D-853A-570732AE1046}">
      <dgm:prSet/>
      <dgm:spPr/>
      <dgm:t>
        <a:bodyPr/>
        <a:lstStyle/>
        <a:p>
          <a:r>
            <a:rPr lang="en-GB" sz="1100"/>
            <a:t> Emotional disorders (9.0%) were the most common type of disorder, followed by behavioural (6.2%)</a:t>
          </a:r>
        </a:p>
      </dgm:t>
    </dgm:pt>
    <dgm:pt modelId="{085DB16A-E9F5-4055-8439-9CE0F151FD97}" type="parTrans" cxnId="{519CE647-14BA-4A5E-9F6A-733B2863D1F5}">
      <dgm:prSet/>
      <dgm:spPr/>
      <dgm:t>
        <a:bodyPr/>
        <a:lstStyle/>
        <a:p>
          <a:endParaRPr lang="en-GB"/>
        </a:p>
      </dgm:t>
    </dgm:pt>
    <dgm:pt modelId="{0302BA69-76D5-4C88-B102-CC60BAEBC774}" type="sibTrans" cxnId="{519CE647-14BA-4A5E-9F6A-733B2863D1F5}">
      <dgm:prSet/>
      <dgm:spPr/>
      <dgm:t>
        <a:bodyPr/>
        <a:lstStyle/>
        <a:p>
          <a:endParaRPr lang="en-GB"/>
        </a:p>
      </dgm:t>
    </dgm:pt>
    <dgm:pt modelId="{1DAEF728-7192-4922-BD46-90364BC3E17B}">
      <dgm:prSet custT="1"/>
      <dgm:spPr/>
      <dgm:t>
        <a:bodyPr/>
        <a:lstStyle/>
        <a:p>
          <a:endParaRPr lang="en-GB" sz="400"/>
        </a:p>
      </dgm:t>
    </dgm:pt>
    <dgm:pt modelId="{73C9BDFA-92DA-477D-8F62-29287B040591}" type="parTrans" cxnId="{EFC644AF-33FF-44E4-99B4-E23FCA6721DF}">
      <dgm:prSet/>
      <dgm:spPr/>
      <dgm:t>
        <a:bodyPr/>
        <a:lstStyle/>
        <a:p>
          <a:endParaRPr lang="en-GB"/>
        </a:p>
      </dgm:t>
    </dgm:pt>
    <dgm:pt modelId="{868D014F-5374-424A-9A77-47E85C012179}" type="sibTrans" cxnId="{EFC644AF-33FF-44E4-99B4-E23FCA6721DF}">
      <dgm:prSet/>
      <dgm:spPr/>
      <dgm:t>
        <a:bodyPr/>
        <a:lstStyle/>
        <a:p>
          <a:endParaRPr lang="en-GB"/>
        </a:p>
      </dgm:t>
    </dgm:pt>
    <dgm:pt modelId="{1E78D25C-338B-47FC-AEE5-864A2A6054E6}">
      <dgm:prSet/>
      <dgm:spPr/>
      <dgm:t>
        <a:bodyPr/>
        <a:lstStyle/>
        <a:p>
          <a:r>
            <a:rPr lang="en-GB" sz="1100"/>
            <a:t> Girls were more likely to have emotional disorders than boys (10.9% compared to 7.1%)</a:t>
          </a:r>
        </a:p>
      </dgm:t>
    </dgm:pt>
    <dgm:pt modelId="{CBE69992-98BB-4DFF-80F0-50B770690AA7}" type="parTrans" cxnId="{C2A2F18C-0D9A-42C6-B784-C6516227790D}">
      <dgm:prSet/>
      <dgm:spPr/>
      <dgm:t>
        <a:bodyPr/>
        <a:lstStyle/>
        <a:p>
          <a:endParaRPr lang="en-GB"/>
        </a:p>
      </dgm:t>
    </dgm:pt>
    <dgm:pt modelId="{363B2BA3-58FC-4075-9A92-2F3DAFCA9216}" type="sibTrans" cxnId="{C2A2F18C-0D9A-42C6-B784-C6516227790D}">
      <dgm:prSet/>
      <dgm:spPr/>
      <dgm:t>
        <a:bodyPr/>
        <a:lstStyle/>
        <a:p>
          <a:endParaRPr lang="en-GB"/>
        </a:p>
      </dgm:t>
    </dgm:pt>
    <dgm:pt modelId="{AE342986-ACED-4817-98C1-F2A42CCD7C00}">
      <dgm:prSet custT="1"/>
      <dgm:spPr/>
      <dgm:t>
        <a:bodyPr/>
        <a:lstStyle/>
        <a:p>
          <a:endParaRPr lang="en-GB" sz="400"/>
        </a:p>
      </dgm:t>
    </dgm:pt>
    <dgm:pt modelId="{0CC225D1-1C46-4B17-A9CF-70C5ABDE82EB}" type="parTrans" cxnId="{70E01A9F-2132-4F11-937A-D05BE181E096}">
      <dgm:prSet/>
      <dgm:spPr/>
      <dgm:t>
        <a:bodyPr/>
        <a:lstStyle/>
        <a:p>
          <a:endParaRPr lang="en-GB"/>
        </a:p>
      </dgm:t>
    </dgm:pt>
    <dgm:pt modelId="{BC192C9F-210C-4778-BF71-FF05334D02CD}" type="sibTrans" cxnId="{70E01A9F-2132-4F11-937A-D05BE181E096}">
      <dgm:prSet/>
      <dgm:spPr/>
      <dgm:t>
        <a:bodyPr/>
        <a:lstStyle/>
        <a:p>
          <a:endParaRPr lang="en-GB"/>
        </a:p>
      </dgm:t>
    </dgm:pt>
    <dgm:pt modelId="{DD21E0B6-9A3B-42AC-8110-197E1102C367}">
      <dgm:prSet/>
      <dgm:spPr/>
      <dgm:t>
        <a:bodyPr/>
        <a:lstStyle/>
        <a:p>
          <a:r>
            <a:rPr lang="en-GB" sz="1100"/>
            <a:t> Boys were more likely to have behavioural disorders than girls (7.4% compared to 5.0%)</a:t>
          </a:r>
        </a:p>
      </dgm:t>
    </dgm:pt>
    <dgm:pt modelId="{B20F0B2E-6713-437A-B75C-FE82571E09D6}" type="parTrans" cxnId="{816BE9F4-26EB-441D-B1FF-1DD731DE1AA9}">
      <dgm:prSet/>
      <dgm:spPr/>
      <dgm:t>
        <a:bodyPr/>
        <a:lstStyle/>
        <a:p>
          <a:endParaRPr lang="en-GB"/>
        </a:p>
      </dgm:t>
    </dgm:pt>
    <dgm:pt modelId="{AC78332C-2816-438A-B8B3-809995D72EF5}" type="sibTrans" cxnId="{816BE9F4-26EB-441D-B1FF-1DD731DE1AA9}">
      <dgm:prSet/>
      <dgm:spPr/>
      <dgm:t>
        <a:bodyPr/>
        <a:lstStyle/>
        <a:p>
          <a:endParaRPr lang="en-GB"/>
        </a:p>
      </dgm:t>
    </dgm:pt>
    <dgm:pt modelId="{8296EAB3-ACA0-4AF5-BAD5-DC9F0D05D21C}">
      <dgm:prSet custT="1"/>
      <dgm:spPr/>
      <dgm:t>
        <a:bodyPr/>
        <a:lstStyle/>
        <a:p>
          <a:endParaRPr lang="en-GB" sz="400"/>
        </a:p>
      </dgm:t>
    </dgm:pt>
    <dgm:pt modelId="{A0A34C33-184B-4633-8651-6A886495AD70}" type="parTrans" cxnId="{E038B729-C000-4825-8410-1C299D08F1FC}">
      <dgm:prSet/>
      <dgm:spPr/>
      <dgm:t>
        <a:bodyPr/>
        <a:lstStyle/>
        <a:p>
          <a:endParaRPr lang="en-GB"/>
        </a:p>
      </dgm:t>
    </dgm:pt>
    <dgm:pt modelId="{41EA059E-DC8A-424F-9D9E-15F7C5E425B8}" type="sibTrans" cxnId="{E038B729-C000-4825-8410-1C299D08F1FC}">
      <dgm:prSet/>
      <dgm:spPr/>
      <dgm:t>
        <a:bodyPr/>
        <a:lstStyle/>
        <a:p>
          <a:endParaRPr lang="en-GB"/>
        </a:p>
      </dgm:t>
    </dgm:pt>
    <dgm:pt modelId="{D15A5864-4984-482D-9C8C-6398FB46511F}">
      <dgm:prSet/>
      <dgm:spPr/>
      <dgm:t>
        <a:bodyPr/>
        <a:lstStyle/>
        <a:p>
          <a:r>
            <a:rPr lang="en-GB" sz="1100"/>
            <a:t> Boys were more likely to have hyperactivity disorders than girls (3.2% compared to 0.7%)</a:t>
          </a:r>
        </a:p>
      </dgm:t>
    </dgm:pt>
    <dgm:pt modelId="{95E4EECC-0F01-4AB5-9D67-2EBB68E0E430}" type="parTrans" cxnId="{C430C3F6-6541-45E2-B686-0448CDC77C55}">
      <dgm:prSet/>
      <dgm:spPr/>
      <dgm:t>
        <a:bodyPr/>
        <a:lstStyle/>
        <a:p>
          <a:endParaRPr lang="en-GB"/>
        </a:p>
      </dgm:t>
    </dgm:pt>
    <dgm:pt modelId="{B23C6E4F-8DAF-4213-ACE9-FC0A12AAC6D8}" type="sibTrans" cxnId="{C430C3F6-6541-45E2-B686-0448CDC77C55}">
      <dgm:prSet/>
      <dgm:spPr/>
      <dgm:t>
        <a:bodyPr/>
        <a:lstStyle/>
        <a:p>
          <a:endParaRPr lang="en-GB"/>
        </a:p>
      </dgm:t>
    </dgm:pt>
    <dgm:pt modelId="{518E10E9-6E78-4AE3-8AFE-D2033C984AB7}">
      <dgm:prSet/>
      <dgm:spPr/>
      <dgm:t>
        <a:bodyPr/>
        <a:lstStyle/>
        <a:p>
          <a:r>
            <a:rPr lang="en-GB" sz="1100" b="1"/>
            <a:t> 16.9% </a:t>
          </a:r>
          <a:r>
            <a:rPr lang="en-GB" sz="1100"/>
            <a:t>of 17-19 year olds have at least one mental health disorder</a:t>
          </a:r>
        </a:p>
      </dgm:t>
    </dgm:pt>
    <dgm:pt modelId="{A026FC3F-2C96-4C97-BE12-36C224185968}" type="parTrans" cxnId="{1BE8C158-530F-4FBB-BEE7-580B1CC0F513}">
      <dgm:prSet/>
      <dgm:spPr/>
      <dgm:t>
        <a:bodyPr/>
        <a:lstStyle/>
        <a:p>
          <a:endParaRPr lang="en-GB"/>
        </a:p>
      </dgm:t>
    </dgm:pt>
    <dgm:pt modelId="{46915E68-82DA-41D4-9616-493674164115}" type="sibTrans" cxnId="{1BE8C158-530F-4FBB-BEE7-580B1CC0F513}">
      <dgm:prSet/>
      <dgm:spPr/>
      <dgm:t>
        <a:bodyPr/>
        <a:lstStyle/>
        <a:p>
          <a:endParaRPr lang="en-GB"/>
        </a:p>
      </dgm:t>
    </dgm:pt>
    <dgm:pt modelId="{83EB4AC1-5DA6-4BE0-8879-25CA788276FF}">
      <dgm:prSet custT="1"/>
      <dgm:spPr/>
      <dgm:t>
        <a:bodyPr/>
        <a:lstStyle/>
        <a:p>
          <a:endParaRPr lang="en-GB" sz="400"/>
        </a:p>
      </dgm:t>
    </dgm:pt>
    <dgm:pt modelId="{C47A3D37-BDA6-42D5-ADF1-59AD54FA9DB8}" type="parTrans" cxnId="{4A482A6F-1973-457D-9ACE-F610EB813543}">
      <dgm:prSet/>
      <dgm:spPr/>
      <dgm:t>
        <a:bodyPr/>
        <a:lstStyle/>
        <a:p>
          <a:endParaRPr lang="en-GB"/>
        </a:p>
      </dgm:t>
    </dgm:pt>
    <dgm:pt modelId="{989D1662-5902-4506-814F-CD8459B2ADE3}" type="sibTrans" cxnId="{4A482A6F-1973-457D-9ACE-F610EB813543}">
      <dgm:prSet/>
      <dgm:spPr/>
      <dgm:t>
        <a:bodyPr/>
        <a:lstStyle/>
        <a:p>
          <a:endParaRPr lang="en-GB"/>
        </a:p>
      </dgm:t>
    </dgm:pt>
    <dgm:pt modelId="{3B7F7A8E-273B-4B94-81DC-B5349885C02B}">
      <dgm:prSet/>
      <dgm:spPr/>
      <dgm:t>
        <a:bodyPr/>
        <a:lstStyle/>
        <a:p>
          <a:r>
            <a:rPr lang="en-GB" sz="1100" b="1"/>
            <a:t> 6.4% </a:t>
          </a:r>
          <a:r>
            <a:rPr lang="en-GB" sz="1100"/>
            <a:t>meet criteria for 2 or more disorders</a:t>
          </a:r>
        </a:p>
      </dgm:t>
    </dgm:pt>
    <dgm:pt modelId="{F07C798F-2710-4F9D-B9BD-FD2573B92002}" type="parTrans" cxnId="{FA2B5F14-DCCD-49AE-A620-1A4C0F3C590F}">
      <dgm:prSet/>
      <dgm:spPr/>
      <dgm:t>
        <a:bodyPr/>
        <a:lstStyle/>
        <a:p>
          <a:endParaRPr lang="en-GB"/>
        </a:p>
      </dgm:t>
    </dgm:pt>
    <dgm:pt modelId="{3E7FB303-58B3-4B2D-98F1-F37077288CDF}" type="sibTrans" cxnId="{FA2B5F14-DCCD-49AE-A620-1A4C0F3C590F}">
      <dgm:prSet/>
      <dgm:spPr/>
      <dgm:t>
        <a:bodyPr/>
        <a:lstStyle/>
        <a:p>
          <a:endParaRPr lang="en-GB"/>
        </a:p>
      </dgm:t>
    </dgm:pt>
    <dgm:pt modelId="{66DD53D0-51F8-4658-828D-350EFAF1C416}">
      <dgm:prSet custT="1"/>
      <dgm:spPr/>
      <dgm:t>
        <a:bodyPr/>
        <a:lstStyle/>
        <a:p>
          <a:endParaRPr lang="en-GB" sz="400"/>
        </a:p>
      </dgm:t>
    </dgm:pt>
    <dgm:pt modelId="{9870592A-874F-474D-A741-232C1F9C8F9A}" type="parTrans" cxnId="{81FB0F50-C905-43B7-B66E-0605DE7D87F1}">
      <dgm:prSet/>
      <dgm:spPr/>
      <dgm:t>
        <a:bodyPr/>
        <a:lstStyle/>
        <a:p>
          <a:endParaRPr lang="en-GB"/>
        </a:p>
      </dgm:t>
    </dgm:pt>
    <dgm:pt modelId="{FD02CE44-513E-4875-9AFE-D963925C0FB4}" type="sibTrans" cxnId="{81FB0F50-C905-43B7-B66E-0605DE7D87F1}">
      <dgm:prSet/>
      <dgm:spPr/>
      <dgm:t>
        <a:bodyPr/>
        <a:lstStyle/>
        <a:p>
          <a:endParaRPr lang="en-GB"/>
        </a:p>
      </dgm:t>
    </dgm:pt>
    <dgm:pt modelId="{478AFC66-48E7-4CA8-B6E7-B750680CE00E}">
      <dgm:prSet/>
      <dgm:spPr/>
      <dgm:t>
        <a:bodyPr/>
        <a:lstStyle/>
        <a:p>
          <a:r>
            <a:rPr lang="en-GB" sz="1100"/>
            <a:t> Emotional disorders (14.9%) were the most common type of disorder, followed by anxiety disorders (13.1%) and depression (4.8%)</a:t>
          </a:r>
        </a:p>
      </dgm:t>
    </dgm:pt>
    <dgm:pt modelId="{EC80E978-051C-4258-B9D1-6008877F58EE}" type="parTrans" cxnId="{4CF8DDCE-83F7-4111-A3E6-511460E9038E}">
      <dgm:prSet/>
      <dgm:spPr/>
      <dgm:t>
        <a:bodyPr/>
        <a:lstStyle/>
        <a:p>
          <a:endParaRPr lang="en-GB"/>
        </a:p>
      </dgm:t>
    </dgm:pt>
    <dgm:pt modelId="{402068C8-138B-42B3-ABF0-EB44E55CABAE}" type="sibTrans" cxnId="{4CF8DDCE-83F7-4111-A3E6-511460E9038E}">
      <dgm:prSet/>
      <dgm:spPr/>
      <dgm:t>
        <a:bodyPr/>
        <a:lstStyle/>
        <a:p>
          <a:endParaRPr lang="en-GB"/>
        </a:p>
      </dgm:t>
    </dgm:pt>
    <dgm:pt modelId="{A0D64A86-8473-4594-B486-225345E0F184}">
      <dgm:prSet custT="1"/>
      <dgm:spPr/>
      <dgm:t>
        <a:bodyPr/>
        <a:lstStyle/>
        <a:p>
          <a:endParaRPr lang="en-GB" sz="400"/>
        </a:p>
      </dgm:t>
    </dgm:pt>
    <dgm:pt modelId="{21C872C3-12E2-4ADD-B807-B554FBDB2C83}" type="parTrans" cxnId="{D540FEC2-3BD3-4F45-8D94-8BFC26F4E446}">
      <dgm:prSet/>
      <dgm:spPr/>
      <dgm:t>
        <a:bodyPr/>
        <a:lstStyle/>
        <a:p>
          <a:endParaRPr lang="en-GB"/>
        </a:p>
      </dgm:t>
    </dgm:pt>
    <dgm:pt modelId="{A0B22F51-539F-4F48-9AAF-BBAF06A06602}" type="sibTrans" cxnId="{D540FEC2-3BD3-4F45-8D94-8BFC26F4E446}">
      <dgm:prSet/>
      <dgm:spPr/>
      <dgm:t>
        <a:bodyPr/>
        <a:lstStyle/>
        <a:p>
          <a:endParaRPr lang="en-GB"/>
        </a:p>
      </dgm:t>
    </dgm:pt>
    <dgm:pt modelId="{BBFDA32C-F682-4359-9595-3DAF1E43BD6E}">
      <dgm:prSet/>
      <dgm:spPr/>
      <dgm:t>
        <a:bodyPr/>
        <a:lstStyle/>
        <a:p>
          <a:r>
            <a:rPr lang="en-GB" sz="1100"/>
            <a:t> Young women aged 17 to 19 were more than twice as likely to have a disorder than young men (23.9% compared to 10.3%)</a:t>
          </a:r>
        </a:p>
      </dgm:t>
    </dgm:pt>
    <dgm:pt modelId="{0557D03D-CBEC-4A66-A64A-7A683310FD42}" type="parTrans" cxnId="{39A83BD6-986D-44BB-AA60-660A9264544F}">
      <dgm:prSet/>
      <dgm:spPr/>
      <dgm:t>
        <a:bodyPr/>
        <a:lstStyle/>
        <a:p>
          <a:endParaRPr lang="en-GB"/>
        </a:p>
      </dgm:t>
    </dgm:pt>
    <dgm:pt modelId="{0E6B34E5-533F-4189-A7E8-7B6217424496}" type="sibTrans" cxnId="{39A83BD6-986D-44BB-AA60-660A9264544F}">
      <dgm:prSet/>
      <dgm:spPr/>
      <dgm:t>
        <a:bodyPr/>
        <a:lstStyle/>
        <a:p>
          <a:endParaRPr lang="en-GB"/>
        </a:p>
      </dgm:t>
    </dgm:pt>
    <dgm:pt modelId="{032E6060-8FE9-47B7-88B0-92229F1ADF4A}">
      <dgm:prSet custT="1"/>
      <dgm:spPr/>
      <dgm:t>
        <a:bodyPr/>
        <a:lstStyle/>
        <a:p>
          <a:endParaRPr lang="en-GB" sz="400"/>
        </a:p>
      </dgm:t>
    </dgm:pt>
    <dgm:pt modelId="{87645B6F-CFA1-427E-ACFE-17A054D38F71}" type="parTrans" cxnId="{47B1D97E-C63E-4899-9F85-C4BABC3DBE2D}">
      <dgm:prSet/>
      <dgm:spPr/>
      <dgm:t>
        <a:bodyPr/>
        <a:lstStyle/>
        <a:p>
          <a:endParaRPr lang="en-GB"/>
        </a:p>
      </dgm:t>
    </dgm:pt>
    <dgm:pt modelId="{C8D20CD8-C1CB-4E58-9CA9-847FA1BB7E83}" type="sibTrans" cxnId="{47B1D97E-C63E-4899-9F85-C4BABC3DBE2D}">
      <dgm:prSet/>
      <dgm:spPr/>
      <dgm:t>
        <a:bodyPr/>
        <a:lstStyle/>
        <a:p>
          <a:endParaRPr lang="en-GB"/>
        </a:p>
      </dgm:t>
    </dgm:pt>
    <dgm:pt modelId="{E022525E-0026-46DF-A9CD-C8A47ACBA8C4}">
      <dgm:prSet/>
      <dgm:spPr/>
      <dgm:t>
        <a:bodyPr/>
        <a:lstStyle/>
        <a:p>
          <a:r>
            <a:rPr lang="en-GB" sz="1100" b="1"/>
            <a:t> 52.7% </a:t>
          </a:r>
          <a:r>
            <a:rPr lang="en-GB" sz="1100"/>
            <a:t>of young women with a disorder also reported having self-harmed or made a suicide attempt</a:t>
          </a:r>
        </a:p>
      </dgm:t>
    </dgm:pt>
    <dgm:pt modelId="{7C50DC17-944F-4DB1-A0C9-6AE39087F786}" type="parTrans" cxnId="{41C40378-CD9A-40F5-919D-77F8A1B9063A}">
      <dgm:prSet/>
      <dgm:spPr/>
      <dgm:t>
        <a:bodyPr/>
        <a:lstStyle/>
        <a:p>
          <a:endParaRPr lang="en-GB"/>
        </a:p>
      </dgm:t>
    </dgm:pt>
    <dgm:pt modelId="{F157D098-FB0A-4734-B02A-3558A54E1FB1}" type="sibTrans" cxnId="{41C40378-CD9A-40F5-919D-77F8A1B9063A}">
      <dgm:prSet/>
      <dgm:spPr/>
      <dgm:t>
        <a:bodyPr/>
        <a:lstStyle/>
        <a:p>
          <a:endParaRPr lang="en-GB"/>
        </a:p>
      </dgm:t>
    </dgm:pt>
    <dgm:pt modelId="{906B4167-649B-431D-91BE-04F2E75E4181}">
      <dgm:prSet/>
      <dgm:spPr/>
      <dgm:t>
        <a:bodyPr/>
        <a:lstStyle/>
        <a:p>
          <a:r>
            <a:rPr lang="en-GB" sz="1100" b="1">
              <a:latin typeface="+mn-lt"/>
              <a:cs typeface="Arial" panose="020B0604020202020204" pitchFamily="34" charset="0"/>
            </a:rPr>
            <a:t> 2.5% </a:t>
          </a:r>
          <a:r>
            <a:rPr lang="en-GB" sz="1100">
              <a:latin typeface="+mn-lt"/>
              <a:cs typeface="Arial" panose="020B0604020202020204" pitchFamily="34" charset="0"/>
            </a:rPr>
            <a:t>have behavioural disorders, consisting mostly of oppositional defiant disorder (1.9%)</a:t>
          </a:r>
        </a:p>
      </dgm:t>
    </dgm:pt>
    <dgm:pt modelId="{410AFA56-AE13-417D-AD57-9AB9C7DD127B}" type="sibTrans" cxnId="{64C06C38-BEB6-44A1-A814-FC7AF6353917}">
      <dgm:prSet/>
      <dgm:spPr/>
      <dgm:t>
        <a:bodyPr/>
        <a:lstStyle/>
        <a:p>
          <a:endParaRPr lang="en-GB"/>
        </a:p>
      </dgm:t>
    </dgm:pt>
    <dgm:pt modelId="{393233FA-F210-47A7-A38C-2EC2A6A55D6C}" type="parTrans" cxnId="{64C06C38-BEB6-44A1-A814-FC7AF6353917}">
      <dgm:prSet/>
      <dgm:spPr/>
      <dgm:t>
        <a:bodyPr/>
        <a:lstStyle/>
        <a:p>
          <a:endParaRPr lang="en-GB"/>
        </a:p>
      </dgm:t>
    </dgm:pt>
    <dgm:pt modelId="{D54A3EB5-E85B-41E4-BC48-E74D1D8D803D}" type="pres">
      <dgm:prSet presAssocID="{E8DC9461-7C43-44DB-9875-A0EA449B3E8B}" presName="Name0" presStyleCnt="0">
        <dgm:presLayoutVars>
          <dgm:dir/>
          <dgm:animLvl val="lvl"/>
          <dgm:resizeHandles val="exact"/>
        </dgm:presLayoutVars>
      </dgm:prSet>
      <dgm:spPr/>
    </dgm:pt>
    <dgm:pt modelId="{336BB956-3A4A-4B00-8225-D71753755409}" type="pres">
      <dgm:prSet presAssocID="{A6C1FE74-38D3-4F20-B8BD-5C50BE0BD7DA}" presName="composite" presStyleCnt="0"/>
      <dgm:spPr/>
    </dgm:pt>
    <dgm:pt modelId="{D3673E1E-26E8-4FD5-A0FB-7830C27A3A1C}" type="pres">
      <dgm:prSet presAssocID="{A6C1FE74-38D3-4F20-B8BD-5C50BE0BD7DA}" presName="parTx" presStyleLbl="alignNode1" presStyleIdx="0" presStyleCnt="4">
        <dgm:presLayoutVars>
          <dgm:chMax val="0"/>
          <dgm:chPref val="0"/>
          <dgm:bulletEnabled val="1"/>
        </dgm:presLayoutVars>
      </dgm:prSet>
      <dgm:spPr/>
    </dgm:pt>
    <dgm:pt modelId="{DAC834F1-C97B-4022-9B43-C349F8DA336A}" type="pres">
      <dgm:prSet presAssocID="{A6C1FE74-38D3-4F20-B8BD-5C50BE0BD7DA}" presName="desTx" presStyleLbl="alignAccFollowNode1" presStyleIdx="0" presStyleCnt="4">
        <dgm:presLayoutVars>
          <dgm:bulletEnabled val="1"/>
        </dgm:presLayoutVars>
      </dgm:prSet>
      <dgm:spPr/>
    </dgm:pt>
    <dgm:pt modelId="{C82F7F8C-8BAA-4E57-9DA6-77338CFC832F}" type="pres">
      <dgm:prSet presAssocID="{0059C9F4-5759-42A5-A626-4A2FE57A1909}" presName="space" presStyleCnt="0"/>
      <dgm:spPr/>
    </dgm:pt>
    <dgm:pt modelId="{CB0E0786-E25E-41FF-AAE8-4D2143EC0E2E}" type="pres">
      <dgm:prSet presAssocID="{7FCC31AD-0B60-48E6-865A-DE95FB1B764E}" presName="composite" presStyleCnt="0"/>
      <dgm:spPr/>
    </dgm:pt>
    <dgm:pt modelId="{B8F695C7-30D9-44DC-BC3C-EF56AB86D4AC}" type="pres">
      <dgm:prSet presAssocID="{7FCC31AD-0B60-48E6-865A-DE95FB1B764E}" presName="parTx" presStyleLbl="alignNode1" presStyleIdx="1" presStyleCnt="4">
        <dgm:presLayoutVars>
          <dgm:chMax val="0"/>
          <dgm:chPref val="0"/>
          <dgm:bulletEnabled val="1"/>
        </dgm:presLayoutVars>
      </dgm:prSet>
      <dgm:spPr/>
    </dgm:pt>
    <dgm:pt modelId="{14BA5C98-54D2-411C-B418-038DC324D5A4}" type="pres">
      <dgm:prSet presAssocID="{7FCC31AD-0B60-48E6-865A-DE95FB1B764E}" presName="desTx" presStyleLbl="alignAccFollowNode1" presStyleIdx="1" presStyleCnt="4">
        <dgm:presLayoutVars>
          <dgm:bulletEnabled val="1"/>
        </dgm:presLayoutVars>
      </dgm:prSet>
      <dgm:spPr/>
    </dgm:pt>
    <dgm:pt modelId="{C9FD1D3E-3813-4D05-B98B-25AB2FDA0192}" type="pres">
      <dgm:prSet presAssocID="{E8B12DDF-0961-41FD-A3D1-8D939FDA6022}" presName="space" presStyleCnt="0"/>
      <dgm:spPr/>
    </dgm:pt>
    <dgm:pt modelId="{88BC6AC5-A07E-4DBD-899E-A1A3FB549556}" type="pres">
      <dgm:prSet presAssocID="{E0DADAA4-4688-4B80-A42F-13B3C4B5DFDF}" presName="composite" presStyleCnt="0"/>
      <dgm:spPr/>
    </dgm:pt>
    <dgm:pt modelId="{80FB08B2-0D54-45C7-A6FA-51C6FEEF09EC}" type="pres">
      <dgm:prSet presAssocID="{E0DADAA4-4688-4B80-A42F-13B3C4B5DFDF}" presName="parTx" presStyleLbl="alignNode1" presStyleIdx="2" presStyleCnt="4" custScaleY="100000">
        <dgm:presLayoutVars>
          <dgm:chMax val="0"/>
          <dgm:chPref val="0"/>
          <dgm:bulletEnabled val="1"/>
        </dgm:presLayoutVars>
      </dgm:prSet>
      <dgm:spPr/>
    </dgm:pt>
    <dgm:pt modelId="{DEA3AD16-4A0B-429D-9619-BF0E0460DE07}" type="pres">
      <dgm:prSet presAssocID="{E0DADAA4-4688-4B80-A42F-13B3C4B5DFDF}" presName="desTx" presStyleLbl="alignAccFollowNode1" presStyleIdx="2" presStyleCnt="4">
        <dgm:presLayoutVars>
          <dgm:bulletEnabled val="1"/>
        </dgm:presLayoutVars>
      </dgm:prSet>
      <dgm:spPr/>
    </dgm:pt>
    <dgm:pt modelId="{35C50CCA-EB46-4BB0-A20D-5C636042B8DF}" type="pres">
      <dgm:prSet presAssocID="{B32256FC-373E-4651-8C18-3AE2472C39C7}" presName="space" presStyleCnt="0"/>
      <dgm:spPr/>
    </dgm:pt>
    <dgm:pt modelId="{7621B5CF-04B7-48A7-BADD-4955BCB13EAD}" type="pres">
      <dgm:prSet presAssocID="{CA784197-C7E9-45DB-BCD7-5C20A8B00F11}" presName="composite" presStyleCnt="0"/>
      <dgm:spPr/>
    </dgm:pt>
    <dgm:pt modelId="{CBD9247A-D380-4464-9540-3F368B1CEECD}" type="pres">
      <dgm:prSet presAssocID="{CA784197-C7E9-45DB-BCD7-5C20A8B00F11}" presName="parTx" presStyleLbl="alignNode1" presStyleIdx="3" presStyleCnt="4" custScaleY="100000">
        <dgm:presLayoutVars>
          <dgm:chMax val="0"/>
          <dgm:chPref val="0"/>
          <dgm:bulletEnabled val="1"/>
        </dgm:presLayoutVars>
      </dgm:prSet>
      <dgm:spPr/>
    </dgm:pt>
    <dgm:pt modelId="{C701D02F-4387-453E-9119-C8D69EA670AA}" type="pres">
      <dgm:prSet presAssocID="{CA784197-C7E9-45DB-BCD7-5C20A8B00F11}" presName="desTx" presStyleLbl="alignAccFollowNode1" presStyleIdx="3" presStyleCnt="4">
        <dgm:presLayoutVars>
          <dgm:bulletEnabled val="1"/>
        </dgm:presLayoutVars>
      </dgm:prSet>
      <dgm:spPr/>
    </dgm:pt>
  </dgm:ptLst>
  <dgm:cxnLst>
    <dgm:cxn modelId="{1DE27601-885B-47CB-AAA4-13B663A9828A}" type="presOf" srcId="{E022525E-0026-46DF-A9CD-C8A47ACBA8C4}" destId="{C701D02F-4387-453E-9119-C8D69EA670AA}" srcOrd="0" destOrd="8" presId="urn:microsoft.com/office/officeart/2005/8/layout/hList1"/>
    <dgm:cxn modelId="{81CE3509-BA3E-4095-B51C-54103E82D30B}" srcId="{E8DC9461-7C43-44DB-9875-A0EA449B3E8B}" destId="{CA784197-C7E9-45DB-BCD7-5C20A8B00F11}" srcOrd="3" destOrd="0" parTransId="{42FF4DC5-019B-415B-8D00-16FC0A846C0E}" sibTransId="{FF01E707-485F-4D45-9ADC-3E1B93432469}"/>
    <dgm:cxn modelId="{C5B87C09-AEBD-4D12-811B-B8A5972DC97F}" type="presOf" srcId="{EBED3F9E-56D8-476E-ABC0-25BF46E3E429}" destId="{DAC834F1-C97B-4022-9B43-C349F8DA336A}" srcOrd="0" destOrd="3" presId="urn:microsoft.com/office/officeart/2005/8/layout/hList1"/>
    <dgm:cxn modelId="{36118D13-5359-41EF-A15C-CD65C4A4FF22}" srcId="{7FCC31AD-0B60-48E6-865A-DE95FB1B764E}" destId="{8A641C6B-0831-48FE-A558-743B9B808E62}" srcOrd="0" destOrd="0" parTransId="{B86D2C74-67B5-43EE-9105-3811F4BCF92A}" sibTransId="{3DCFD312-5A25-47CB-9207-59C0F583290C}"/>
    <dgm:cxn modelId="{FA2B5F14-DCCD-49AE-A620-1A4C0F3C590F}" srcId="{CA784197-C7E9-45DB-BCD7-5C20A8B00F11}" destId="{3B7F7A8E-273B-4B94-81DC-B5349885C02B}" srcOrd="2" destOrd="0" parTransId="{F07C798F-2710-4F9D-B9BD-FD2573B92002}" sibTransId="{3E7FB303-58B3-4B2D-98F1-F37077288CDF}"/>
    <dgm:cxn modelId="{BF6D2519-FABF-49F0-956E-C9AB0F34304C}" type="presOf" srcId="{A0D64A86-8473-4594-B486-225345E0F184}" destId="{C701D02F-4387-453E-9119-C8D69EA670AA}" srcOrd="0" destOrd="5" presId="urn:microsoft.com/office/officeart/2005/8/layout/hList1"/>
    <dgm:cxn modelId="{0DDAB219-C67D-4051-9019-234EE3BEAFEE}" type="presOf" srcId="{40FA1092-7626-4E24-A913-9B1676B4DC9F}" destId="{DAC834F1-C97B-4022-9B43-C349F8DA336A}" srcOrd="0" destOrd="0" presId="urn:microsoft.com/office/officeart/2005/8/layout/hList1"/>
    <dgm:cxn modelId="{3B8B8F1A-4D89-444B-941B-39381F0E0B11}" srcId="{E0DADAA4-4688-4B80-A42F-13B3C4B5DFDF}" destId="{5C92FC3D-BB9C-4C16-A523-AF82545CCDC4}" srcOrd="3" destOrd="0" parTransId="{A40452CC-CEAE-4E27-A417-97AF00CEA92D}" sibTransId="{AFFD8824-C8FE-451F-A99F-9E2AAD124C44}"/>
    <dgm:cxn modelId="{E3522D1C-05BC-4F1B-89B2-692FD25F341A}" srcId="{7FCC31AD-0B60-48E6-865A-DE95FB1B764E}" destId="{35F4306C-6DCF-4D7F-9415-95B4AB5DA732}" srcOrd="3" destOrd="0" parTransId="{26776082-559A-493F-9222-B97892F81587}" sibTransId="{466395EA-A4D4-4AB1-9921-421ABD9E7279}"/>
    <dgm:cxn modelId="{7A0E8124-1F19-4F16-A195-322F37AA788B}" srcId="{A6C1FE74-38D3-4F20-B8BD-5C50BE0BD7DA}" destId="{F2D715C5-B339-475C-B594-2B9592E373E3}" srcOrd="1" destOrd="0" parTransId="{8ED580FE-05F0-46D2-A135-5EE79CCEA3DC}" sibTransId="{BA1F7DE0-75B5-42D4-B299-CECD1072135E}"/>
    <dgm:cxn modelId="{D9DF7625-1E2A-4185-9608-4EE3BDAA0336}" type="presOf" srcId="{CA784197-C7E9-45DB-BCD7-5C20A8B00F11}" destId="{CBD9247A-D380-4464-9540-3F368B1CEECD}" srcOrd="0" destOrd="0" presId="urn:microsoft.com/office/officeart/2005/8/layout/hList1"/>
    <dgm:cxn modelId="{E038B729-C000-4825-8410-1C299D08F1FC}" srcId="{E0DADAA4-4688-4B80-A42F-13B3C4B5DFDF}" destId="{8296EAB3-ACA0-4AF5-BAD5-DC9F0D05D21C}" srcOrd="9" destOrd="0" parTransId="{A0A34C33-184B-4633-8651-6A886495AD70}" sibTransId="{41EA059E-DC8A-424F-9D9E-15F7C5E425B8}"/>
    <dgm:cxn modelId="{5F31A42A-3F10-41AB-9761-D62E4B16B2E0}" type="presOf" srcId="{8A05191F-0E60-4BE9-80C1-C586FB0234EB}" destId="{DAC834F1-C97B-4022-9B43-C349F8DA336A}" srcOrd="0" destOrd="4" presId="urn:microsoft.com/office/officeart/2005/8/layout/hList1"/>
    <dgm:cxn modelId="{51155E2C-2CCC-4873-842E-02198800B020}" type="presOf" srcId="{FCC24CFC-8E1C-4D6B-834A-6ECA67E2AD9D}" destId="{14BA5C98-54D2-411C-B418-038DC324D5A4}" srcOrd="0" destOrd="5" presId="urn:microsoft.com/office/officeart/2005/8/layout/hList1"/>
    <dgm:cxn modelId="{24B5602F-848F-4A17-87CE-A4A5339C13F6}" type="presOf" srcId="{83EB4AC1-5DA6-4BE0-8879-25CA788276FF}" destId="{C701D02F-4387-453E-9119-C8D69EA670AA}" srcOrd="0" destOrd="1" presId="urn:microsoft.com/office/officeart/2005/8/layout/hList1"/>
    <dgm:cxn modelId="{A7C58730-2014-43F2-A5A1-4C1F93DA3F17}" srcId="{A6C1FE74-38D3-4F20-B8BD-5C50BE0BD7DA}" destId="{40FA1092-7626-4E24-A913-9B1676B4DC9F}" srcOrd="0" destOrd="0" parTransId="{C43CEDE8-576C-4211-B1B3-1EF946578D18}" sibTransId="{2A199BDD-4A4A-4B9A-8B91-6F818056CB63}"/>
    <dgm:cxn modelId="{499D6531-5DDD-4C02-A163-602BB6617077}" type="presOf" srcId="{032E6060-8FE9-47B7-88B0-92229F1ADF4A}" destId="{C701D02F-4387-453E-9119-C8D69EA670AA}" srcOrd="0" destOrd="7" presId="urn:microsoft.com/office/officeart/2005/8/layout/hList1"/>
    <dgm:cxn modelId="{64C06C38-BEB6-44A1-A814-FC7AF6353917}" srcId="{A6C1FE74-38D3-4F20-B8BD-5C50BE0BD7DA}" destId="{906B4167-649B-431D-91BE-04F2E75E4181}" srcOrd="2" destOrd="0" parTransId="{393233FA-F210-47A7-A38C-2EC2A6A55D6C}" sibTransId="{410AFA56-AE13-417D-AD57-9AB9C7DD127B}"/>
    <dgm:cxn modelId="{1E26C93B-2B32-4D75-94D8-7AB57917E44E}" type="presOf" srcId="{686A1140-2982-4653-AEB8-35A18AE8FE28}" destId="{14BA5C98-54D2-411C-B418-038DC324D5A4}" srcOrd="0" destOrd="2" presId="urn:microsoft.com/office/officeart/2005/8/layout/hList1"/>
    <dgm:cxn modelId="{FC133541-6AEC-47AD-AC6F-3BFE3E7C4DEA}" type="presOf" srcId="{1DAEF728-7192-4922-BD46-90364BC3E17B}" destId="{DEA3AD16-4A0B-429D-9619-BF0E0460DE07}" srcOrd="0" destOrd="5" presId="urn:microsoft.com/office/officeart/2005/8/layout/hList1"/>
    <dgm:cxn modelId="{689C7462-FB97-4122-8597-03281EAF6914}" type="presOf" srcId="{BBFDA32C-F682-4359-9595-3DAF1E43BD6E}" destId="{C701D02F-4387-453E-9119-C8D69EA670AA}" srcOrd="0" destOrd="6" presId="urn:microsoft.com/office/officeart/2005/8/layout/hList1"/>
    <dgm:cxn modelId="{B8760343-E689-40A7-A2F8-E94D0695D3DF}" type="presOf" srcId="{E0DADAA4-4688-4B80-A42F-13B3C4B5DFDF}" destId="{80FB08B2-0D54-45C7-A6FA-51C6FEEF09EC}" srcOrd="0" destOrd="0" presId="urn:microsoft.com/office/officeart/2005/8/layout/hList1"/>
    <dgm:cxn modelId="{5202A963-EE46-4195-A0E0-2B0A793CA5C8}" type="presOf" srcId="{827DD6A5-1C49-46F5-963B-9EEB9B70B2F7}" destId="{14BA5C98-54D2-411C-B418-038DC324D5A4}" srcOrd="0" destOrd="6" presId="urn:microsoft.com/office/officeart/2005/8/layout/hList1"/>
    <dgm:cxn modelId="{E52C5564-1E9C-49B4-8670-2DC01696FA3C}" type="presOf" srcId="{F2D715C5-B339-475C-B594-2B9592E373E3}" destId="{DAC834F1-C97B-4022-9B43-C349F8DA336A}" srcOrd="0" destOrd="1" presId="urn:microsoft.com/office/officeart/2005/8/layout/hList1"/>
    <dgm:cxn modelId="{D5C40665-7856-48E6-981C-4F44D0257D3A}" srcId="{7FCC31AD-0B60-48E6-865A-DE95FB1B764E}" destId="{F869F359-2F2E-4E42-B135-179F52340B8F}" srcOrd="1" destOrd="0" parTransId="{DD886318-A667-42E0-A0F6-4DA824B6B6E4}" sibTransId="{3072E6A3-0F95-4A72-BE0A-3373422B441F}"/>
    <dgm:cxn modelId="{519CE647-14BA-4A5E-9F6A-733B2863D1F5}" srcId="{E0DADAA4-4688-4B80-A42F-13B3C4B5DFDF}" destId="{7E749CE5-E6AE-436D-853A-570732AE1046}" srcOrd="4" destOrd="0" parTransId="{085DB16A-E9F5-4055-8439-9CE0F151FD97}" sibTransId="{0302BA69-76D5-4C88-B102-CC60BAEBC774}"/>
    <dgm:cxn modelId="{02FD4249-707B-4865-BA2F-820B3095177D}" srcId="{E0DADAA4-4688-4B80-A42F-13B3C4B5DFDF}" destId="{6D53DC73-CECB-4207-B247-6A6FFB1CDCCB}" srcOrd="1" destOrd="0" parTransId="{C38008BE-89C4-4B7B-A247-C2016CFC5153}" sibTransId="{2AD16BEB-BC2C-47B6-9215-5B38A6706158}"/>
    <dgm:cxn modelId="{6D65AB4D-1377-43E4-8956-F688193D1068}" srcId="{7FCC31AD-0B60-48E6-865A-DE95FB1B764E}" destId="{FCC24CFC-8E1C-4D6B-834A-6ECA67E2AD9D}" srcOrd="5" destOrd="0" parTransId="{584DBE37-C973-459E-841C-E0841B6F2477}" sibTransId="{FEA4A0C3-44E4-45A9-83E2-1BB0766B44C9}"/>
    <dgm:cxn modelId="{4A482A6F-1973-457D-9ACE-F610EB813543}" srcId="{CA784197-C7E9-45DB-BCD7-5C20A8B00F11}" destId="{83EB4AC1-5DA6-4BE0-8879-25CA788276FF}" srcOrd="1" destOrd="0" parTransId="{C47A3D37-BDA6-42D5-ADF1-59AD54FA9DB8}" sibTransId="{989D1662-5902-4506-814F-CD8459B2ADE3}"/>
    <dgm:cxn modelId="{683A836F-FBC6-4285-9C66-72733B378082}" type="presOf" srcId="{A6C1FE74-38D3-4F20-B8BD-5C50BE0BD7DA}" destId="{D3673E1E-26E8-4FD5-A0FB-7830C27A3A1C}" srcOrd="0" destOrd="0" presId="urn:microsoft.com/office/officeart/2005/8/layout/hList1"/>
    <dgm:cxn modelId="{81FB0F50-C905-43B7-B66E-0605DE7D87F1}" srcId="{CA784197-C7E9-45DB-BCD7-5C20A8B00F11}" destId="{66DD53D0-51F8-4658-828D-350EFAF1C416}" srcOrd="3" destOrd="0" parTransId="{9870592A-874F-474D-A741-232C1F9C8F9A}" sibTransId="{FD02CE44-513E-4875-9AFE-D963925C0FB4}"/>
    <dgm:cxn modelId="{FD10AE50-7807-4046-B2DF-421569DA8F6B}" type="presOf" srcId="{DD21E0B6-9A3B-42AC-8110-197E1102C367}" destId="{DEA3AD16-4A0B-429D-9619-BF0E0460DE07}" srcOrd="0" destOrd="8" presId="urn:microsoft.com/office/officeart/2005/8/layout/hList1"/>
    <dgm:cxn modelId="{3B213153-F4C5-44CD-8892-440FCBC7F532}" type="presOf" srcId="{5C92FC3D-BB9C-4C16-A523-AF82545CCDC4}" destId="{DEA3AD16-4A0B-429D-9619-BF0E0460DE07}" srcOrd="0" destOrd="3" presId="urn:microsoft.com/office/officeart/2005/8/layout/hList1"/>
    <dgm:cxn modelId="{41C40378-CD9A-40F5-919D-77F8A1B9063A}" srcId="{CA784197-C7E9-45DB-BCD7-5C20A8B00F11}" destId="{E022525E-0026-46DF-A9CD-C8A47ACBA8C4}" srcOrd="8" destOrd="0" parTransId="{7C50DC17-944F-4DB1-A0C9-6AE39087F786}" sibTransId="{F157D098-FB0A-4734-B02A-3558A54E1FB1}"/>
    <dgm:cxn modelId="{54165E78-AB1A-4530-8302-0FB3F6205D07}" type="presOf" srcId="{518E10E9-6E78-4AE3-8AFE-D2033C984AB7}" destId="{C701D02F-4387-453E-9119-C8D69EA670AA}" srcOrd="0" destOrd="0" presId="urn:microsoft.com/office/officeart/2005/8/layout/hList1"/>
    <dgm:cxn modelId="{1EC37858-DA64-48A0-A011-11F41E8DED4E}" type="presOf" srcId="{9C2AEFFA-6FC7-440E-9167-AF9DB8567BA0}" destId="{DEA3AD16-4A0B-429D-9619-BF0E0460DE07}" srcOrd="0" destOrd="2" presId="urn:microsoft.com/office/officeart/2005/8/layout/hList1"/>
    <dgm:cxn modelId="{1BE8C158-530F-4FBB-BEE7-580B1CC0F513}" srcId="{CA784197-C7E9-45DB-BCD7-5C20A8B00F11}" destId="{518E10E9-6E78-4AE3-8AFE-D2033C984AB7}" srcOrd="0" destOrd="0" parTransId="{A026FC3F-2C96-4C97-BE12-36C224185968}" sibTransId="{46915E68-82DA-41D4-9616-493674164115}"/>
    <dgm:cxn modelId="{FDF0097B-A34A-4ECC-AA85-553F572DD9F6}" srcId="{7FCC31AD-0B60-48E6-865A-DE95FB1B764E}" destId="{827DD6A5-1C49-46F5-963B-9EEB9B70B2F7}" srcOrd="6" destOrd="0" parTransId="{7227AA01-087C-4839-B0E7-7C65937E6ECF}" sibTransId="{05F30A10-09B5-424D-8BF8-7BC324403728}"/>
    <dgm:cxn modelId="{F0D5887D-1AEC-4C59-BDB4-867120FB59B3}" type="presOf" srcId="{7FCC31AD-0B60-48E6-865A-DE95FB1B764E}" destId="{B8F695C7-30D9-44DC-BC3C-EF56AB86D4AC}" srcOrd="0" destOrd="0" presId="urn:microsoft.com/office/officeart/2005/8/layout/hList1"/>
    <dgm:cxn modelId="{47B1D97E-C63E-4899-9F85-C4BABC3DBE2D}" srcId="{CA784197-C7E9-45DB-BCD7-5C20A8B00F11}" destId="{032E6060-8FE9-47B7-88B0-92229F1ADF4A}" srcOrd="7" destOrd="0" parTransId="{87645B6F-CFA1-427E-ACFE-17A054D38F71}" sibTransId="{C8D20CD8-C1CB-4E58-9CA9-847FA1BB7E83}"/>
    <dgm:cxn modelId="{D053907F-DF45-4E1E-82BB-688145933CF3}" type="presOf" srcId="{323AD45B-E428-4578-A62D-A4E5572FB3DE}" destId="{14BA5C98-54D2-411C-B418-038DC324D5A4}" srcOrd="0" destOrd="4" presId="urn:microsoft.com/office/officeart/2005/8/layout/hList1"/>
    <dgm:cxn modelId="{5F0AE180-C3FC-4ED1-B6A9-F6263D20A95E}" type="presOf" srcId="{E8DC9461-7C43-44DB-9875-A0EA449B3E8B}" destId="{D54A3EB5-E85B-41E4-BC48-E74D1D8D803D}" srcOrd="0" destOrd="0" presId="urn:microsoft.com/office/officeart/2005/8/layout/hList1"/>
    <dgm:cxn modelId="{8BE99D81-D9DD-4532-8FC2-080E892432C0}" type="presOf" srcId="{8296EAB3-ACA0-4AF5-BAD5-DC9F0D05D21C}" destId="{DEA3AD16-4A0B-429D-9619-BF0E0460DE07}" srcOrd="0" destOrd="9" presId="urn:microsoft.com/office/officeart/2005/8/layout/hList1"/>
    <dgm:cxn modelId="{DEFD6087-5192-4616-B681-FDACBD86586A}" srcId="{E8DC9461-7C43-44DB-9875-A0EA449B3E8B}" destId="{A6C1FE74-38D3-4F20-B8BD-5C50BE0BD7DA}" srcOrd="0" destOrd="0" parTransId="{04520B77-B0D2-4898-8841-A9ED6BBF3D15}" sibTransId="{0059C9F4-5759-42A5-A626-4A2FE57A1909}"/>
    <dgm:cxn modelId="{4053B98C-1E56-4AA4-BD45-0BF550110108}" srcId="{7FCC31AD-0B60-48E6-865A-DE95FB1B764E}" destId="{686A1140-2982-4653-AEB8-35A18AE8FE28}" srcOrd="2" destOrd="0" parTransId="{0C4518B2-1E76-4AE7-8075-7D173E6008D2}" sibTransId="{84CE8F04-9388-436F-B93A-4C7579E8D9D6}"/>
    <dgm:cxn modelId="{C2A2F18C-0D9A-42C6-B784-C6516227790D}" srcId="{E0DADAA4-4688-4B80-A42F-13B3C4B5DFDF}" destId="{1E78D25C-338B-47FC-AEE5-864A2A6054E6}" srcOrd="6" destOrd="0" parTransId="{CBE69992-98BB-4DFF-80F0-50B770690AA7}" sibTransId="{363B2BA3-58FC-4075-9A92-2F3DAFCA9216}"/>
    <dgm:cxn modelId="{E07C3C8E-715E-40D5-B752-4CC59CC12795}" type="presOf" srcId="{35F4306C-6DCF-4D7F-9415-95B4AB5DA732}" destId="{14BA5C98-54D2-411C-B418-038DC324D5A4}" srcOrd="0" destOrd="3" presId="urn:microsoft.com/office/officeart/2005/8/layout/hList1"/>
    <dgm:cxn modelId="{574A2E93-15B0-4E55-8AD1-8E3F7AD36FEC}" srcId="{E8DC9461-7C43-44DB-9875-A0EA449B3E8B}" destId="{7FCC31AD-0B60-48E6-865A-DE95FB1B764E}" srcOrd="1" destOrd="0" parTransId="{AAD57F74-0E55-414D-8807-BF7EFD8BF0BF}" sibTransId="{E8B12DDF-0961-41FD-A3D1-8D939FDA6022}"/>
    <dgm:cxn modelId="{CEBAA795-3BD6-45B9-A537-5490759C75BE}" type="presOf" srcId="{9F4F2CC4-F5FE-499D-8C2D-3D560006358E}" destId="{DAC834F1-C97B-4022-9B43-C349F8DA336A}" srcOrd="0" destOrd="6" presId="urn:microsoft.com/office/officeart/2005/8/layout/hList1"/>
    <dgm:cxn modelId="{1C357D9E-0EAF-4AAD-BDF3-4DC212D1882A}" type="presOf" srcId="{6D53DC73-CECB-4207-B247-6A6FFB1CDCCB}" destId="{DEA3AD16-4A0B-429D-9619-BF0E0460DE07}" srcOrd="0" destOrd="1" presId="urn:microsoft.com/office/officeart/2005/8/layout/hList1"/>
    <dgm:cxn modelId="{70E01A9F-2132-4F11-937A-D05BE181E096}" srcId="{E0DADAA4-4688-4B80-A42F-13B3C4B5DFDF}" destId="{AE342986-ACED-4817-98C1-F2A42CCD7C00}" srcOrd="7" destOrd="0" parTransId="{0CC225D1-1C46-4B17-A9CF-70C5ABDE82EB}" sibTransId="{BC192C9F-210C-4778-BF71-FF05334D02CD}"/>
    <dgm:cxn modelId="{099FA4A6-1324-4BF5-97A9-A5373FA723B1}" type="presOf" srcId="{C4B31D02-5582-4843-BA67-4B1D8A5AE766}" destId="{DEA3AD16-4A0B-429D-9619-BF0E0460DE07}" srcOrd="0" destOrd="0" presId="urn:microsoft.com/office/officeart/2005/8/layout/hList1"/>
    <dgm:cxn modelId="{521847AA-2726-4D09-83B6-61EE47CE9A8B}" type="presOf" srcId="{66DD53D0-51F8-4658-828D-350EFAF1C416}" destId="{C701D02F-4387-453E-9119-C8D69EA670AA}" srcOrd="0" destOrd="3" presId="urn:microsoft.com/office/officeart/2005/8/layout/hList1"/>
    <dgm:cxn modelId="{09B158AB-B804-4024-BF5B-CB26B2F0A59C}" srcId="{7FCC31AD-0B60-48E6-865A-DE95FB1B764E}" destId="{323AD45B-E428-4578-A62D-A4E5572FB3DE}" srcOrd="4" destOrd="0" parTransId="{B7E784A7-3C89-4CAD-992D-3016ADA24DAC}" sibTransId="{C9D4E95A-A897-430C-BE78-037622977E50}"/>
    <dgm:cxn modelId="{EFC644AF-33FF-44E4-99B4-E23FCA6721DF}" srcId="{E0DADAA4-4688-4B80-A42F-13B3C4B5DFDF}" destId="{1DAEF728-7192-4922-BD46-90364BC3E17B}" srcOrd="5" destOrd="0" parTransId="{73C9BDFA-92DA-477D-8F62-29287B040591}" sibTransId="{868D014F-5374-424A-9A77-47E85C012179}"/>
    <dgm:cxn modelId="{DC99DEAF-FCAD-4284-8BF5-29764C575F3D}" type="presOf" srcId="{1E78D25C-338B-47FC-AEE5-864A2A6054E6}" destId="{DEA3AD16-4A0B-429D-9619-BF0E0460DE07}" srcOrd="0" destOrd="6" presId="urn:microsoft.com/office/officeart/2005/8/layout/hList1"/>
    <dgm:cxn modelId="{5F1A62B0-4F30-4C22-BC2E-E3D2975E8791}" type="presOf" srcId="{F7C53727-1FDB-42F8-A5E2-84D875D25A08}" destId="{DAC834F1-C97B-4022-9B43-C349F8DA336A}" srcOrd="0" destOrd="5" presId="urn:microsoft.com/office/officeart/2005/8/layout/hList1"/>
    <dgm:cxn modelId="{E50213B1-DF45-4E50-82FA-A135713E3647}" srcId="{E0DADAA4-4688-4B80-A42F-13B3C4B5DFDF}" destId="{9C2AEFFA-6FC7-440E-9167-AF9DB8567BA0}" srcOrd="2" destOrd="0" parTransId="{1A14611B-823C-4A98-8A9D-E9F0F67391A1}" sibTransId="{2920D969-3F04-4DEF-B30D-75CD9B95020D}"/>
    <dgm:cxn modelId="{DB61C9B8-2B97-4188-992D-102772F9F45F}" srcId="{E0DADAA4-4688-4B80-A42F-13B3C4B5DFDF}" destId="{C4B31D02-5582-4843-BA67-4B1D8A5AE766}" srcOrd="0" destOrd="0" parTransId="{9F919C97-4933-46C7-9350-5963E187632C}" sibTransId="{7C3D2A1E-D704-4E69-AAB1-A943EBB56F99}"/>
    <dgm:cxn modelId="{5272DBBA-B517-46FD-A2FF-B87664007D2B}" type="presOf" srcId="{7E749CE5-E6AE-436D-853A-570732AE1046}" destId="{DEA3AD16-4A0B-429D-9619-BF0E0460DE07}" srcOrd="0" destOrd="4" presId="urn:microsoft.com/office/officeart/2005/8/layout/hList1"/>
    <dgm:cxn modelId="{0E5A43BF-D9F6-4EE4-A22E-6500BCF3414D}" srcId="{A6C1FE74-38D3-4F20-B8BD-5C50BE0BD7DA}" destId="{8A05191F-0E60-4BE9-80C1-C586FB0234EB}" srcOrd="4" destOrd="0" parTransId="{E42BCBC1-9F3E-4BA7-A048-AFFC74BB9ABD}" sibTransId="{54F9025C-BED0-424F-A5A8-76661E023952}"/>
    <dgm:cxn modelId="{D540FEC2-3BD3-4F45-8D94-8BFC26F4E446}" srcId="{CA784197-C7E9-45DB-BCD7-5C20A8B00F11}" destId="{A0D64A86-8473-4594-B486-225345E0F184}" srcOrd="5" destOrd="0" parTransId="{21C872C3-12E2-4ADD-B807-B554FBDB2C83}" sibTransId="{A0B22F51-539F-4F48-9AAF-BBAF06A06602}"/>
    <dgm:cxn modelId="{4CF8DDCE-83F7-4111-A3E6-511460E9038E}" srcId="{CA784197-C7E9-45DB-BCD7-5C20A8B00F11}" destId="{478AFC66-48E7-4CA8-B6E7-B750680CE00E}" srcOrd="4" destOrd="0" parTransId="{EC80E978-051C-4258-B9D1-6008877F58EE}" sibTransId="{402068C8-138B-42B3-ABF0-EB44E55CABAE}"/>
    <dgm:cxn modelId="{35E4DFCE-9C78-42FD-B8A6-D094A9903521}" type="presOf" srcId="{906B4167-649B-431D-91BE-04F2E75E4181}" destId="{DAC834F1-C97B-4022-9B43-C349F8DA336A}" srcOrd="0" destOrd="2" presId="urn:microsoft.com/office/officeart/2005/8/layout/hList1"/>
    <dgm:cxn modelId="{D1D9A1D1-1122-42D9-9D47-E8284C0E40DC}" srcId="{A6C1FE74-38D3-4F20-B8BD-5C50BE0BD7DA}" destId="{EBED3F9E-56D8-476E-ABC0-25BF46E3E429}" srcOrd="3" destOrd="0" parTransId="{1F4C8032-BC86-4208-8991-9CCEC0CFF1A8}" sibTransId="{4621E3CA-4743-434F-848F-8C98FE04DFD8}"/>
    <dgm:cxn modelId="{39A83BD6-986D-44BB-AA60-660A9264544F}" srcId="{CA784197-C7E9-45DB-BCD7-5C20A8B00F11}" destId="{BBFDA32C-F682-4359-9595-3DAF1E43BD6E}" srcOrd="6" destOrd="0" parTransId="{0557D03D-CBEC-4A66-A64A-7A683310FD42}" sibTransId="{0E6B34E5-533F-4189-A7E8-7B6217424496}"/>
    <dgm:cxn modelId="{6F1A4ED7-368D-4E11-8F85-634DF68C2C61}" type="presOf" srcId="{8A641C6B-0831-48FE-A558-743B9B808E62}" destId="{14BA5C98-54D2-411C-B418-038DC324D5A4}" srcOrd="0" destOrd="0" presId="urn:microsoft.com/office/officeart/2005/8/layout/hList1"/>
    <dgm:cxn modelId="{E937C3E1-F0C8-46DB-A234-ED7606340098}" type="presOf" srcId="{478AFC66-48E7-4CA8-B6E7-B750680CE00E}" destId="{C701D02F-4387-453E-9119-C8D69EA670AA}" srcOrd="0" destOrd="4" presId="urn:microsoft.com/office/officeart/2005/8/layout/hList1"/>
    <dgm:cxn modelId="{157B89E2-A888-4975-B4CB-A1C232349325}" type="presOf" srcId="{D15A5864-4984-482D-9C8C-6398FB46511F}" destId="{DEA3AD16-4A0B-429D-9619-BF0E0460DE07}" srcOrd="0" destOrd="10" presId="urn:microsoft.com/office/officeart/2005/8/layout/hList1"/>
    <dgm:cxn modelId="{9F223EE3-7E9C-49F1-B9E1-4F89062F03CD}" type="presOf" srcId="{3B7F7A8E-273B-4B94-81DC-B5349885C02B}" destId="{C701D02F-4387-453E-9119-C8D69EA670AA}" srcOrd="0" destOrd="2" presId="urn:microsoft.com/office/officeart/2005/8/layout/hList1"/>
    <dgm:cxn modelId="{7C08DDE7-EFB7-460C-BEA0-9DACD2855281}" type="presOf" srcId="{F869F359-2F2E-4E42-B135-179F52340B8F}" destId="{14BA5C98-54D2-411C-B418-038DC324D5A4}" srcOrd="0" destOrd="1" presId="urn:microsoft.com/office/officeart/2005/8/layout/hList1"/>
    <dgm:cxn modelId="{C1BCAEED-D269-4FE0-8AB2-57E7EC010D1C}" type="presOf" srcId="{AE342986-ACED-4817-98C1-F2A42CCD7C00}" destId="{DEA3AD16-4A0B-429D-9619-BF0E0460DE07}" srcOrd="0" destOrd="7" presId="urn:microsoft.com/office/officeart/2005/8/layout/hList1"/>
    <dgm:cxn modelId="{E9E8DAF4-8A09-4C4C-BCE5-4395B77630FA}" srcId="{A6C1FE74-38D3-4F20-B8BD-5C50BE0BD7DA}" destId="{F7C53727-1FDB-42F8-A5E2-84D875D25A08}" srcOrd="5" destOrd="0" parTransId="{D3D99614-2265-49DE-B9ED-761B869316C0}" sibTransId="{D0104C25-5381-4A47-994E-1AD04694ECF3}"/>
    <dgm:cxn modelId="{816BE9F4-26EB-441D-B1FF-1DD731DE1AA9}" srcId="{E0DADAA4-4688-4B80-A42F-13B3C4B5DFDF}" destId="{DD21E0B6-9A3B-42AC-8110-197E1102C367}" srcOrd="8" destOrd="0" parTransId="{B20F0B2E-6713-437A-B75C-FE82571E09D6}" sibTransId="{AC78332C-2816-438A-B8B3-809995D72EF5}"/>
    <dgm:cxn modelId="{C430C3F6-6541-45E2-B686-0448CDC77C55}" srcId="{E0DADAA4-4688-4B80-A42F-13B3C4B5DFDF}" destId="{D15A5864-4984-482D-9C8C-6398FB46511F}" srcOrd="10" destOrd="0" parTransId="{95E4EECC-0F01-4AB5-9D67-2EBB68E0E430}" sibTransId="{B23C6E4F-8DAF-4213-ACE9-FC0A12AAC6D8}"/>
    <dgm:cxn modelId="{011475F7-8A74-43BB-A2C4-D30A0104B1FA}" srcId="{E8DC9461-7C43-44DB-9875-A0EA449B3E8B}" destId="{E0DADAA4-4688-4B80-A42F-13B3C4B5DFDF}" srcOrd="2" destOrd="0" parTransId="{D87B8F34-D727-42EF-A5A7-8C4B35482197}" sibTransId="{B32256FC-373E-4651-8C18-3AE2472C39C7}"/>
    <dgm:cxn modelId="{970B89F9-20FF-4A7D-887C-152AFFE0103F}" srcId="{A6C1FE74-38D3-4F20-B8BD-5C50BE0BD7DA}" destId="{9F4F2CC4-F5FE-499D-8C2D-3D560006358E}" srcOrd="6" destOrd="0" parTransId="{EE6A5D4C-DBE8-455B-BFCF-F0B7DF8EF234}" sibTransId="{FB90D108-E42E-4E7E-86A8-CC42BC4C0C7D}"/>
    <dgm:cxn modelId="{4079CDC2-BB5B-4048-84CB-97287FAC510A}" type="presParOf" srcId="{D54A3EB5-E85B-41E4-BC48-E74D1D8D803D}" destId="{336BB956-3A4A-4B00-8225-D71753755409}" srcOrd="0" destOrd="0" presId="urn:microsoft.com/office/officeart/2005/8/layout/hList1"/>
    <dgm:cxn modelId="{42C484CB-A097-418E-A859-16A29F00E17D}" type="presParOf" srcId="{336BB956-3A4A-4B00-8225-D71753755409}" destId="{D3673E1E-26E8-4FD5-A0FB-7830C27A3A1C}" srcOrd="0" destOrd="0" presId="urn:microsoft.com/office/officeart/2005/8/layout/hList1"/>
    <dgm:cxn modelId="{5BEF4423-8508-4618-8873-2B6760403CF9}" type="presParOf" srcId="{336BB956-3A4A-4B00-8225-D71753755409}" destId="{DAC834F1-C97B-4022-9B43-C349F8DA336A}" srcOrd="1" destOrd="0" presId="urn:microsoft.com/office/officeart/2005/8/layout/hList1"/>
    <dgm:cxn modelId="{6DDCD003-3B2B-4388-A56C-6A3D5B0E62C9}" type="presParOf" srcId="{D54A3EB5-E85B-41E4-BC48-E74D1D8D803D}" destId="{C82F7F8C-8BAA-4E57-9DA6-77338CFC832F}" srcOrd="1" destOrd="0" presId="urn:microsoft.com/office/officeart/2005/8/layout/hList1"/>
    <dgm:cxn modelId="{840C60DB-9E19-4C7F-B864-59D2557BEFB1}" type="presParOf" srcId="{D54A3EB5-E85B-41E4-BC48-E74D1D8D803D}" destId="{CB0E0786-E25E-41FF-AAE8-4D2143EC0E2E}" srcOrd="2" destOrd="0" presId="urn:microsoft.com/office/officeart/2005/8/layout/hList1"/>
    <dgm:cxn modelId="{92B2FAC4-25DF-4A22-9ED6-455DAB2B4899}" type="presParOf" srcId="{CB0E0786-E25E-41FF-AAE8-4D2143EC0E2E}" destId="{B8F695C7-30D9-44DC-BC3C-EF56AB86D4AC}" srcOrd="0" destOrd="0" presId="urn:microsoft.com/office/officeart/2005/8/layout/hList1"/>
    <dgm:cxn modelId="{3EBC21D7-EC90-4B26-9D50-00D5DB65249D}" type="presParOf" srcId="{CB0E0786-E25E-41FF-AAE8-4D2143EC0E2E}" destId="{14BA5C98-54D2-411C-B418-038DC324D5A4}" srcOrd="1" destOrd="0" presId="urn:microsoft.com/office/officeart/2005/8/layout/hList1"/>
    <dgm:cxn modelId="{396F1000-501A-44CA-9757-EECA57904199}" type="presParOf" srcId="{D54A3EB5-E85B-41E4-BC48-E74D1D8D803D}" destId="{C9FD1D3E-3813-4D05-B98B-25AB2FDA0192}" srcOrd="3" destOrd="0" presId="urn:microsoft.com/office/officeart/2005/8/layout/hList1"/>
    <dgm:cxn modelId="{0893100D-9C70-45DD-BEFB-32751BBDA4C5}" type="presParOf" srcId="{D54A3EB5-E85B-41E4-BC48-E74D1D8D803D}" destId="{88BC6AC5-A07E-4DBD-899E-A1A3FB549556}" srcOrd="4" destOrd="0" presId="urn:microsoft.com/office/officeart/2005/8/layout/hList1"/>
    <dgm:cxn modelId="{F4BEF4B6-5370-444A-8CD4-7904F61AA0E4}" type="presParOf" srcId="{88BC6AC5-A07E-4DBD-899E-A1A3FB549556}" destId="{80FB08B2-0D54-45C7-A6FA-51C6FEEF09EC}" srcOrd="0" destOrd="0" presId="urn:microsoft.com/office/officeart/2005/8/layout/hList1"/>
    <dgm:cxn modelId="{0E4B6C2F-5942-42A9-80A0-59FD464947C7}" type="presParOf" srcId="{88BC6AC5-A07E-4DBD-899E-A1A3FB549556}" destId="{DEA3AD16-4A0B-429D-9619-BF0E0460DE07}" srcOrd="1" destOrd="0" presId="urn:microsoft.com/office/officeart/2005/8/layout/hList1"/>
    <dgm:cxn modelId="{343812EC-C1CA-49CD-B650-6301E8AF5BC5}" type="presParOf" srcId="{D54A3EB5-E85B-41E4-BC48-E74D1D8D803D}" destId="{35C50CCA-EB46-4BB0-A20D-5C636042B8DF}" srcOrd="5" destOrd="0" presId="urn:microsoft.com/office/officeart/2005/8/layout/hList1"/>
    <dgm:cxn modelId="{5958BA57-AE0E-4B6A-9D70-8A1828E3E40A}" type="presParOf" srcId="{D54A3EB5-E85B-41E4-BC48-E74D1D8D803D}" destId="{7621B5CF-04B7-48A7-BADD-4955BCB13EAD}" srcOrd="6" destOrd="0" presId="urn:microsoft.com/office/officeart/2005/8/layout/hList1"/>
    <dgm:cxn modelId="{C56F67D4-3E92-4191-B68C-F349EC726DBD}" type="presParOf" srcId="{7621B5CF-04B7-48A7-BADD-4955BCB13EAD}" destId="{CBD9247A-D380-4464-9540-3F368B1CEECD}" srcOrd="0" destOrd="0" presId="urn:microsoft.com/office/officeart/2005/8/layout/hList1"/>
    <dgm:cxn modelId="{3A54AD3F-A5D4-4275-B114-0F195DF773EF}" type="presParOf" srcId="{7621B5CF-04B7-48A7-BADD-4955BCB13EAD}" destId="{C701D02F-4387-453E-9119-C8D69EA670AA}" srcOrd="1" destOrd="0" presId="urn:microsoft.com/office/officeart/2005/8/layout/hLis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E65924-15C2-4337-9393-C7674632863B}">
      <dsp:nvSpPr>
        <dsp:cNvPr id="0" name=""/>
        <dsp:cNvSpPr/>
      </dsp:nvSpPr>
      <dsp:spPr>
        <a:xfrm>
          <a:off x="-4879037" y="-747549"/>
          <a:ext cx="5809924" cy="5809924"/>
        </a:xfrm>
        <a:prstGeom prst="blockArc">
          <a:avLst>
            <a:gd name="adj1" fmla="val 18900000"/>
            <a:gd name="adj2" fmla="val 2700000"/>
            <a:gd name="adj3" fmla="val 372"/>
          </a:avLst>
        </a:pr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D2AE9-D8AD-4712-A3A4-0E2F83F2474F}">
      <dsp:nvSpPr>
        <dsp:cNvPr id="0" name=""/>
        <dsp:cNvSpPr/>
      </dsp:nvSpPr>
      <dsp:spPr>
        <a:xfrm>
          <a:off x="344971" y="227218"/>
          <a:ext cx="5683278" cy="45426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kern="1200" dirty="0">
              <a:latin typeface="Calibri" panose="020F0502020204030204" pitchFamily="34" charset="0"/>
              <a:cs typeface="Calibri" panose="020F0502020204030204" pitchFamily="34" charset="0"/>
            </a:rPr>
            <a:t>How many children and young people are there?</a:t>
          </a:r>
          <a:endParaRPr lang="en-GB" sz="1400" b="1" i="1" kern="1200" dirty="0">
            <a:latin typeface="Calibri" panose="020F0502020204030204" pitchFamily="34" charset="0"/>
            <a:cs typeface="Calibri" panose="020F0502020204030204" pitchFamily="34" charset="0"/>
          </a:endParaRPr>
        </a:p>
      </dsp:txBody>
      <dsp:txXfrm>
        <a:off x="344971" y="227218"/>
        <a:ext cx="5683278" cy="454264"/>
      </dsp:txXfrm>
    </dsp:sp>
    <dsp:sp modelId="{5ABD950E-BB2F-42D5-98B7-86BC71A27099}">
      <dsp:nvSpPr>
        <dsp:cNvPr id="0" name=""/>
        <dsp:cNvSpPr/>
      </dsp:nvSpPr>
      <dsp:spPr>
        <a:xfrm>
          <a:off x="62901" y="170435"/>
          <a:ext cx="567830" cy="567830"/>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F9B4C6-3C2C-4B58-923B-2DE5F7564028}">
      <dsp:nvSpPr>
        <dsp:cNvPr id="0" name=""/>
        <dsp:cNvSpPr/>
      </dsp:nvSpPr>
      <dsp:spPr>
        <a:xfrm>
          <a:off x="720480" y="908529"/>
          <a:ext cx="5305923" cy="454264"/>
        </a:xfrm>
        <a:prstGeom prst="rect">
          <a:avLst/>
        </a:prstGeom>
        <a:solidFill>
          <a:schemeClr val="accent4">
            <a:hueOff val="-892954"/>
            <a:satOff val="5380"/>
            <a:lumOff val="43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kern="1200" dirty="0">
              <a:latin typeface="Calibri" panose="020F0502020204030204" pitchFamily="34" charset="0"/>
              <a:cs typeface="Calibri" panose="020F0502020204030204" pitchFamily="34" charset="0"/>
            </a:rPr>
            <a:t>Who are they?</a:t>
          </a:r>
          <a:endParaRPr lang="en-GB" sz="1400" b="1" i="1" kern="1200" dirty="0">
            <a:latin typeface="Calibri" panose="020F0502020204030204" pitchFamily="34" charset="0"/>
            <a:cs typeface="Calibri" panose="020F0502020204030204" pitchFamily="34" charset="0"/>
          </a:endParaRPr>
        </a:p>
      </dsp:txBody>
      <dsp:txXfrm>
        <a:off x="720480" y="908529"/>
        <a:ext cx="5305923" cy="454264"/>
      </dsp:txXfrm>
    </dsp:sp>
    <dsp:sp modelId="{A2AA3188-6454-488B-B93F-2DC9522024E0}">
      <dsp:nvSpPr>
        <dsp:cNvPr id="0" name=""/>
        <dsp:cNvSpPr/>
      </dsp:nvSpPr>
      <dsp:spPr>
        <a:xfrm>
          <a:off x="436565" y="851746"/>
          <a:ext cx="567830" cy="567830"/>
        </a:xfrm>
        <a:prstGeom prst="ellipse">
          <a:avLst/>
        </a:prstGeom>
        <a:solidFill>
          <a:schemeClr val="lt1">
            <a:hueOff val="0"/>
            <a:satOff val="0"/>
            <a:lumOff val="0"/>
            <a:alphaOff val="0"/>
          </a:schemeClr>
        </a:solidFill>
        <a:ln w="25400" cap="flat" cmpd="sng" algn="ctr">
          <a:solidFill>
            <a:schemeClr val="accent4">
              <a:hueOff val="-892954"/>
              <a:satOff val="5380"/>
              <a:lumOff val="431"/>
              <a:alphaOff val="0"/>
            </a:schemeClr>
          </a:solidFill>
          <a:prstDash val="solid"/>
        </a:ln>
        <a:effectLst/>
      </dsp:spPr>
      <dsp:style>
        <a:lnRef idx="2">
          <a:scrgbClr r="0" g="0" b="0"/>
        </a:lnRef>
        <a:fillRef idx="1">
          <a:scrgbClr r="0" g="0" b="0"/>
        </a:fillRef>
        <a:effectRef idx="0">
          <a:scrgbClr r="0" g="0" b="0"/>
        </a:effectRef>
        <a:fontRef idx="minor"/>
      </dsp:style>
    </dsp:sp>
    <dsp:sp modelId="{E90F8C80-9043-4032-BDBC-1D1172BE1060}">
      <dsp:nvSpPr>
        <dsp:cNvPr id="0" name=""/>
        <dsp:cNvSpPr/>
      </dsp:nvSpPr>
      <dsp:spPr>
        <a:xfrm>
          <a:off x="891347" y="1589840"/>
          <a:ext cx="5135056" cy="454264"/>
        </a:xfrm>
        <a:prstGeom prst="rect">
          <a:avLst/>
        </a:prstGeom>
        <a:solidFill>
          <a:schemeClr val="accent4">
            <a:hueOff val="-1785908"/>
            <a:satOff val="10760"/>
            <a:lumOff val="8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Where do they live?</a:t>
          </a:r>
          <a:endParaRPr lang="en-GB" sz="1400" b="1" i="1" kern="1200" dirty="0">
            <a:latin typeface="Calibri" panose="020F0502020204030204" pitchFamily="34" charset="0"/>
            <a:cs typeface="Calibri" panose="020F0502020204030204" pitchFamily="34" charset="0"/>
          </a:endParaRPr>
        </a:p>
      </dsp:txBody>
      <dsp:txXfrm>
        <a:off x="891347" y="1589840"/>
        <a:ext cx="5135056" cy="454264"/>
      </dsp:txXfrm>
    </dsp:sp>
    <dsp:sp modelId="{5AB05FD0-DE34-42CB-B21A-29AF8E107D4A}">
      <dsp:nvSpPr>
        <dsp:cNvPr id="0" name=""/>
        <dsp:cNvSpPr/>
      </dsp:nvSpPr>
      <dsp:spPr>
        <a:xfrm>
          <a:off x="607432" y="1533057"/>
          <a:ext cx="567830" cy="567830"/>
        </a:xfrm>
        <a:prstGeom prst="ellipse">
          <a:avLst/>
        </a:prstGeom>
        <a:solidFill>
          <a:schemeClr val="lt1">
            <a:hueOff val="0"/>
            <a:satOff val="0"/>
            <a:lumOff val="0"/>
            <a:alphaOff val="0"/>
          </a:schemeClr>
        </a:solidFill>
        <a:ln w="25400" cap="flat" cmpd="sng" algn="ctr">
          <a:solidFill>
            <a:schemeClr val="accent4">
              <a:hueOff val="-1785908"/>
              <a:satOff val="10760"/>
              <a:lumOff val="862"/>
              <a:alphaOff val="0"/>
            </a:schemeClr>
          </a:solidFill>
          <a:prstDash val="solid"/>
        </a:ln>
        <a:effectLst/>
      </dsp:spPr>
      <dsp:style>
        <a:lnRef idx="2">
          <a:scrgbClr r="0" g="0" b="0"/>
        </a:lnRef>
        <a:fillRef idx="1">
          <a:scrgbClr r="0" g="0" b="0"/>
        </a:fillRef>
        <a:effectRef idx="0">
          <a:scrgbClr r="0" g="0" b="0"/>
        </a:effectRef>
        <a:fontRef idx="minor"/>
      </dsp:style>
    </dsp:sp>
    <dsp:sp modelId="{4E8F386D-C00C-4F3E-ABCC-5BC85C7A380E}">
      <dsp:nvSpPr>
        <dsp:cNvPr id="0" name=""/>
        <dsp:cNvSpPr/>
      </dsp:nvSpPr>
      <dsp:spPr>
        <a:xfrm>
          <a:off x="891347" y="2270719"/>
          <a:ext cx="5135056" cy="454264"/>
        </a:xfrm>
        <a:prstGeom prst="rect">
          <a:avLst/>
        </a:prstGeom>
        <a:solidFill>
          <a:schemeClr val="accent4">
            <a:hueOff val="-2678862"/>
            <a:satOff val="16139"/>
            <a:lumOff val="12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kern="1200" dirty="0">
              <a:latin typeface="Calibri" panose="020F0502020204030204" pitchFamily="34" charset="0"/>
              <a:cs typeface="Calibri" panose="020F0502020204030204" pitchFamily="34" charset="0"/>
            </a:rPr>
            <a:t>What else do we know about the neighbourhoods they live in?</a:t>
          </a:r>
          <a:endParaRPr lang="en-GB" sz="1400" b="1" i="1" kern="1200" dirty="0">
            <a:latin typeface="Calibri" panose="020F0502020204030204" pitchFamily="34" charset="0"/>
            <a:cs typeface="Calibri" panose="020F0502020204030204" pitchFamily="34" charset="0"/>
          </a:endParaRPr>
        </a:p>
      </dsp:txBody>
      <dsp:txXfrm>
        <a:off x="891347" y="2270719"/>
        <a:ext cx="5135056" cy="454264"/>
      </dsp:txXfrm>
    </dsp:sp>
    <dsp:sp modelId="{09FBE8DE-9204-41B2-977E-3EA0F2742917}">
      <dsp:nvSpPr>
        <dsp:cNvPr id="0" name=""/>
        <dsp:cNvSpPr/>
      </dsp:nvSpPr>
      <dsp:spPr>
        <a:xfrm>
          <a:off x="607432" y="2213936"/>
          <a:ext cx="567830" cy="567830"/>
        </a:xfrm>
        <a:prstGeom prst="ellipse">
          <a:avLst/>
        </a:prstGeom>
        <a:solidFill>
          <a:schemeClr val="lt1">
            <a:hueOff val="0"/>
            <a:satOff val="0"/>
            <a:lumOff val="0"/>
            <a:alphaOff val="0"/>
          </a:schemeClr>
        </a:solidFill>
        <a:ln w="25400" cap="flat" cmpd="sng" algn="ctr">
          <a:solidFill>
            <a:schemeClr val="accent4">
              <a:hueOff val="-2678862"/>
              <a:satOff val="16139"/>
              <a:lumOff val="1294"/>
              <a:alphaOff val="0"/>
            </a:schemeClr>
          </a:solidFill>
          <a:prstDash val="solid"/>
        </a:ln>
        <a:effectLst/>
      </dsp:spPr>
      <dsp:style>
        <a:lnRef idx="2">
          <a:scrgbClr r="0" g="0" b="0"/>
        </a:lnRef>
        <a:fillRef idx="1">
          <a:scrgbClr r="0" g="0" b="0"/>
        </a:fillRef>
        <a:effectRef idx="0">
          <a:scrgbClr r="0" g="0" b="0"/>
        </a:effectRef>
        <a:fontRef idx="minor"/>
      </dsp:style>
    </dsp:sp>
    <dsp:sp modelId="{F745711B-9383-4684-997F-FB480F00E657}">
      <dsp:nvSpPr>
        <dsp:cNvPr id="0" name=""/>
        <dsp:cNvSpPr/>
      </dsp:nvSpPr>
      <dsp:spPr>
        <a:xfrm>
          <a:off x="720480" y="2952030"/>
          <a:ext cx="5305923" cy="454264"/>
        </a:xfrm>
        <a:prstGeom prst="rect">
          <a:avLst/>
        </a:prstGeom>
        <a:solidFill>
          <a:schemeClr val="accent4">
            <a:hueOff val="-3571816"/>
            <a:satOff val="21519"/>
            <a:lumOff val="17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269875" lvl="0" indent="-269875"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What do we know about their health and wellbeing?</a:t>
          </a:r>
        </a:p>
      </dsp:txBody>
      <dsp:txXfrm>
        <a:off x="720480" y="2952030"/>
        <a:ext cx="5305923" cy="454264"/>
      </dsp:txXfrm>
    </dsp:sp>
    <dsp:sp modelId="{CB537FE0-428F-4DB4-86B9-4ABB2CFFCBED}">
      <dsp:nvSpPr>
        <dsp:cNvPr id="0" name=""/>
        <dsp:cNvSpPr/>
      </dsp:nvSpPr>
      <dsp:spPr>
        <a:xfrm>
          <a:off x="436565" y="2895247"/>
          <a:ext cx="567830" cy="567830"/>
        </a:xfrm>
        <a:prstGeom prst="ellipse">
          <a:avLst/>
        </a:prstGeom>
        <a:solidFill>
          <a:schemeClr val="lt1">
            <a:hueOff val="0"/>
            <a:satOff val="0"/>
            <a:lumOff val="0"/>
            <a:alphaOff val="0"/>
          </a:schemeClr>
        </a:solidFill>
        <a:ln w="25400" cap="flat" cmpd="sng" algn="ctr">
          <a:solidFill>
            <a:schemeClr val="accent4">
              <a:hueOff val="-3571816"/>
              <a:satOff val="21519"/>
              <a:lumOff val="1725"/>
              <a:alphaOff val="0"/>
            </a:schemeClr>
          </a:solidFill>
          <a:prstDash val="solid"/>
        </a:ln>
        <a:effectLst/>
      </dsp:spPr>
      <dsp:style>
        <a:lnRef idx="2">
          <a:scrgbClr r="0" g="0" b="0"/>
        </a:lnRef>
        <a:fillRef idx="1">
          <a:scrgbClr r="0" g="0" b="0"/>
        </a:fillRef>
        <a:effectRef idx="0">
          <a:scrgbClr r="0" g="0" b="0"/>
        </a:effectRef>
        <a:fontRef idx="minor"/>
      </dsp:style>
    </dsp:sp>
    <dsp:sp modelId="{45EC3272-CA69-409C-BC11-C700C63BD6A8}">
      <dsp:nvSpPr>
        <dsp:cNvPr id="0" name=""/>
        <dsp:cNvSpPr/>
      </dsp:nvSpPr>
      <dsp:spPr>
        <a:xfrm>
          <a:off x="346816" y="3633341"/>
          <a:ext cx="5679587" cy="454264"/>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573" tIns="35560" rIns="35560" bIns="35560" numCol="1" spcCol="1270" anchor="ctr" anchorCtr="0">
          <a:noAutofit/>
        </a:bodyPr>
        <a:lstStyle/>
        <a:p>
          <a:pPr marL="0" lvl="0" indent="0" algn="l" defTabSz="622300">
            <a:lnSpc>
              <a:spcPct val="90000"/>
            </a:lnSpc>
            <a:spcBef>
              <a:spcPct val="0"/>
            </a:spcBef>
            <a:spcAft>
              <a:spcPct val="35000"/>
            </a:spcAft>
            <a:buNone/>
          </a:pPr>
          <a:r>
            <a:rPr lang="en-GB" sz="1400" b="0" i="0" kern="1200" dirty="0">
              <a:latin typeface="Calibri" panose="020F0502020204030204" pitchFamily="34" charset="0"/>
              <a:cs typeface="Calibri" panose="020F0502020204030204" pitchFamily="34" charset="0"/>
            </a:rPr>
            <a:t>What else do we know about children at greater risk of poor health outcomes?</a:t>
          </a:r>
          <a:endParaRPr lang="en-GB" sz="1400" kern="1200"/>
        </a:p>
      </dsp:txBody>
      <dsp:txXfrm>
        <a:off x="346816" y="3633341"/>
        <a:ext cx="5679587" cy="454264"/>
      </dsp:txXfrm>
    </dsp:sp>
    <dsp:sp modelId="{E61CF0D2-9DE6-4FC0-BEB7-C1700ECEDD85}">
      <dsp:nvSpPr>
        <dsp:cNvPr id="0" name=""/>
        <dsp:cNvSpPr/>
      </dsp:nvSpPr>
      <dsp:spPr>
        <a:xfrm>
          <a:off x="62901" y="3576558"/>
          <a:ext cx="567830" cy="567830"/>
        </a:xfrm>
        <a:prstGeom prst="ellipse">
          <a:avLst/>
        </a:prstGeom>
        <a:solidFill>
          <a:schemeClr val="lt1">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673E1E-26E8-4FD5-A0FB-7830C27A3A1C}">
      <dsp:nvSpPr>
        <dsp:cNvPr id="0" name=""/>
        <dsp:cNvSpPr/>
      </dsp:nvSpPr>
      <dsp:spPr>
        <a:xfrm>
          <a:off x="3659" y="10283"/>
          <a:ext cx="2200730" cy="547200"/>
        </a:xfrm>
        <a:prstGeom prst="rect">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en-GB" sz="1300" b="1" kern="1200"/>
            <a:t>Pre school children           (aged 2 to 4 years)</a:t>
          </a:r>
          <a:endParaRPr lang="en-GB" sz="1300" kern="1200"/>
        </a:p>
      </dsp:txBody>
      <dsp:txXfrm>
        <a:off x="3659" y="10283"/>
        <a:ext cx="2200730" cy="547200"/>
      </dsp:txXfrm>
    </dsp:sp>
    <dsp:sp modelId="{DAC834F1-C97B-4022-9B43-C349F8DA336A}">
      <dsp:nvSpPr>
        <dsp:cNvPr id="0" name=""/>
        <dsp:cNvSpPr/>
      </dsp:nvSpPr>
      <dsp:spPr>
        <a:xfrm>
          <a:off x="3659" y="557483"/>
          <a:ext cx="2200730" cy="2985058"/>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1336" tIns="21336" rIns="28448" bIns="32004" numCol="1" spcCol="1270" anchor="t" anchorCtr="0">
          <a:noAutofit/>
        </a:bodyPr>
        <a:lstStyle/>
        <a:p>
          <a:pPr marL="57150" lvl="1" indent="-57150" algn="l" defTabSz="488950">
            <a:lnSpc>
              <a:spcPct val="90000"/>
            </a:lnSpc>
            <a:spcBef>
              <a:spcPct val="0"/>
            </a:spcBef>
            <a:spcAft>
              <a:spcPct val="15000"/>
            </a:spcAft>
            <a:buChar char="•"/>
          </a:pPr>
          <a:r>
            <a:rPr lang="en-GB" sz="1100" b="1" kern="1200">
              <a:latin typeface="+mn-lt"/>
              <a:cs typeface="Arial" panose="020B0604020202020204" pitchFamily="34" charset="0"/>
            </a:rPr>
            <a:t>5.5% </a:t>
          </a:r>
          <a:r>
            <a:rPr lang="en-GB" sz="1100" kern="1200">
              <a:latin typeface="+mn-lt"/>
              <a:cs typeface="Arial" panose="020B0604020202020204" pitchFamily="34" charset="0"/>
            </a:rPr>
            <a:t>of 2-4 year olds have at at least one mental health disorder</a:t>
          </a:r>
          <a:endParaRPr lang="en-GB" sz="1100" kern="1200"/>
        </a:p>
        <a:p>
          <a:pPr marL="57150" lvl="1" indent="-57150" algn="l" defTabSz="177800">
            <a:lnSpc>
              <a:spcPct val="90000"/>
            </a:lnSpc>
            <a:spcBef>
              <a:spcPct val="0"/>
            </a:spcBef>
            <a:spcAft>
              <a:spcPct val="15000"/>
            </a:spcAft>
            <a:buChar char="•"/>
          </a:pPr>
          <a:endParaRPr lang="en-GB" sz="400" kern="1200">
            <a:latin typeface="+mn-lt"/>
            <a:cs typeface="Arial" panose="020B0604020202020204" pitchFamily="34" charset="0"/>
          </a:endParaRPr>
        </a:p>
        <a:p>
          <a:pPr marL="57150" lvl="1" indent="-57150" algn="l" defTabSz="488950">
            <a:lnSpc>
              <a:spcPct val="90000"/>
            </a:lnSpc>
            <a:spcBef>
              <a:spcPct val="0"/>
            </a:spcBef>
            <a:spcAft>
              <a:spcPct val="15000"/>
            </a:spcAft>
            <a:buChar char="•"/>
          </a:pPr>
          <a:r>
            <a:rPr lang="en-GB" sz="1100" b="1" kern="1200">
              <a:latin typeface="+mn-lt"/>
              <a:cs typeface="Arial" panose="020B0604020202020204" pitchFamily="34" charset="0"/>
            </a:rPr>
            <a:t> 2.5% </a:t>
          </a:r>
          <a:r>
            <a:rPr lang="en-GB" sz="1100" kern="1200">
              <a:latin typeface="+mn-lt"/>
              <a:cs typeface="Arial" panose="020B0604020202020204" pitchFamily="34" charset="0"/>
            </a:rPr>
            <a:t>have behavioural disorders, consisting mostly of oppositional defiant disorder (1.9%)</a:t>
          </a:r>
        </a:p>
        <a:p>
          <a:pPr marL="57150" lvl="1" indent="-57150" algn="l" defTabSz="177800">
            <a:lnSpc>
              <a:spcPct val="90000"/>
            </a:lnSpc>
            <a:spcBef>
              <a:spcPct val="0"/>
            </a:spcBef>
            <a:spcAft>
              <a:spcPct val="15000"/>
            </a:spcAft>
            <a:buChar char="•"/>
          </a:pPr>
          <a:endParaRPr lang="en-GB" sz="400" kern="1200">
            <a:latin typeface="+mn-lt"/>
            <a:cs typeface="Arial" panose="020B0604020202020204" pitchFamily="34" charset="0"/>
          </a:endParaRPr>
        </a:p>
        <a:p>
          <a:pPr marL="57150" lvl="1" indent="-57150" algn="l" defTabSz="488950">
            <a:lnSpc>
              <a:spcPct val="90000"/>
            </a:lnSpc>
            <a:spcBef>
              <a:spcPct val="0"/>
            </a:spcBef>
            <a:spcAft>
              <a:spcPct val="15000"/>
            </a:spcAft>
            <a:buChar char="•"/>
          </a:pPr>
          <a:r>
            <a:rPr lang="en-GB" sz="1100" b="1" kern="1200">
              <a:latin typeface="+mn-lt"/>
              <a:cs typeface="Arial" panose="020B0604020202020204" pitchFamily="34" charset="0"/>
            </a:rPr>
            <a:t> 1.4% </a:t>
          </a:r>
          <a:r>
            <a:rPr lang="en-GB" sz="1100" kern="1200">
              <a:latin typeface="+mn-lt"/>
              <a:cs typeface="Arial" panose="020B0604020202020204" pitchFamily="34" charset="0"/>
            </a:rPr>
            <a:t>have Autism spectrum disorder</a:t>
          </a:r>
        </a:p>
        <a:p>
          <a:pPr marL="57150" lvl="1" indent="-57150" algn="l" defTabSz="177800">
            <a:lnSpc>
              <a:spcPct val="90000"/>
            </a:lnSpc>
            <a:spcBef>
              <a:spcPct val="0"/>
            </a:spcBef>
            <a:spcAft>
              <a:spcPct val="15000"/>
            </a:spcAft>
            <a:buChar char="•"/>
          </a:pPr>
          <a:endParaRPr lang="en-GB" sz="400" kern="1200">
            <a:latin typeface="+mn-lt"/>
            <a:cs typeface="Arial" panose="020B0604020202020204" pitchFamily="34" charset="0"/>
          </a:endParaRPr>
        </a:p>
        <a:p>
          <a:pPr marL="57150" lvl="1" indent="-57150" algn="l" defTabSz="488950">
            <a:lnSpc>
              <a:spcPct val="90000"/>
            </a:lnSpc>
            <a:spcBef>
              <a:spcPct val="0"/>
            </a:spcBef>
            <a:spcAft>
              <a:spcPct val="15000"/>
            </a:spcAft>
            <a:buChar char="•"/>
          </a:pPr>
          <a:r>
            <a:rPr lang="en-GB" sz="1100" kern="1200"/>
            <a:t> Sleeping (1.3%) and feeding (0.8%) disorders were other disorders with specific relevance to this age group</a:t>
          </a:r>
          <a:endParaRPr lang="en-GB" sz="1100" kern="1200">
            <a:latin typeface="+mn-lt"/>
            <a:cs typeface="Arial" panose="020B0604020202020204" pitchFamily="34" charset="0"/>
          </a:endParaRPr>
        </a:p>
      </dsp:txBody>
      <dsp:txXfrm>
        <a:off x="3659" y="557483"/>
        <a:ext cx="2200730" cy="2985058"/>
      </dsp:txXfrm>
    </dsp:sp>
    <dsp:sp modelId="{B8F695C7-30D9-44DC-BC3C-EF56AB86D4AC}">
      <dsp:nvSpPr>
        <dsp:cNvPr id="0" name=""/>
        <dsp:cNvSpPr/>
      </dsp:nvSpPr>
      <dsp:spPr>
        <a:xfrm>
          <a:off x="2512493" y="10283"/>
          <a:ext cx="2200730" cy="547200"/>
        </a:xfrm>
        <a:prstGeom prst="rect">
          <a:avLst/>
        </a:prstGeom>
        <a:solidFill>
          <a:schemeClr val="accent4">
            <a:hueOff val="-1488257"/>
            <a:satOff val="8966"/>
            <a:lumOff val="719"/>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en-GB" sz="1300" b="1" kern="1200"/>
            <a:t>Primary school                  (aged 5 to 10 years)</a:t>
          </a:r>
          <a:endParaRPr lang="en-GB" sz="1300" kern="1200"/>
        </a:p>
      </dsp:txBody>
      <dsp:txXfrm>
        <a:off x="2512493" y="10283"/>
        <a:ext cx="2200730" cy="547200"/>
      </dsp:txXfrm>
    </dsp:sp>
    <dsp:sp modelId="{14BA5C98-54D2-411C-B418-038DC324D5A4}">
      <dsp:nvSpPr>
        <dsp:cNvPr id="0" name=""/>
        <dsp:cNvSpPr/>
      </dsp:nvSpPr>
      <dsp:spPr>
        <a:xfrm>
          <a:off x="2512493" y="557483"/>
          <a:ext cx="2200730" cy="2985058"/>
        </a:xfrm>
        <a:prstGeom prst="rect">
          <a:avLst/>
        </a:prstGeom>
        <a:solidFill>
          <a:schemeClr val="accent4">
            <a:tint val="40000"/>
            <a:alpha val="90000"/>
            <a:hueOff val="-1315237"/>
            <a:satOff val="7386"/>
            <a:lumOff val="469"/>
            <a:alphaOff val="0"/>
          </a:schemeClr>
        </a:solidFill>
        <a:ln w="25400" cap="flat" cmpd="sng" algn="ctr">
          <a:solidFill>
            <a:schemeClr val="accent4">
              <a:tint val="40000"/>
              <a:alpha val="90000"/>
              <a:hueOff val="-1315237"/>
              <a:satOff val="7386"/>
              <a:lumOff val="46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1336" tIns="21336" rIns="28448" bIns="32004" numCol="1" spcCol="1270" anchor="t" anchorCtr="0">
          <a:noAutofit/>
        </a:bodyPr>
        <a:lstStyle/>
        <a:p>
          <a:pPr marL="57150" lvl="1" indent="-57150" algn="l" defTabSz="488950">
            <a:lnSpc>
              <a:spcPct val="90000"/>
            </a:lnSpc>
            <a:spcBef>
              <a:spcPct val="0"/>
            </a:spcBef>
            <a:spcAft>
              <a:spcPct val="15000"/>
            </a:spcAft>
            <a:buChar char="•"/>
          </a:pPr>
          <a:r>
            <a:rPr lang="en-GB" sz="1100" b="1" kern="1200"/>
            <a:t> 9.5% </a:t>
          </a:r>
          <a:r>
            <a:rPr lang="en-GB" sz="1100" kern="1200"/>
            <a:t>of 5-10 year olds have at least one </a:t>
          </a:r>
          <a:r>
            <a:rPr lang="en-GB" sz="1100" kern="1200">
              <a:latin typeface="+mn-lt"/>
              <a:cs typeface="Arial" panose="020B0604020202020204" pitchFamily="34" charset="0"/>
            </a:rPr>
            <a:t>mental health </a:t>
          </a:r>
          <a:r>
            <a:rPr lang="en-GB" sz="1100" kern="1200"/>
            <a:t>disorder</a:t>
          </a:r>
        </a:p>
        <a:p>
          <a:pPr marL="57150" lvl="1" indent="-57150" algn="l" defTabSz="177800">
            <a:lnSpc>
              <a:spcPct val="90000"/>
            </a:lnSpc>
            <a:spcBef>
              <a:spcPct val="0"/>
            </a:spcBef>
            <a:spcAft>
              <a:spcPct val="15000"/>
            </a:spcAft>
            <a:buChar char="•"/>
          </a:pPr>
          <a:endParaRPr lang="en-GB" sz="400" i="1" kern="1200"/>
        </a:p>
        <a:p>
          <a:pPr marL="57150" lvl="1" indent="-57150" algn="l" defTabSz="488950">
            <a:lnSpc>
              <a:spcPct val="90000"/>
            </a:lnSpc>
            <a:spcBef>
              <a:spcPct val="0"/>
            </a:spcBef>
            <a:spcAft>
              <a:spcPct val="15000"/>
            </a:spcAft>
            <a:buChar char="•"/>
          </a:pPr>
          <a:r>
            <a:rPr lang="en-GB" sz="1100" b="1" kern="1200"/>
            <a:t> 3.4% </a:t>
          </a:r>
          <a:r>
            <a:rPr lang="en-GB" sz="1100" kern="1200"/>
            <a:t>meet criteria for 2 or more disorders</a:t>
          </a:r>
          <a:endParaRPr lang="en-GB" sz="1100" i="1" kern="1200"/>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Behavioural (5.0%) and emotional (4.1%) disorders were the most common types in this age group</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Emotional disorders similar in both boys (4.6%) and girls (3.6%). However, other types of disorders were more than twice as likely in boys.</a:t>
          </a:r>
        </a:p>
      </dsp:txBody>
      <dsp:txXfrm>
        <a:off x="2512493" y="557483"/>
        <a:ext cx="2200730" cy="2985058"/>
      </dsp:txXfrm>
    </dsp:sp>
    <dsp:sp modelId="{80FB08B2-0D54-45C7-A6FA-51C6FEEF09EC}">
      <dsp:nvSpPr>
        <dsp:cNvPr id="0" name=""/>
        <dsp:cNvSpPr/>
      </dsp:nvSpPr>
      <dsp:spPr>
        <a:xfrm>
          <a:off x="5021326" y="10283"/>
          <a:ext cx="2200730" cy="547200"/>
        </a:xfrm>
        <a:prstGeom prst="rect">
          <a:avLst/>
        </a:prstGeom>
        <a:solidFill>
          <a:schemeClr val="accent4">
            <a:hueOff val="-2976513"/>
            <a:satOff val="17933"/>
            <a:lumOff val="1437"/>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en-GB" sz="1300" b="1" kern="1200"/>
            <a:t>Secondary school             (aged 11 to 16 years)</a:t>
          </a:r>
          <a:endParaRPr lang="en-GB" sz="1300" kern="1200"/>
        </a:p>
      </dsp:txBody>
      <dsp:txXfrm>
        <a:off x="5021326" y="10283"/>
        <a:ext cx="2200730" cy="547200"/>
      </dsp:txXfrm>
    </dsp:sp>
    <dsp:sp modelId="{DEA3AD16-4A0B-429D-9619-BF0E0460DE07}">
      <dsp:nvSpPr>
        <dsp:cNvPr id="0" name=""/>
        <dsp:cNvSpPr/>
      </dsp:nvSpPr>
      <dsp:spPr>
        <a:xfrm>
          <a:off x="5021326" y="557483"/>
          <a:ext cx="2200730" cy="2985058"/>
        </a:xfrm>
        <a:prstGeom prst="rect">
          <a:avLst/>
        </a:prstGeom>
        <a:solidFill>
          <a:schemeClr val="accent4">
            <a:tint val="40000"/>
            <a:alpha val="90000"/>
            <a:hueOff val="-2630473"/>
            <a:satOff val="14771"/>
            <a:lumOff val="939"/>
            <a:alphaOff val="0"/>
          </a:schemeClr>
        </a:solidFill>
        <a:ln w="25400" cap="flat" cmpd="sng" algn="ctr">
          <a:solidFill>
            <a:schemeClr val="accent4">
              <a:tint val="40000"/>
              <a:alpha val="90000"/>
              <a:hueOff val="-2630473"/>
              <a:satOff val="14771"/>
              <a:lumOff val="93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1336" tIns="21336" rIns="28448" bIns="32004" numCol="1" spcCol="1270" anchor="t" anchorCtr="0">
          <a:noAutofit/>
        </a:bodyPr>
        <a:lstStyle/>
        <a:p>
          <a:pPr marL="57150" lvl="1" indent="-57150" algn="l" defTabSz="488950">
            <a:lnSpc>
              <a:spcPct val="90000"/>
            </a:lnSpc>
            <a:spcBef>
              <a:spcPct val="0"/>
            </a:spcBef>
            <a:spcAft>
              <a:spcPct val="15000"/>
            </a:spcAft>
            <a:buChar char="•"/>
          </a:pPr>
          <a:r>
            <a:rPr lang="en-GB" sz="1100" b="1" kern="1200"/>
            <a:t> 14.4% </a:t>
          </a:r>
          <a:r>
            <a:rPr lang="en-GB" sz="1100" kern="1200"/>
            <a:t>of 11-16 year olds have at least one </a:t>
          </a:r>
          <a:r>
            <a:rPr lang="en-GB" sz="1100" kern="1200">
              <a:latin typeface="+mn-lt"/>
              <a:cs typeface="Arial" panose="020B0604020202020204" pitchFamily="34" charset="0"/>
            </a:rPr>
            <a:t>mental health </a:t>
          </a:r>
          <a:r>
            <a:rPr lang="en-GB" sz="1100" kern="1200"/>
            <a:t>disorder</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b="1" kern="1200"/>
            <a:t> 6.2% </a:t>
          </a:r>
          <a:r>
            <a:rPr lang="en-GB" sz="1100" kern="1200"/>
            <a:t>meet criteria for 2 or more disorders</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Emotional disorders (9.0%) were the most common type of disorder, followed by behavioural (6.2%)</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Girls were more likely to have emotional disorders than boys (10.9% compared to 7.1%)</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Boys were more likely to have behavioural disorders than girls (7.4% compared to 5.0%)</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Boys were more likely to have hyperactivity disorders than girls (3.2% compared to 0.7%)</a:t>
          </a:r>
        </a:p>
      </dsp:txBody>
      <dsp:txXfrm>
        <a:off x="5021326" y="557483"/>
        <a:ext cx="2200730" cy="2985058"/>
      </dsp:txXfrm>
    </dsp:sp>
    <dsp:sp modelId="{CBD9247A-D380-4464-9540-3F368B1CEECD}">
      <dsp:nvSpPr>
        <dsp:cNvPr id="0" name=""/>
        <dsp:cNvSpPr/>
      </dsp:nvSpPr>
      <dsp:spPr>
        <a:xfrm>
          <a:off x="7530159" y="10283"/>
          <a:ext cx="2200730" cy="547200"/>
        </a:xfrm>
        <a:prstGeom prst="rect">
          <a:avLst/>
        </a:prstGeom>
        <a:solidFill>
          <a:schemeClr val="accent4">
            <a:hueOff val="-4464770"/>
            <a:satOff val="26899"/>
            <a:lumOff val="2156"/>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en-GB" sz="1300" b="1" kern="1200"/>
            <a:t>Transitioning to adulthood                 (aged 17 to 19 years)</a:t>
          </a:r>
          <a:endParaRPr lang="en-GB" sz="1300" kern="1200"/>
        </a:p>
      </dsp:txBody>
      <dsp:txXfrm>
        <a:off x="7530159" y="10283"/>
        <a:ext cx="2200730" cy="547200"/>
      </dsp:txXfrm>
    </dsp:sp>
    <dsp:sp modelId="{C701D02F-4387-453E-9119-C8D69EA670AA}">
      <dsp:nvSpPr>
        <dsp:cNvPr id="0" name=""/>
        <dsp:cNvSpPr/>
      </dsp:nvSpPr>
      <dsp:spPr>
        <a:xfrm>
          <a:off x="7530159" y="557483"/>
          <a:ext cx="2200730" cy="2985058"/>
        </a:xfrm>
        <a:prstGeom prst="rect">
          <a:avLst/>
        </a:prstGeom>
        <a:solidFill>
          <a:schemeClr val="accent4">
            <a:tint val="40000"/>
            <a:alpha val="90000"/>
            <a:hueOff val="-3945710"/>
            <a:satOff val="22157"/>
            <a:lumOff val="1408"/>
            <a:alphaOff val="0"/>
          </a:schemeClr>
        </a:solidFill>
        <a:ln w="25400" cap="flat" cmpd="sng" algn="ctr">
          <a:solidFill>
            <a:schemeClr val="accent4">
              <a:tint val="40000"/>
              <a:alpha val="90000"/>
              <a:hueOff val="-3945710"/>
              <a:satOff val="22157"/>
              <a:lumOff val="140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1336" tIns="21336" rIns="28448" bIns="32004" numCol="1" spcCol="1270" anchor="t" anchorCtr="0">
          <a:noAutofit/>
        </a:bodyPr>
        <a:lstStyle/>
        <a:p>
          <a:pPr marL="57150" lvl="1" indent="-57150" algn="l" defTabSz="488950">
            <a:lnSpc>
              <a:spcPct val="90000"/>
            </a:lnSpc>
            <a:spcBef>
              <a:spcPct val="0"/>
            </a:spcBef>
            <a:spcAft>
              <a:spcPct val="15000"/>
            </a:spcAft>
            <a:buChar char="•"/>
          </a:pPr>
          <a:r>
            <a:rPr lang="en-GB" sz="1100" b="1" kern="1200"/>
            <a:t> 16.9% </a:t>
          </a:r>
          <a:r>
            <a:rPr lang="en-GB" sz="1100" kern="1200"/>
            <a:t>of 17-19 year olds have at least one mental health disorder</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b="1" kern="1200"/>
            <a:t> 6.4% </a:t>
          </a:r>
          <a:r>
            <a:rPr lang="en-GB" sz="1100" kern="1200"/>
            <a:t>meet criteria for 2 or more disorders</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Emotional disorders (14.9%) were the most common type of disorder, followed by anxiety disorders (13.1%) and depression (4.8%)</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kern="1200"/>
            <a:t> Young women aged 17 to 19 were more than twice as likely to have a disorder than young men (23.9% compared to 10.3%)</a:t>
          </a:r>
        </a:p>
        <a:p>
          <a:pPr marL="57150" lvl="1" indent="-57150" algn="l" defTabSz="177800">
            <a:lnSpc>
              <a:spcPct val="90000"/>
            </a:lnSpc>
            <a:spcBef>
              <a:spcPct val="0"/>
            </a:spcBef>
            <a:spcAft>
              <a:spcPct val="15000"/>
            </a:spcAft>
            <a:buChar char="•"/>
          </a:pPr>
          <a:endParaRPr lang="en-GB" sz="400" kern="1200"/>
        </a:p>
        <a:p>
          <a:pPr marL="57150" lvl="1" indent="-57150" algn="l" defTabSz="488950">
            <a:lnSpc>
              <a:spcPct val="90000"/>
            </a:lnSpc>
            <a:spcBef>
              <a:spcPct val="0"/>
            </a:spcBef>
            <a:spcAft>
              <a:spcPct val="15000"/>
            </a:spcAft>
            <a:buChar char="•"/>
          </a:pPr>
          <a:r>
            <a:rPr lang="en-GB" sz="1100" b="1" kern="1200"/>
            <a:t> 52.7% </a:t>
          </a:r>
          <a:r>
            <a:rPr lang="en-GB" sz="1100" kern="1200"/>
            <a:t>of young women with a disorder also reported having self-harmed or made a suicide attempt</a:t>
          </a:r>
        </a:p>
      </dsp:txBody>
      <dsp:txXfrm>
        <a:off x="7530159" y="557483"/>
        <a:ext cx="2200730" cy="2985058"/>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2a7c319c-fa7d-4335-8728-b62abf519f61">
      <UserInfo>
        <DisplayName>Devitt Daniel</DisplayName>
        <AccountId>488</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FFE921A8877AC43A8281F42D56CAF96" ma:contentTypeVersion="6" ma:contentTypeDescription="Create a new document." ma:contentTypeScope="" ma:versionID="80aa54efd07153b8db749ca416d8143d">
  <xsd:schema xmlns:xsd="http://www.w3.org/2001/XMLSchema" xmlns:xs="http://www.w3.org/2001/XMLSchema" xmlns:p="http://schemas.microsoft.com/office/2006/metadata/properties" xmlns:ns2="307ba76d-fcbb-4adc-9bb6-b7bd17c9e92a" xmlns:ns3="2a7c319c-fa7d-4335-8728-b62abf519f61" targetNamespace="http://schemas.microsoft.com/office/2006/metadata/properties" ma:root="true" ma:fieldsID="b9cca385309cc7a86c3b5ccd7b73fc4a" ns2:_="" ns3:_="">
    <xsd:import namespace="307ba76d-fcbb-4adc-9bb6-b7bd17c9e92a"/>
    <xsd:import namespace="2a7c319c-fa7d-4335-8728-b62abf519f6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7ba76d-fcbb-4adc-9bb6-b7bd17c9e9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7c319c-fa7d-4335-8728-b62abf519f6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2156E9-D01A-49C5-BE52-BF4E0AADBECC}">
  <ds:schemaRefs>
    <ds:schemaRef ds:uri="http://schemas.microsoft.com/sharepoint/v3/contenttype/forms"/>
  </ds:schemaRefs>
</ds:datastoreItem>
</file>

<file path=customXml/itemProps2.xml><?xml version="1.0" encoding="utf-8"?>
<ds:datastoreItem xmlns:ds="http://schemas.openxmlformats.org/officeDocument/2006/customXml" ds:itemID="{FA3C776B-6903-4A77-A351-50D3349A7EF8}">
  <ds:schemaRefs>
    <ds:schemaRef ds:uri="2a7c319c-fa7d-4335-8728-b62abf519f61"/>
    <ds:schemaRef ds:uri="http://purl.org/dc/elements/1.1/"/>
    <ds:schemaRef ds:uri="http://schemas.microsoft.com/office/infopath/2007/PartnerControls"/>
    <ds:schemaRef ds:uri="http://purl.org/dc/terms/"/>
    <ds:schemaRef ds:uri="http://schemas.openxmlformats.org/package/2006/metadata/core-properties"/>
    <ds:schemaRef ds:uri="307ba76d-fcbb-4adc-9bb6-b7bd17c9e92a"/>
    <ds:schemaRef ds:uri="http://schemas.microsoft.com/office/2006/documentManagement/types"/>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0A55802B-DA93-4179-A4DB-75DE135BCBB3}">
  <ds:schemaRefs>
    <ds:schemaRef ds:uri="http://schemas.openxmlformats.org/officeDocument/2006/bibliography"/>
  </ds:schemaRefs>
</ds:datastoreItem>
</file>

<file path=customXml/itemProps4.xml><?xml version="1.0" encoding="utf-8"?>
<ds:datastoreItem xmlns:ds="http://schemas.openxmlformats.org/officeDocument/2006/customXml" ds:itemID="{E304DD57-45DC-46F5-896F-4F68B9024F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7ba76d-fcbb-4adc-9bb6-b7bd17c9e92a"/>
    <ds:schemaRef ds:uri="2a7c319c-fa7d-4335-8728-b62abf519f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36513</Words>
  <Characters>208129</Characters>
  <Application>Microsoft Office Word</Application>
  <DocSecurity>0</DocSecurity>
  <Lines>1734</Lines>
  <Paragraphs>488</Paragraphs>
  <ScaleCrop>false</ScaleCrop>
  <Company/>
  <LinksUpToDate>false</LinksUpToDate>
  <CharactersWithSpaces>244154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Campbell</dc:creator>
  <cp:keywords/>
  <dc:description/>
  <cp:lastModifiedBy>Becky Campbell</cp:lastModifiedBy>
  <cp:revision>2</cp:revision>
  <cp:lastPrinted>2022-05-19T08:06:00Z</cp:lastPrinted>
  <dcterms:created xsi:type="dcterms:W3CDTF">2022-06-16T08:46:00Z</dcterms:created>
  <dcterms:modified xsi:type="dcterms:W3CDTF">2022-06-16T08:46:00Z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0x0101005FFE921A8877AC43A8281F42D56CAF96</vt:lpwstr>
  </property>
</Properties>
</file>